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00" w:lineRule="exact"/>
        <w:jc w:val="center"/>
        <w:rPr>
          <w:rFonts w:hint="eastAsia" w:ascii="黑体" w:hAnsi="黑体" w:eastAsia="黑体" w:cs="Times New Roman"/>
          <w:b/>
          <w:bCs/>
          <w:sz w:val="44"/>
          <w:szCs w:val="44"/>
          <w:lang w:val="en-US" w:eastAsia="zh-CN"/>
        </w:rPr>
      </w:pPr>
    </w:p>
    <w:p>
      <w:pPr>
        <w:spacing w:line="360" w:lineRule="auto"/>
        <w:jc w:val="center"/>
        <w:rPr>
          <w:rFonts w:hint="eastAsia" w:eastAsia="黑体"/>
          <w:b/>
          <w:bCs w:val="0"/>
          <w:sz w:val="44"/>
          <w:szCs w:val="44"/>
        </w:rPr>
      </w:pPr>
      <w:r>
        <w:rPr>
          <w:rFonts w:hint="eastAsia" w:eastAsia="黑体"/>
          <w:b/>
          <w:bCs w:val="0"/>
          <w:sz w:val="44"/>
          <w:szCs w:val="44"/>
          <w:lang w:val="en-US" w:eastAsia="zh-CN"/>
        </w:rPr>
        <w:t>岳阳塔市驿物流有限</w:t>
      </w:r>
      <w:r>
        <w:rPr>
          <w:rFonts w:hint="eastAsia" w:eastAsia="黑体"/>
          <w:b/>
          <w:bCs w:val="0"/>
          <w:sz w:val="44"/>
          <w:szCs w:val="44"/>
        </w:rPr>
        <w:t>公司</w:t>
      </w:r>
    </w:p>
    <w:p>
      <w:pPr>
        <w:spacing w:line="360" w:lineRule="auto"/>
        <w:jc w:val="center"/>
        <w:rPr>
          <w:rFonts w:hint="default" w:eastAsia="黑体"/>
          <w:b/>
          <w:bCs w:val="0"/>
          <w:color w:val="auto"/>
          <w:sz w:val="44"/>
          <w:szCs w:val="44"/>
          <w:highlight w:val="none"/>
          <w:lang w:val="en-US" w:eastAsia="zh-CN"/>
        </w:rPr>
      </w:pPr>
      <w:r>
        <w:rPr>
          <w:rFonts w:hint="eastAsia" w:eastAsia="黑体"/>
          <w:b/>
          <w:bCs w:val="0"/>
          <w:sz w:val="44"/>
          <w:szCs w:val="44"/>
          <w:highlight w:val="none"/>
          <w:lang w:val="en-US" w:eastAsia="zh-CN"/>
        </w:rPr>
        <w:t>港口装卸辅助</w:t>
      </w:r>
      <w:r>
        <w:rPr>
          <w:rFonts w:hint="eastAsia" w:eastAsia="黑体"/>
          <w:b/>
          <w:bCs w:val="0"/>
          <w:sz w:val="44"/>
          <w:szCs w:val="44"/>
          <w:highlight w:val="none"/>
        </w:rPr>
        <w:t>劳务外</w:t>
      </w:r>
      <w:r>
        <w:rPr>
          <w:rFonts w:hint="eastAsia" w:eastAsia="黑体"/>
          <w:b/>
          <w:bCs w:val="0"/>
          <w:color w:val="auto"/>
          <w:sz w:val="44"/>
          <w:szCs w:val="44"/>
          <w:highlight w:val="none"/>
        </w:rPr>
        <w:t>包业务</w:t>
      </w:r>
    </w:p>
    <w:p>
      <w:pPr>
        <w:snapToGrid w:val="0"/>
        <w:spacing w:line="900" w:lineRule="exact"/>
        <w:jc w:val="center"/>
        <w:rPr>
          <w:rFonts w:hint="eastAsia" w:ascii="黑体" w:hAnsi="黑体" w:eastAsia="黑体"/>
          <w:b/>
          <w:bCs/>
          <w:sz w:val="52"/>
          <w:szCs w:val="52"/>
          <w:highlight w:val="none"/>
        </w:rPr>
      </w:pPr>
    </w:p>
    <w:p>
      <w:pPr>
        <w:snapToGrid w:val="0"/>
        <w:spacing w:line="900" w:lineRule="exact"/>
        <w:jc w:val="center"/>
        <w:rPr>
          <w:rFonts w:ascii="黑体" w:hAnsi="黑体" w:eastAsia="黑体"/>
          <w:b/>
          <w:bCs/>
          <w:sz w:val="52"/>
          <w:szCs w:val="52"/>
          <w:highlight w:val="none"/>
        </w:rPr>
      </w:pPr>
      <w:r>
        <w:rPr>
          <w:rFonts w:hint="eastAsia" w:ascii="黑体" w:hAnsi="黑体" w:eastAsia="黑体"/>
          <w:b/>
          <w:bCs/>
          <w:sz w:val="52"/>
          <w:szCs w:val="52"/>
          <w:highlight w:val="none"/>
        </w:rPr>
        <w:t>询</w:t>
      </w:r>
      <w:r>
        <w:rPr>
          <w:rFonts w:hint="eastAsia" w:ascii="黑体" w:hAnsi="黑体" w:eastAsia="黑体"/>
          <w:b/>
          <w:bCs/>
          <w:sz w:val="52"/>
          <w:szCs w:val="52"/>
          <w:highlight w:val="none"/>
          <w:lang w:val="en-US" w:eastAsia="zh-CN"/>
        </w:rPr>
        <w:t xml:space="preserve"> </w:t>
      </w:r>
      <w:r>
        <w:rPr>
          <w:rFonts w:hint="eastAsia" w:ascii="黑体" w:hAnsi="黑体" w:eastAsia="黑体"/>
          <w:b/>
          <w:bCs/>
          <w:sz w:val="52"/>
          <w:szCs w:val="52"/>
          <w:highlight w:val="none"/>
        </w:rPr>
        <w:t>价</w:t>
      </w:r>
      <w:r>
        <w:rPr>
          <w:rFonts w:hint="eastAsia" w:ascii="黑体" w:hAnsi="黑体" w:eastAsia="黑体"/>
          <w:b/>
          <w:bCs/>
          <w:sz w:val="52"/>
          <w:szCs w:val="52"/>
          <w:highlight w:val="none"/>
          <w:lang w:val="en-US" w:eastAsia="zh-CN"/>
        </w:rPr>
        <w:t xml:space="preserve"> </w:t>
      </w:r>
      <w:r>
        <w:rPr>
          <w:rFonts w:hint="eastAsia" w:ascii="黑体" w:hAnsi="黑体" w:eastAsia="黑体"/>
          <w:b/>
          <w:bCs/>
          <w:sz w:val="52"/>
          <w:szCs w:val="52"/>
          <w:highlight w:val="none"/>
        </w:rPr>
        <w:t>文</w:t>
      </w:r>
      <w:r>
        <w:rPr>
          <w:rFonts w:hint="eastAsia" w:ascii="黑体" w:hAnsi="黑体" w:eastAsia="黑体"/>
          <w:b/>
          <w:bCs/>
          <w:sz w:val="52"/>
          <w:szCs w:val="52"/>
          <w:highlight w:val="none"/>
          <w:lang w:val="en-US" w:eastAsia="zh-CN"/>
        </w:rPr>
        <w:t xml:space="preserve"> </w:t>
      </w:r>
      <w:r>
        <w:rPr>
          <w:rFonts w:hint="eastAsia" w:ascii="黑体" w:hAnsi="黑体" w:eastAsia="黑体"/>
          <w:b/>
          <w:bCs/>
          <w:sz w:val="52"/>
          <w:szCs w:val="52"/>
          <w:highlight w:val="none"/>
        </w:rPr>
        <w:t>件</w:t>
      </w:r>
    </w:p>
    <w:p>
      <w:pPr>
        <w:jc w:val="center"/>
        <w:rPr>
          <w:rFonts w:ascii="宋体" w:hAnsi="宋体" w:cs="宋体"/>
          <w:b/>
          <w:color w:val="000000"/>
          <w:kern w:val="0"/>
          <w:sz w:val="28"/>
          <w:szCs w:val="28"/>
        </w:rPr>
      </w:pPr>
    </w:p>
    <w:p>
      <w:pPr>
        <w:snapToGrid w:val="0"/>
        <w:spacing w:line="480" w:lineRule="auto"/>
        <w:jc w:val="center"/>
        <w:rPr>
          <w:rFonts w:ascii="黑体" w:hAnsi="黑体" w:eastAsia="黑体" w:cs="黑体"/>
          <w:b/>
          <w:bCs/>
          <w:sz w:val="24"/>
          <w:szCs w:val="24"/>
        </w:rPr>
      </w:pPr>
      <w:r>
        <w:rPr>
          <w:rFonts w:hint="eastAsia" w:ascii="黑体" w:hAnsi="黑体" w:eastAsia="黑体" w:cs="黑体"/>
          <w:b/>
          <w:bCs/>
          <w:sz w:val="24"/>
          <w:szCs w:val="24"/>
        </w:rPr>
        <w:t>采购编号：省港</w:t>
      </w:r>
      <w:r>
        <w:rPr>
          <w:rFonts w:hint="eastAsia" w:ascii="黑体" w:hAnsi="黑体" w:eastAsia="黑体" w:cs="黑体"/>
          <w:b/>
          <w:bCs/>
          <w:sz w:val="24"/>
          <w:szCs w:val="24"/>
          <w:lang w:val="en-US" w:eastAsia="zh-CN"/>
        </w:rPr>
        <w:t>服</w:t>
      </w:r>
      <w:r>
        <w:rPr>
          <w:rFonts w:hint="eastAsia" w:ascii="黑体" w:hAnsi="黑体" w:eastAsia="黑体" w:cs="黑体"/>
          <w:b/>
          <w:bCs/>
          <w:sz w:val="24"/>
          <w:szCs w:val="24"/>
        </w:rPr>
        <w:t>（202</w:t>
      </w:r>
      <w:r>
        <w:rPr>
          <w:rFonts w:hint="eastAsia" w:ascii="黑体" w:hAnsi="黑体" w:eastAsia="黑体" w:cs="黑体"/>
          <w:b/>
          <w:bCs/>
          <w:sz w:val="24"/>
          <w:szCs w:val="24"/>
          <w:lang w:val="en-US" w:eastAsia="zh-CN"/>
        </w:rPr>
        <w:t>4</w:t>
      </w:r>
      <w:r>
        <w:rPr>
          <w:rFonts w:hint="eastAsia" w:ascii="黑体" w:hAnsi="黑体" w:eastAsia="黑体" w:cs="黑体"/>
          <w:b/>
          <w:bCs/>
          <w:sz w:val="24"/>
          <w:szCs w:val="24"/>
        </w:rPr>
        <w:t>）年询第</w:t>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rPr>
        <w:t>号【</w:t>
      </w:r>
      <w:r>
        <w:rPr>
          <w:rFonts w:hint="eastAsia" w:ascii="黑体" w:hAnsi="黑体" w:eastAsia="黑体" w:cs="黑体"/>
          <w:b/>
          <w:bCs/>
          <w:sz w:val="24"/>
          <w:szCs w:val="24"/>
          <w:lang w:val="en-US" w:eastAsia="zh-CN"/>
        </w:rPr>
        <w:t>城港</w:t>
      </w:r>
      <w:r>
        <w:rPr>
          <w:rFonts w:hint="eastAsia" w:ascii="黑体" w:hAnsi="黑体" w:eastAsia="黑体" w:cs="黑体"/>
          <w:b/>
          <w:bCs/>
          <w:sz w:val="24"/>
          <w:szCs w:val="24"/>
        </w:rPr>
        <w:t>】</w:t>
      </w:r>
    </w:p>
    <w:p>
      <w:pPr>
        <w:spacing w:line="600" w:lineRule="exact"/>
      </w:pPr>
    </w:p>
    <w:p>
      <w:pPr>
        <w:spacing w:line="600" w:lineRule="exact"/>
      </w:pPr>
    </w:p>
    <w:p>
      <w:pPr>
        <w:spacing w:line="600" w:lineRule="exact"/>
      </w:pPr>
    </w:p>
    <w:p>
      <w:pPr>
        <w:pStyle w:val="16"/>
      </w:pPr>
    </w:p>
    <w:p>
      <w:pPr>
        <w:pStyle w:val="16"/>
      </w:pPr>
    </w:p>
    <w:p>
      <w:pPr>
        <w:pStyle w:val="16"/>
      </w:pPr>
    </w:p>
    <w:p>
      <w:pPr>
        <w:pStyle w:val="16"/>
      </w:pPr>
    </w:p>
    <w:p>
      <w:pPr>
        <w:pStyle w:val="16"/>
      </w:pPr>
    </w:p>
    <w:p>
      <w:pPr>
        <w:pStyle w:val="16"/>
      </w:pPr>
    </w:p>
    <w:p>
      <w:pPr>
        <w:pStyle w:val="16"/>
      </w:pPr>
    </w:p>
    <w:p>
      <w:pPr>
        <w:pStyle w:val="16"/>
        <w:ind w:left="0" w:firstLine="0"/>
      </w:pPr>
    </w:p>
    <w:p>
      <w:pPr>
        <w:pStyle w:val="16"/>
      </w:pPr>
    </w:p>
    <w:p>
      <w:pPr>
        <w:pStyle w:val="16"/>
      </w:pPr>
    </w:p>
    <w:p>
      <w:pPr>
        <w:pStyle w:val="16"/>
      </w:pPr>
    </w:p>
    <w:p>
      <w:pPr>
        <w:pStyle w:val="16"/>
      </w:pPr>
    </w:p>
    <w:p>
      <w:pPr>
        <w:spacing w:line="600" w:lineRule="exact"/>
      </w:pPr>
    </w:p>
    <w:p>
      <w:pPr>
        <w:adjustRightInd w:val="0"/>
        <w:spacing w:after="0" w:line="360" w:lineRule="auto"/>
        <w:ind w:firstLine="640" w:firstLineChars="200"/>
        <w:jc w:val="center"/>
        <w:rPr>
          <w:rFonts w:hint="eastAsia" w:ascii="黑体" w:hAnsi="黑体" w:eastAsia="黑体" w:cs="黑体"/>
          <w:bCs/>
          <w:kern w:val="0"/>
          <w:sz w:val="32"/>
          <w:szCs w:val="32"/>
          <w:u w:val="single"/>
        </w:rPr>
      </w:pPr>
      <w:r>
        <w:rPr>
          <w:rFonts w:hint="eastAsia" w:ascii="黑体" w:hAnsi="黑体" w:eastAsia="黑体" w:cs="黑体"/>
          <w:bCs/>
          <w:kern w:val="0"/>
          <w:sz w:val="32"/>
          <w:szCs w:val="32"/>
          <w:lang w:val="en-US" w:eastAsia="zh-CN"/>
        </w:rPr>
        <w:t>采 购</w:t>
      </w:r>
      <w:r>
        <w:rPr>
          <w:rFonts w:hint="eastAsia" w:ascii="黑体" w:hAnsi="黑体" w:eastAsia="黑体" w:cs="黑体"/>
          <w:bCs/>
          <w:kern w:val="0"/>
          <w:sz w:val="32"/>
          <w:szCs w:val="32"/>
        </w:rPr>
        <w:t xml:space="preserve"> 人：</w:t>
      </w:r>
      <w:r>
        <w:rPr>
          <w:rFonts w:hint="eastAsia" w:ascii="黑体" w:hAnsi="黑体" w:eastAsia="黑体" w:cs="黑体"/>
          <w:bCs/>
          <w:kern w:val="0"/>
          <w:sz w:val="32"/>
          <w:szCs w:val="32"/>
          <w:u w:val="single"/>
          <w:lang w:val="en-US" w:eastAsia="zh-CN"/>
        </w:rPr>
        <w:t>岳阳塔市驿港物流有限</w:t>
      </w:r>
      <w:r>
        <w:rPr>
          <w:rFonts w:hint="eastAsia" w:ascii="黑体" w:hAnsi="黑体" w:eastAsia="黑体" w:cs="黑体"/>
          <w:bCs/>
          <w:sz w:val="32"/>
          <w:szCs w:val="32"/>
          <w:u w:val="single"/>
        </w:rPr>
        <w:t>公司</w:t>
      </w:r>
    </w:p>
    <w:p>
      <w:pPr>
        <w:spacing w:after="0" w:line="360" w:lineRule="auto"/>
        <w:ind w:firstLine="640" w:firstLineChars="200"/>
        <w:jc w:val="center"/>
        <w:rPr>
          <w:rFonts w:hint="eastAsia" w:ascii="黑体" w:hAnsi="黑体" w:eastAsia="黑体" w:cs="黑体"/>
          <w:bCs/>
          <w:kern w:val="0"/>
          <w:sz w:val="32"/>
          <w:szCs w:val="32"/>
        </w:rPr>
        <w:sectPr>
          <w:footerReference r:id="rId11" w:type="first"/>
          <w:headerReference r:id="rId7" w:type="default"/>
          <w:footerReference r:id="rId9" w:type="default"/>
          <w:headerReference r:id="rId8" w:type="even"/>
          <w:footerReference r:id="rId10" w:type="even"/>
          <w:pgSz w:w="11906" w:h="16838"/>
          <w:pgMar w:top="1134" w:right="1423" w:bottom="567" w:left="1423" w:header="1021" w:footer="1021" w:gutter="0"/>
          <w:pgNumType w:fmt="decimal" w:start="1"/>
          <w:cols w:space="720" w:num="1"/>
          <w:titlePg/>
          <w:docGrid w:linePitch="312" w:charSpace="0"/>
        </w:sectPr>
      </w:pPr>
      <w:r>
        <w:rPr>
          <w:rFonts w:hint="eastAsia" w:ascii="黑体" w:hAnsi="黑体" w:eastAsia="黑体" w:cs="黑体"/>
          <w:bCs/>
          <w:kern w:val="0"/>
          <w:sz w:val="32"/>
          <w:szCs w:val="32"/>
          <w:u w:val="single"/>
        </w:rPr>
        <w:t>二0二</w:t>
      </w:r>
      <w:r>
        <w:rPr>
          <w:rFonts w:hint="eastAsia" w:ascii="黑体" w:hAnsi="黑体" w:eastAsia="黑体" w:cs="黑体"/>
          <w:bCs/>
          <w:kern w:val="0"/>
          <w:sz w:val="32"/>
          <w:szCs w:val="32"/>
          <w:u w:val="single"/>
          <w:lang w:val="en-US" w:eastAsia="zh-CN"/>
        </w:rPr>
        <w:t>四</w:t>
      </w:r>
      <w:r>
        <w:rPr>
          <w:rFonts w:hint="eastAsia" w:ascii="黑体" w:hAnsi="黑体" w:eastAsia="黑体" w:cs="黑体"/>
          <w:bCs/>
          <w:kern w:val="0"/>
          <w:sz w:val="32"/>
          <w:szCs w:val="32"/>
          <w:u w:val="single"/>
        </w:rPr>
        <w:t xml:space="preserve"> </w:t>
      </w:r>
      <w:r>
        <w:rPr>
          <w:rFonts w:hint="eastAsia" w:ascii="黑体" w:hAnsi="黑体" w:eastAsia="黑体" w:cs="黑体"/>
          <w:bCs/>
          <w:kern w:val="0"/>
          <w:sz w:val="32"/>
          <w:szCs w:val="32"/>
        </w:rPr>
        <w:t>年</w:t>
      </w:r>
      <w:r>
        <w:rPr>
          <w:rFonts w:hint="eastAsia" w:ascii="黑体" w:hAnsi="黑体" w:eastAsia="黑体" w:cs="黑体"/>
          <w:bCs/>
          <w:kern w:val="0"/>
          <w:sz w:val="32"/>
          <w:szCs w:val="32"/>
          <w:u w:val="single"/>
        </w:rPr>
        <w:t xml:space="preserve"> </w:t>
      </w:r>
      <w:r>
        <w:rPr>
          <w:rFonts w:hint="eastAsia" w:ascii="黑体" w:hAnsi="黑体" w:eastAsia="黑体" w:cs="黑体"/>
          <w:bCs/>
          <w:kern w:val="0"/>
          <w:sz w:val="32"/>
          <w:szCs w:val="32"/>
          <w:u w:val="single"/>
          <w:lang w:val="en-US" w:eastAsia="zh-CN"/>
        </w:rPr>
        <w:t>六</w:t>
      </w:r>
      <w:r>
        <w:rPr>
          <w:rFonts w:hint="eastAsia" w:ascii="黑体" w:hAnsi="黑体" w:eastAsia="黑体" w:cs="黑体"/>
          <w:bCs/>
          <w:kern w:val="0"/>
          <w:sz w:val="32"/>
          <w:szCs w:val="32"/>
          <w:u w:val="single"/>
        </w:rPr>
        <w:t xml:space="preserve"> </w:t>
      </w:r>
      <w:r>
        <w:rPr>
          <w:rFonts w:hint="eastAsia" w:ascii="黑体" w:hAnsi="黑体" w:eastAsia="黑体" w:cs="黑体"/>
          <w:bCs/>
          <w:kern w:val="0"/>
          <w:sz w:val="32"/>
          <w:szCs w:val="32"/>
        </w:rPr>
        <w:t>月</w:t>
      </w:r>
    </w:p>
    <w:p>
      <w:pPr>
        <w:pStyle w:val="2"/>
        <w:rPr>
          <w:lang w:val="zh-CN"/>
        </w:rPr>
      </w:pPr>
    </w:p>
    <w:sdt>
      <w:sdtPr>
        <w:rPr>
          <w:rFonts w:ascii="宋体" w:hAnsi="宋体"/>
        </w:rPr>
        <w:id w:val="147480426"/>
        <w15:color w:val="DBDBDB"/>
        <w:docPartObj>
          <w:docPartGallery w:val="Table of Contents"/>
          <w:docPartUnique/>
        </w:docPartObj>
      </w:sdtPr>
      <w:sdtEndPr>
        <w:rPr>
          <w:rFonts w:ascii="宋体" w:hAnsi="宋体"/>
          <w:sz w:val="30"/>
          <w:szCs w:val="30"/>
        </w:rPr>
      </w:sdtEndPr>
      <w:sdtContent>
        <w:p>
          <w:pPr>
            <w:spacing w:line="240" w:lineRule="auto"/>
            <w:jc w:val="center"/>
            <w:rPr>
              <w:rFonts w:ascii="黑体" w:hAnsi="黑体" w:eastAsia="黑体" w:cs="黑体"/>
              <w:sz w:val="44"/>
              <w:szCs w:val="44"/>
            </w:rPr>
          </w:pPr>
          <w:r>
            <w:rPr>
              <w:rFonts w:hint="eastAsia" w:ascii="黑体" w:hAnsi="黑体" w:eastAsia="黑体" w:cs="黑体"/>
              <w:sz w:val="44"/>
              <w:szCs w:val="44"/>
            </w:rPr>
            <w:t>目  录</w:t>
          </w:r>
        </w:p>
        <w:p>
          <w:pPr>
            <w:pStyle w:val="24"/>
            <w:tabs>
              <w:tab w:val="right" w:leader="dot" w:pos="8300"/>
            </w:tabs>
            <w:rPr>
              <w:rFonts w:ascii="黑体" w:hAnsi="黑体" w:eastAsia="黑体" w:cs="黑体"/>
              <w:sz w:val="24"/>
              <w:szCs w:val="24"/>
              <w:lang w:val="zh-CN"/>
            </w:rPr>
          </w:pPr>
        </w:p>
        <w:p>
          <w:pPr>
            <w:pStyle w:val="24"/>
            <w:tabs>
              <w:tab w:val="right" w:leader="dot" w:pos="8300"/>
            </w:tabs>
            <w:rPr>
              <w:rFonts w:ascii="黑体" w:hAnsi="黑体" w:eastAsia="黑体" w:cs="黑体"/>
              <w:sz w:val="30"/>
              <w:szCs w:val="30"/>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TOC \o "1-1" \h \u </w:instrText>
          </w:r>
          <w:r>
            <w:rPr>
              <w:rFonts w:hint="eastAsia" w:ascii="黑体" w:hAnsi="黑体" w:eastAsia="黑体" w:cs="黑体"/>
              <w:sz w:val="30"/>
              <w:szCs w:val="30"/>
              <w:lang w:val="zh-CN"/>
            </w:rPr>
            <w:fldChar w:fldCharType="separate"/>
          </w:r>
          <w:r>
            <w:fldChar w:fldCharType="begin"/>
          </w:r>
          <w:r>
            <w:instrText xml:space="preserve"> HYPERLINK \l "_Toc28648" </w:instrText>
          </w:r>
          <w:r>
            <w:fldChar w:fldCharType="separate"/>
          </w:r>
          <w:r>
            <w:rPr>
              <w:rFonts w:hint="eastAsia" w:ascii="黑体" w:hAnsi="黑体" w:eastAsia="黑体" w:cs="黑体"/>
              <w:sz w:val="30"/>
              <w:szCs w:val="30"/>
            </w:rPr>
            <w:t>第一章 采购公告</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_Toc28648 \h </w:instrText>
          </w:r>
          <w:r>
            <w:rPr>
              <w:rFonts w:hint="eastAsia" w:ascii="黑体" w:hAnsi="黑体" w:eastAsia="黑体" w:cs="黑体"/>
              <w:sz w:val="30"/>
              <w:szCs w:val="30"/>
            </w:rPr>
            <w:fldChar w:fldCharType="separate"/>
          </w:r>
          <w:r>
            <w:rPr>
              <w:rFonts w:hint="eastAsia" w:ascii="黑体" w:hAnsi="黑体" w:eastAsia="黑体" w:cs="黑体"/>
              <w:sz w:val="30"/>
              <w:szCs w:val="30"/>
            </w:rPr>
            <w:t>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"_Toc13560" </w:instrText>
          </w:r>
          <w:r>
            <w:fldChar w:fldCharType="separate"/>
          </w:r>
          <w:r>
            <w:rPr>
              <w:rFonts w:hint="eastAsia" w:ascii="黑体" w:hAnsi="黑体" w:eastAsia="黑体" w:cs="黑体"/>
              <w:sz w:val="30"/>
              <w:szCs w:val="30"/>
            </w:rPr>
            <w:t>第二章 供应商须知</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_Toc13560 \h </w:instrText>
          </w:r>
          <w:r>
            <w:rPr>
              <w:rFonts w:hint="eastAsia" w:ascii="黑体" w:hAnsi="黑体" w:eastAsia="黑体" w:cs="黑体"/>
              <w:sz w:val="30"/>
              <w:szCs w:val="30"/>
            </w:rPr>
            <w:fldChar w:fldCharType="separate"/>
          </w:r>
          <w:r>
            <w:rPr>
              <w:rFonts w:hint="eastAsia" w:ascii="黑体" w:hAnsi="黑体" w:eastAsia="黑体" w:cs="黑体"/>
              <w:sz w:val="30"/>
              <w:szCs w:val="30"/>
            </w:rPr>
            <w:t>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"_Toc27443" </w:instrText>
          </w:r>
          <w:r>
            <w:fldChar w:fldCharType="separate"/>
          </w:r>
          <w:r>
            <w:rPr>
              <w:rFonts w:hint="eastAsia" w:ascii="黑体" w:hAnsi="黑体" w:eastAsia="黑体" w:cs="黑体"/>
              <w:bCs/>
              <w:sz w:val="30"/>
              <w:szCs w:val="30"/>
            </w:rPr>
            <w:t>第三章 评审办法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_Toc27443 \h </w:instrText>
          </w:r>
          <w:r>
            <w:rPr>
              <w:rFonts w:hint="eastAsia" w:ascii="黑体" w:hAnsi="黑体" w:eastAsia="黑体" w:cs="黑体"/>
              <w:sz w:val="30"/>
              <w:szCs w:val="30"/>
            </w:rPr>
            <w:fldChar w:fldCharType="separate"/>
          </w:r>
          <w:r>
            <w:rPr>
              <w:rFonts w:hint="eastAsia" w:ascii="黑体" w:hAnsi="黑体" w:eastAsia="黑体" w:cs="黑体"/>
              <w:sz w:val="30"/>
              <w:szCs w:val="30"/>
            </w:rPr>
            <w:t>25</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"_Toc9628" </w:instrText>
          </w:r>
          <w:r>
            <w:fldChar w:fldCharType="separate"/>
          </w:r>
          <w:r>
            <w:rPr>
              <w:rFonts w:hint="eastAsia" w:ascii="黑体" w:hAnsi="黑体" w:eastAsia="黑体" w:cs="黑体"/>
              <w:sz w:val="30"/>
              <w:szCs w:val="30"/>
            </w:rPr>
            <w:t>第四章 合同条款及格式</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_Toc9628 \h </w:instrText>
          </w:r>
          <w:r>
            <w:rPr>
              <w:rFonts w:hint="eastAsia" w:ascii="黑体" w:hAnsi="黑体" w:eastAsia="黑体" w:cs="黑体"/>
              <w:sz w:val="30"/>
              <w:szCs w:val="30"/>
            </w:rPr>
            <w:fldChar w:fldCharType="separate"/>
          </w:r>
          <w:r>
            <w:rPr>
              <w:rFonts w:hint="eastAsia" w:ascii="黑体" w:hAnsi="黑体" w:eastAsia="黑体" w:cs="黑体"/>
              <w:sz w:val="30"/>
              <w:szCs w:val="30"/>
            </w:rPr>
            <w:t>29</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"_Toc31503" </w:instrText>
          </w:r>
          <w:r>
            <w:fldChar w:fldCharType="separate"/>
          </w:r>
          <w:r>
            <w:rPr>
              <w:rFonts w:hint="eastAsia" w:ascii="黑体" w:hAnsi="黑体" w:eastAsia="黑体" w:cs="黑体"/>
              <w:sz w:val="30"/>
              <w:szCs w:val="30"/>
            </w:rPr>
            <w:t>第五章 采购需求</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_Toc31503 \h </w:instrText>
          </w:r>
          <w:r>
            <w:rPr>
              <w:rFonts w:hint="eastAsia" w:ascii="黑体" w:hAnsi="黑体" w:eastAsia="黑体" w:cs="黑体"/>
              <w:sz w:val="30"/>
              <w:szCs w:val="30"/>
            </w:rPr>
            <w:fldChar w:fldCharType="separate"/>
          </w:r>
          <w:r>
            <w:rPr>
              <w:rFonts w:hint="eastAsia" w:ascii="黑体" w:hAnsi="黑体" w:eastAsia="黑体" w:cs="黑体"/>
              <w:sz w:val="30"/>
              <w:szCs w:val="30"/>
            </w:rPr>
            <w:t>37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"_Toc13840" </w:instrText>
          </w:r>
          <w:r>
            <w:fldChar w:fldCharType="separate"/>
          </w:r>
          <w:r>
            <w:rPr>
              <w:rFonts w:hint="eastAsia" w:ascii="黑体" w:hAnsi="黑体" w:eastAsia="黑体" w:cs="黑体"/>
              <w:sz w:val="30"/>
              <w:szCs w:val="30"/>
            </w:rPr>
            <w:t>第六章 响应文件格式</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_Toc13840 \h </w:instrText>
          </w:r>
          <w:r>
            <w:rPr>
              <w:rFonts w:hint="eastAsia" w:ascii="黑体" w:hAnsi="黑体" w:eastAsia="黑体" w:cs="黑体"/>
              <w:sz w:val="30"/>
              <w:szCs w:val="30"/>
            </w:rPr>
            <w:fldChar w:fldCharType="separate"/>
          </w:r>
          <w:r>
            <w:rPr>
              <w:rFonts w:hint="eastAsia" w:ascii="黑体" w:hAnsi="黑体" w:eastAsia="黑体" w:cs="黑体"/>
              <w:sz w:val="30"/>
              <w:szCs w:val="30"/>
            </w:rPr>
            <w:t>39</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"_Toc23650" </w:instrText>
          </w:r>
          <w:r>
            <w:fldChar w:fldCharType="separate"/>
          </w:r>
          <w:r>
            <w:rPr>
              <w:rFonts w:hint="eastAsia" w:ascii="黑体" w:hAnsi="黑体" w:eastAsia="黑体" w:cs="黑体"/>
              <w:sz w:val="30"/>
              <w:szCs w:val="30"/>
            </w:rPr>
            <w:t>一、响应函</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_Toc23650 \h </w:instrText>
          </w:r>
          <w:r>
            <w:rPr>
              <w:rFonts w:hint="eastAsia" w:ascii="黑体" w:hAnsi="黑体" w:eastAsia="黑体" w:cs="黑体"/>
              <w:sz w:val="30"/>
              <w:szCs w:val="30"/>
            </w:rPr>
            <w:fldChar w:fldCharType="separate"/>
          </w:r>
          <w:r>
            <w:rPr>
              <w:rFonts w:hint="eastAsia" w:ascii="黑体" w:hAnsi="黑体" w:eastAsia="黑体" w:cs="黑体"/>
              <w:sz w:val="30"/>
              <w:szCs w:val="30"/>
            </w:rPr>
            <w:t>41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"_Toc747" </w:instrText>
          </w:r>
          <w:r>
            <w:fldChar w:fldCharType="separate"/>
          </w:r>
          <w:r>
            <w:rPr>
              <w:rFonts w:hint="eastAsia" w:ascii="黑体" w:hAnsi="黑体" w:eastAsia="黑体" w:cs="黑体"/>
              <w:sz w:val="30"/>
              <w:szCs w:val="30"/>
            </w:rPr>
            <w:t>二、授权委托书</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_Toc747 \h </w:instrText>
          </w:r>
          <w:r>
            <w:rPr>
              <w:rFonts w:hint="eastAsia" w:ascii="黑体" w:hAnsi="黑体" w:eastAsia="黑体" w:cs="黑体"/>
              <w:sz w:val="30"/>
              <w:szCs w:val="30"/>
            </w:rPr>
            <w:fldChar w:fldCharType="separate"/>
          </w:r>
          <w:r>
            <w:rPr>
              <w:rFonts w:hint="eastAsia" w:ascii="黑体" w:hAnsi="黑体" w:eastAsia="黑体" w:cs="黑体"/>
              <w:sz w:val="30"/>
              <w:szCs w:val="30"/>
            </w:rPr>
            <w:t>44</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"_Toc6895" </w:instrText>
          </w:r>
          <w:r>
            <w:fldChar w:fldCharType="separate"/>
          </w:r>
          <w:r>
            <w:rPr>
              <w:rFonts w:hint="eastAsia" w:ascii="黑体" w:hAnsi="黑体" w:eastAsia="黑体" w:cs="黑体"/>
              <w:sz w:val="30"/>
              <w:szCs w:val="30"/>
            </w:rPr>
            <w:t>三、商务和技术偏差表</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_Toc6895 \h </w:instrText>
          </w:r>
          <w:r>
            <w:rPr>
              <w:rFonts w:hint="eastAsia" w:ascii="黑体" w:hAnsi="黑体" w:eastAsia="黑体" w:cs="黑体"/>
              <w:sz w:val="30"/>
              <w:szCs w:val="30"/>
            </w:rPr>
            <w:fldChar w:fldCharType="separate"/>
          </w:r>
          <w:r>
            <w:rPr>
              <w:rFonts w:hint="eastAsia" w:ascii="黑体" w:hAnsi="黑体" w:eastAsia="黑体" w:cs="黑体"/>
              <w:sz w:val="30"/>
              <w:szCs w:val="30"/>
            </w:rPr>
            <w:t>45</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"_Toc26297" </w:instrText>
          </w:r>
          <w:r>
            <w:fldChar w:fldCharType="separate"/>
          </w:r>
          <w:r>
            <w:rPr>
              <w:rFonts w:hint="eastAsia" w:ascii="黑体" w:hAnsi="黑体" w:eastAsia="黑体" w:cs="黑体"/>
              <w:sz w:val="30"/>
              <w:szCs w:val="30"/>
            </w:rPr>
            <w:t>四、报价表</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_Toc26297 \h </w:instrText>
          </w:r>
          <w:r>
            <w:rPr>
              <w:rFonts w:hint="eastAsia" w:ascii="黑体" w:hAnsi="黑体" w:eastAsia="黑体" w:cs="黑体"/>
              <w:sz w:val="30"/>
              <w:szCs w:val="30"/>
            </w:rPr>
            <w:fldChar w:fldCharType="separate"/>
          </w:r>
          <w:r>
            <w:rPr>
              <w:rFonts w:hint="eastAsia" w:ascii="黑体" w:hAnsi="黑体" w:eastAsia="黑体" w:cs="黑体"/>
              <w:sz w:val="30"/>
              <w:szCs w:val="30"/>
            </w:rPr>
            <w:t>46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"_Toc25545" </w:instrText>
          </w:r>
          <w:r>
            <w:fldChar w:fldCharType="separate"/>
          </w:r>
          <w:r>
            <w:rPr>
              <w:rFonts w:hint="eastAsia" w:ascii="黑体" w:hAnsi="黑体" w:eastAsia="黑体" w:cs="黑体"/>
              <w:sz w:val="30"/>
              <w:szCs w:val="30"/>
            </w:rPr>
            <w:t>五、资格审查资料</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_Toc25545 \h </w:instrText>
          </w:r>
          <w:r>
            <w:rPr>
              <w:rFonts w:hint="eastAsia" w:ascii="黑体" w:hAnsi="黑体" w:eastAsia="黑体" w:cs="黑体"/>
              <w:sz w:val="30"/>
              <w:szCs w:val="30"/>
            </w:rPr>
            <w:fldChar w:fldCharType="separate"/>
          </w:r>
          <w:r>
            <w:rPr>
              <w:rFonts w:hint="eastAsia" w:ascii="黑体" w:hAnsi="黑体" w:eastAsia="黑体" w:cs="黑体"/>
              <w:sz w:val="30"/>
              <w:szCs w:val="30"/>
            </w:rPr>
            <w:t>47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"_Toc22288" </w:instrText>
          </w:r>
          <w:r>
            <w:fldChar w:fldCharType="separate"/>
          </w:r>
          <w:r>
            <w:rPr>
              <w:rFonts w:hint="eastAsia" w:ascii="黑体" w:hAnsi="黑体" w:eastAsia="黑体" w:cs="黑体"/>
              <w:sz w:val="30"/>
              <w:szCs w:val="30"/>
            </w:rPr>
            <w:t>六、响应方案</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_Toc22288 \h </w:instrText>
          </w:r>
          <w:r>
            <w:rPr>
              <w:rFonts w:hint="eastAsia" w:ascii="黑体" w:hAnsi="黑体" w:eastAsia="黑体" w:cs="黑体"/>
              <w:sz w:val="30"/>
              <w:szCs w:val="30"/>
            </w:rPr>
            <w:fldChar w:fldCharType="separate"/>
          </w:r>
          <w:r>
            <w:rPr>
              <w:rFonts w:hint="eastAsia" w:ascii="黑体" w:hAnsi="黑体" w:eastAsia="黑体" w:cs="黑体"/>
              <w:sz w:val="30"/>
              <w:szCs w:val="30"/>
            </w:rPr>
            <w:t>50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24"/>
            <w:tabs>
              <w:tab w:val="right" w:leader="dot" w:pos="8300"/>
            </w:tabs>
            <w:rPr>
              <w:rFonts w:ascii="黑体" w:hAnsi="黑体" w:eastAsia="黑体" w:cs="黑体"/>
              <w:sz w:val="30"/>
              <w:szCs w:val="30"/>
            </w:rPr>
          </w:pPr>
          <w:r>
            <w:fldChar w:fldCharType="begin"/>
          </w:r>
          <w:r>
            <w:instrText xml:space="preserve"> HYPERLINK \l "_Toc30187" </w:instrText>
          </w:r>
          <w:r>
            <w:fldChar w:fldCharType="separate"/>
          </w:r>
          <w:r>
            <w:rPr>
              <w:rFonts w:hint="eastAsia" w:ascii="黑体" w:hAnsi="黑体" w:eastAsia="黑体" w:cs="黑体"/>
              <w:sz w:val="30"/>
              <w:szCs w:val="30"/>
            </w:rPr>
            <w:t>七、其他资料</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_Toc30187 \h </w:instrText>
          </w:r>
          <w:r>
            <w:rPr>
              <w:rFonts w:hint="eastAsia" w:ascii="黑体" w:hAnsi="黑体" w:eastAsia="黑体" w:cs="黑体"/>
              <w:sz w:val="30"/>
              <w:szCs w:val="30"/>
            </w:rPr>
            <w:fldChar w:fldCharType="separate"/>
          </w:r>
          <w:r>
            <w:rPr>
              <w:rFonts w:hint="eastAsia" w:ascii="黑体" w:hAnsi="黑体" w:eastAsia="黑体" w:cs="黑体"/>
              <w:sz w:val="30"/>
              <w:szCs w:val="30"/>
            </w:rPr>
            <w:t>51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3"/>
            <w:widowControl w:val="0"/>
            <w:tabs>
              <w:tab w:val="right" w:leader="dot" w:pos="8948"/>
              <w:tab w:val="clear" w:pos="9242"/>
            </w:tabs>
            <w:adjustRightInd w:val="0"/>
            <w:snapToGrid w:val="0"/>
            <w:spacing w:before="60" w:after="60" w:line="312" w:lineRule="auto"/>
            <w:rPr>
              <w:rFonts w:ascii="Times New Roman"/>
              <w:sz w:val="30"/>
              <w:szCs w:val="30"/>
            </w:rPr>
          </w:pPr>
          <w:r>
            <w:rPr>
              <w:rFonts w:hint="eastAsia" w:ascii="黑体" w:hAnsi="黑体" w:eastAsia="黑体" w:cs="黑体"/>
              <w:sz w:val="30"/>
              <w:szCs w:val="30"/>
              <w:lang w:val="zh-CN"/>
            </w:rPr>
            <w:fldChar w:fldCharType="end"/>
          </w:r>
        </w:p>
      </w:sdtContent>
    </w:sdt>
    <w:p>
      <w:r>
        <w:br w:type="page"/>
      </w:r>
    </w:p>
    <w:p>
      <w:pPr>
        <w:pStyle w:val="25"/>
        <w:numPr>
          <w:ilvl w:val="0"/>
          <w:numId w:val="1"/>
        </w:numPr>
        <w:spacing w:line="600" w:lineRule="exact"/>
        <w:ind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widowControl w:val="0"/>
        <w:adjustRightInd w:val="0"/>
        <w:snapToGrid w:val="0"/>
        <w:spacing w:line="312" w:lineRule="auto"/>
        <w:jc w:val="center"/>
        <w:rPr>
          <w:rFonts w:hint="eastAsia" w:asciiTheme="minorEastAsia" w:hAnsiTheme="minorEastAsia" w:eastAsiaTheme="minorEastAsia" w:cstheme="minorEastAsia"/>
          <w:b/>
          <w:bCs/>
          <w:sz w:val="30"/>
          <w:szCs w:val="30"/>
          <w:lang w:val="en-US" w:eastAsia="zh-CN"/>
        </w:rPr>
      </w:pPr>
    </w:p>
    <w:p>
      <w:pPr>
        <w:widowControl w:val="0"/>
        <w:adjustRightInd w:val="0"/>
        <w:snapToGrid w:val="0"/>
        <w:spacing w:line="312" w:lineRule="auto"/>
        <w:jc w:val="center"/>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岳阳塔市驿物流有限</w:t>
      </w:r>
      <w:r>
        <w:rPr>
          <w:rFonts w:hint="eastAsia" w:asciiTheme="minorEastAsia" w:hAnsiTheme="minorEastAsia" w:eastAsiaTheme="minorEastAsia" w:cstheme="minorEastAsia"/>
          <w:b/>
          <w:bCs/>
          <w:sz w:val="30"/>
          <w:szCs w:val="30"/>
        </w:rPr>
        <w:t>公司</w:t>
      </w:r>
      <w:r>
        <w:rPr>
          <w:rFonts w:hint="eastAsia" w:asciiTheme="minorEastAsia" w:hAnsiTheme="minorEastAsia" w:eastAsiaTheme="minorEastAsia" w:cstheme="minorEastAsia"/>
          <w:b/>
          <w:bCs/>
          <w:sz w:val="30"/>
          <w:szCs w:val="30"/>
          <w:lang w:val="en-US" w:eastAsia="zh-CN"/>
        </w:rPr>
        <w:t>港口装卸辅助</w:t>
      </w:r>
      <w:r>
        <w:rPr>
          <w:rFonts w:hint="eastAsia" w:asciiTheme="minorEastAsia" w:hAnsiTheme="minorEastAsia" w:eastAsiaTheme="minorEastAsia" w:cstheme="minorEastAsia"/>
          <w:b/>
          <w:bCs/>
          <w:sz w:val="30"/>
          <w:szCs w:val="30"/>
        </w:rPr>
        <w:t>劳务外包业务</w:t>
      </w:r>
    </w:p>
    <w:p>
      <w:pPr>
        <w:widowControl w:val="0"/>
        <w:adjustRightInd w:val="0"/>
        <w:snapToGrid w:val="0"/>
        <w:spacing w:line="312" w:lineRule="auto"/>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询价采购公告</w:t>
      </w:r>
    </w:p>
    <w:p>
      <w:pPr>
        <w:snapToGrid w:val="0"/>
        <w:spacing w:line="360" w:lineRule="auto"/>
        <w:ind w:firstLine="480" w:firstLineChars="200"/>
        <w:jc w:val="both"/>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岳阳塔市驿港物流有限</w:t>
      </w:r>
      <w:r>
        <w:rPr>
          <w:rFonts w:hint="eastAsia" w:ascii="宋体" w:hAnsi="宋体" w:eastAsia="宋体" w:cs="宋体"/>
          <w:sz w:val="24"/>
          <w:szCs w:val="24"/>
          <w:u w:val="none"/>
        </w:rPr>
        <w:t>公司（以下简称</w:t>
      </w:r>
      <w:r>
        <w:rPr>
          <w:rFonts w:hint="eastAsia" w:ascii="宋体" w:hAnsi="宋体" w:eastAsia="宋体" w:cs="宋体"/>
          <w:sz w:val="24"/>
          <w:szCs w:val="24"/>
          <w:u w:val="none"/>
          <w:lang w:val="en-US" w:eastAsia="zh-CN"/>
        </w:rPr>
        <w:t>塔市驿港</w:t>
      </w:r>
      <w:r>
        <w:rPr>
          <w:rFonts w:hint="eastAsia" w:ascii="宋体" w:hAnsi="宋体" w:eastAsia="宋体" w:cs="宋体"/>
          <w:sz w:val="24"/>
          <w:szCs w:val="24"/>
          <w:u w:val="none"/>
        </w:rPr>
        <w:t>公司）</w:t>
      </w:r>
      <w:r>
        <w:rPr>
          <w:rFonts w:hint="eastAsia" w:ascii="宋体" w:hAnsi="宋体" w:eastAsia="宋体" w:cs="宋体"/>
          <w:sz w:val="24"/>
          <w:szCs w:val="24"/>
          <w:u w:val="none"/>
          <w:lang w:val="en-US" w:eastAsia="zh-CN"/>
        </w:rPr>
        <w:t>港口装卸辅助</w:t>
      </w:r>
      <w:r>
        <w:rPr>
          <w:rFonts w:hint="eastAsia" w:ascii="宋体" w:hAnsi="宋体" w:eastAsia="宋体" w:cs="宋体"/>
          <w:sz w:val="24"/>
          <w:szCs w:val="24"/>
          <w:u w:val="none"/>
        </w:rPr>
        <w:t>劳务业务已由</w:t>
      </w:r>
      <w:r>
        <w:rPr>
          <w:rFonts w:hint="eastAsia" w:ascii="宋体" w:hAnsi="宋体" w:eastAsia="宋体" w:cs="宋体"/>
          <w:sz w:val="24"/>
          <w:szCs w:val="24"/>
          <w:u w:val="none"/>
          <w:lang w:val="en-US" w:eastAsia="zh-CN"/>
        </w:rPr>
        <w:t>岳阳城陵矶港务有限责任</w:t>
      </w:r>
      <w:r>
        <w:rPr>
          <w:rFonts w:hint="eastAsia" w:ascii="宋体" w:hAnsi="宋体" w:eastAsia="宋体" w:cs="宋体"/>
          <w:sz w:val="24"/>
          <w:szCs w:val="24"/>
          <w:u w:val="none"/>
        </w:rPr>
        <w:t>公司</w:t>
      </w:r>
      <w:r>
        <w:rPr>
          <w:rFonts w:hint="eastAsia" w:ascii="宋体" w:hAnsi="宋体" w:cs="宋体"/>
          <w:sz w:val="24"/>
          <w:szCs w:val="24"/>
          <w:u w:val="none"/>
          <w:lang w:val="en-US" w:eastAsia="zh-CN"/>
        </w:rPr>
        <w:t>和湖南省城陵矶港口集团</w:t>
      </w:r>
      <w:r>
        <w:rPr>
          <w:rFonts w:hint="eastAsia" w:ascii="宋体" w:hAnsi="宋体" w:eastAsia="宋体" w:cs="宋体"/>
          <w:sz w:val="24"/>
          <w:szCs w:val="24"/>
          <w:u w:val="none"/>
        </w:rPr>
        <w:t>批准</w:t>
      </w:r>
      <w:r>
        <w:rPr>
          <w:rFonts w:hint="eastAsia" w:ascii="宋体" w:hAnsi="宋体" w:eastAsia="宋体" w:cs="宋体"/>
          <w:sz w:val="24"/>
          <w:szCs w:val="24"/>
          <w:u w:val="none"/>
          <w:lang w:val="en-US" w:eastAsia="zh-CN"/>
        </w:rPr>
        <w:t>实施</w:t>
      </w:r>
      <w:r>
        <w:rPr>
          <w:rFonts w:hint="eastAsia" w:ascii="宋体" w:hAnsi="宋体" w:eastAsia="宋体" w:cs="宋体"/>
          <w:sz w:val="24"/>
          <w:szCs w:val="24"/>
          <w:u w:val="none"/>
        </w:rPr>
        <w:t>，业主为</w:t>
      </w:r>
      <w:r>
        <w:rPr>
          <w:rFonts w:hint="eastAsia" w:ascii="宋体" w:hAnsi="宋体" w:eastAsia="宋体" w:cs="宋体"/>
          <w:sz w:val="24"/>
          <w:szCs w:val="24"/>
          <w:u w:val="none"/>
          <w:lang w:val="en-US" w:eastAsia="zh-CN"/>
        </w:rPr>
        <w:t>岳阳塔市驿港物流有限</w:t>
      </w:r>
      <w:r>
        <w:rPr>
          <w:rFonts w:hint="eastAsia" w:ascii="宋体" w:hAnsi="宋体" w:eastAsia="宋体" w:cs="宋体"/>
          <w:sz w:val="24"/>
          <w:szCs w:val="24"/>
          <w:u w:val="none"/>
        </w:rPr>
        <w:t>公司 ，</w:t>
      </w:r>
      <w:r>
        <w:rPr>
          <w:rFonts w:hint="eastAsia" w:ascii="宋体" w:hAnsi="宋体" w:eastAsia="宋体" w:cs="宋体"/>
          <w:sz w:val="24"/>
          <w:szCs w:val="24"/>
          <w:u w:val="none"/>
          <w:lang w:val="en-US" w:eastAsia="zh-CN"/>
        </w:rPr>
        <w:t>投入</w:t>
      </w:r>
      <w:r>
        <w:rPr>
          <w:rFonts w:hint="eastAsia" w:ascii="宋体" w:hAnsi="宋体" w:eastAsia="宋体" w:cs="宋体"/>
          <w:sz w:val="24"/>
          <w:szCs w:val="24"/>
          <w:u w:val="none"/>
        </w:rPr>
        <w:t>资金来自企业自筹，现本着“公开、公平、公正”的竞争原则</w:t>
      </w:r>
      <w:r>
        <w:rPr>
          <w:rFonts w:hint="eastAsia" w:ascii="宋体" w:hAnsi="宋体" w:cs="宋体"/>
          <w:sz w:val="24"/>
          <w:szCs w:val="24"/>
          <w:u w:val="none"/>
          <w:lang w:val="en-US" w:eastAsia="zh-CN"/>
        </w:rPr>
        <w:t>将港口装卸辅助</w:t>
      </w:r>
      <w:r>
        <w:rPr>
          <w:rFonts w:hint="eastAsia" w:ascii="宋体" w:hAnsi="宋体" w:eastAsia="宋体" w:cs="宋体"/>
          <w:sz w:val="24"/>
          <w:szCs w:val="24"/>
          <w:u w:val="none"/>
        </w:rPr>
        <w:t>劳务外包业务进行公开</w:t>
      </w:r>
      <w:r>
        <w:rPr>
          <w:rFonts w:hint="eastAsia" w:ascii="宋体" w:hAnsi="宋体" w:cs="宋体"/>
          <w:sz w:val="24"/>
          <w:szCs w:val="24"/>
          <w:u w:val="none"/>
          <w:lang w:val="en-US" w:eastAsia="zh-CN"/>
        </w:rPr>
        <w:t>询价</w:t>
      </w:r>
      <w:r>
        <w:rPr>
          <w:rFonts w:hint="eastAsia" w:ascii="宋体" w:hAnsi="宋体" w:eastAsia="宋体" w:cs="宋体"/>
          <w:sz w:val="24"/>
          <w:szCs w:val="24"/>
          <w:u w:val="none"/>
        </w:rPr>
        <w:t>，诚邀经营能力较好、劳务资质合格、服务能力较强的单位参加。</w:t>
      </w:r>
    </w:p>
    <w:p>
      <w:pPr>
        <w:pStyle w:val="9"/>
        <w:jc w:val="both"/>
        <w:rPr>
          <w:rFonts w:ascii="Arial" w:hAnsi="Arial"/>
        </w:rPr>
      </w:pPr>
      <w:r>
        <w:rPr>
          <w:rFonts w:hint="eastAsia"/>
        </w:rPr>
        <w:t xml:space="preserve">1 </w:t>
      </w:r>
      <w:r>
        <w:rPr>
          <w:rFonts w:hint="eastAsia" w:ascii="黑体" w:hAnsi="黑体"/>
        </w:rPr>
        <w:t xml:space="preserve">采购项目简介 </w:t>
      </w:r>
    </w:p>
    <w:p>
      <w:pPr>
        <w:widowControl w:val="0"/>
        <w:adjustRightInd w:val="0"/>
        <w:snapToGrid w:val="0"/>
        <w:spacing w:line="312"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sz w:val="24"/>
          <w:szCs w:val="24"/>
        </w:rPr>
        <w:t xml:space="preserve"> 采购项目名称:</w:t>
      </w:r>
      <w:r>
        <w:rPr>
          <w:rFonts w:hint="eastAsia" w:asciiTheme="minorEastAsia" w:hAnsiTheme="minorEastAsia" w:eastAsiaTheme="minorEastAsia" w:cstheme="minorEastAsia"/>
          <w:sz w:val="24"/>
          <w:szCs w:val="24"/>
          <w:lang w:val="en-US" w:eastAsia="zh-CN"/>
        </w:rPr>
        <w:t>岳阳塔市驿物流有限公司港口装卸辅助劳务外包业务</w:t>
      </w:r>
    </w:p>
    <w:p>
      <w:pPr>
        <w:autoSpaceDE w:val="0"/>
        <w:spacing w:line="400"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1.2</w:t>
      </w:r>
      <w:r>
        <w:rPr>
          <w:rFonts w:hint="eastAsia" w:asciiTheme="minorEastAsia" w:hAnsiTheme="minorEastAsia" w:eastAsiaTheme="minorEastAsia" w:cstheme="minorEastAsia"/>
          <w:sz w:val="24"/>
          <w:szCs w:val="24"/>
        </w:rPr>
        <w:t xml:space="preserve"> 采购人: </w:t>
      </w:r>
      <w:r>
        <w:rPr>
          <w:rFonts w:hint="eastAsia" w:asciiTheme="minorEastAsia" w:hAnsiTheme="minorEastAsia" w:eastAsiaTheme="minorEastAsia" w:cstheme="minorEastAsia"/>
          <w:sz w:val="24"/>
          <w:szCs w:val="24"/>
          <w:lang w:val="en-US" w:eastAsia="zh-CN"/>
        </w:rPr>
        <w:t>岳阳塔市驿物流有限公司</w:t>
      </w:r>
    </w:p>
    <w:p>
      <w:pPr>
        <w:autoSpaceDE w:val="0"/>
        <w:spacing w:line="4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1.3</w:t>
      </w:r>
      <w:r>
        <w:rPr>
          <w:rFonts w:hint="eastAsia" w:asciiTheme="minorEastAsia" w:hAnsiTheme="minorEastAsia" w:eastAsiaTheme="minorEastAsia" w:cstheme="minorEastAsia"/>
          <w:sz w:val="24"/>
          <w:szCs w:val="24"/>
        </w:rPr>
        <w:t xml:space="preserve"> 采购代理机构:无</w:t>
      </w:r>
    </w:p>
    <w:p>
      <w:pPr>
        <w:autoSpaceDE w:val="0"/>
        <w:spacing w:line="4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1.4 </w:t>
      </w:r>
      <w:r>
        <w:rPr>
          <w:rFonts w:hint="eastAsia" w:asciiTheme="minorEastAsia" w:hAnsiTheme="minorEastAsia" w:eastAsiaTheme="minorEastAsia" w:cstheme="minorEastAsia"/>
          <w:sz w:val="24"/>
          <w:szCs w:val="24"/>
        </w:rPr>
        <w:t>采购项目资金落实情况:自筹资金，已落实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1.5 </w:t>
      </w:r>
      <w:r>
        <w:rPr>
          <w:rFonts w:hint="eastAsia" w:asciiTheme="minorEastAsia" w:hAnsiTheme="minorEastAsia" w:eastAsiaTheme="minorEastAsia" w:cstheme="minorEastAsia"/>
          <w:sz w:val="24"/>
          <w:szCs w:val="24"/>
        </w:rPr>
        <w:t>采购项目概况</w:t>
      </w:r>
      <w:r>
        <w:rPr>
          <w:rFonts w:hint="eastAsia" w:asciiTheme="minorEastAsia" w:hAnsiTheme="minorEastAsia" w:eastAsiaTheme="minorEastAsia" w:cstheme="minorEastAsia"/>
          <w:sz w:val="24"/>
          <w:szCs w:val="24"/>
          <w:lang w:val="en-US" w:eastAsia="zh-CN"/>
        </w:rPr>
        <w:t>及范围</w:t>
      </w:r>
      <w:r>
        <w:rPr>
          <w:rFonts w:hint="eastAsia" w:asciiTheme="minorEastAsia" w:hAnsiTheme="minorEastAsia" w:eastAsiaTheme="minorEastAsia" w:cstheme="minorEastAsia"/>
          <w:sz w:val="24"/>
          <w:szCs w:val="24"/>
        </w:rPr>
        <w:t>:</w:t>
      </w:r>
    </w:p>
    <w:p>
      <w:pPr>
        <w:adjustRightInd w:val="0"/>
        <w:snapToGrid w:val="0"/>
        <w:spacing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sz w:val="24"/>
          <w:szCs w:val="24"/>
          <w:lang w:val="en-US" w:eastAsia="zh-CN"/>
        </w:rPr>
        <w:t>岳阳塔市驿港件杂泊位码头</w:t>
      </w:r>
      <w:r>
        <w:rPr>
          <w:rFonts w:hint="eastAsia" w:ascii="宋体" w:hAnsi="宋体" w:eastAsia="宋体"/>
          <w:sz w:val="24"/>
          <w:szCs w:val="24"/>
        </w:rPr>
        <w:t>位于湖南省岳阳市</w:t>
      </w:r>
      <w:r>
        <w:rPr>
          <w:rFonts w:hint="eastAsia" w:ascii="宋体" w:hAnsi="宋体" w:eastAsia="宋体"/>
          <w:sz w:val="24"/>
          <w:szCs w:val="24"/>
          <w:lang w:val="en-US" w:eastAsia="zh-CN"/>
        </w:rPr>
        <w:t>华容</w:t>
      </w:r>
      <w:r>
        <w:rPr>
          <w:rFonts w:hint="eastAsia" w:ascii="宋体" w:hAnsi="宋体" w:eastAsia="宋体"/>
          <w:sz w:val="24"/>
          <w:szCs w:val="24"/>
        </w:rPr>
        <w:t>县</w:t>
      </w:r>
      <w:r>
        <w:rPr>
          <w:rFonts w:hint="eastAsia" w:ascii="宋体" w:hAnsi="宋体" w:eastAsia="宋体"/>
          <w:sz w:val="24"/>
          <w:szCs w:val="24"/>
          <w:lang w:val="en-US" w:eastAsia="zh-CN"/>
        </w:rPr>
        <w:t>境东北部东山镇塔市驿</w:t>
      </w:r>
      <w:r>
        <w:rPr>
          <w:rFonts w:hint="eastAsia" w:ascii="宋体" w:hAnsi="宋体" w:eastAsia="宋体"/>
          <w:sz w:val="24"/>
          <w:szCs w:val="24"/>
        </w:rPr>
        <w:t>、</w:t>
      </w:r>
      <w:r>
        <w:rPr>
          <w:rFonts w:hint="eastAsia" w:ascii="宋体" w:hAnsi="宋体" w:eastAsia="宋体"/>
          <w:sz w:val="24"/>
          <w:szCs w:val="24"/>
          <w:lang w:val="en-US" w:eastAsia="zh-CN"/>
        </w:rPr>
        <w:t>长江中游</w:t>
      </w:r>
      <w:r>
        <w:rPr>
          <w:rFonts w:hint="eastAsia" w:ascii="宋体" w:hAnsi="宋体" w:eastAsia="宋体"/>
          <w:sz w:val="24"/>
          <w:szCs w:val="24"/>
        </w:rPr>
        <w:t>右岸。建设规模为： 3000 吨级（水工结构兼顾 5000 吨级）泊位，</w:t>
      </w:r>
      <w:r>
        <w:rPr>
          <w:rFonts w:hint="eastAsia" w:ascii="宋体" w:hAnsi="宋体" w:eastAsia="宋体"/>
          <w:sz w:val="24"/>
          <w:szCs w:val="24"/>
          <w:lang w:val="en-US" w:eastAsia="zh-CN"/>
        </w:rPr>
        <w:t>码头泊位作业平台长90米，宽25米；码头</w:t>
      </w:r>
      <w:r>
        <w:rPr>
          <w:rFonts w:hint="eastAsia" w:ascii="宋体" w:hAnsi="宋体" w:eastAsia="宋体"/>
          <w:sz w:val="24"/>
          <w:szCs w:val="24"/>
        </w:rPr>
        <w:t>设计年吞吐量</w:t>
      </w:r>
      <w:r>
        <w:rPr>
          <w:rFonts w:hint="eastAsia" w:ascii="宋体" w:hAnsi="宋体" w:eastAsia="宋体"/>
          <w:sz w:val="24"/>
          <w:szCs w:val="24"/>
          <w:lang w:val="en-US" w:eastAsia="zh-CN"/>
        </w:rPr>
        <w:t>为件杂货37万</w:t>
      </w:r>
      <w:r>
        <w:rPr>
          <w:rFonts w:hint="eastAsia" w:ascii="宋体" w:hAnsi="宋体" w:eastAsia="宋体"/>
          <w:sz w:val="24"/>
          <w:szCs w:val="24"/>
        </w:rPr>
        <w:t xml:space="preserve"> 吨</w:t>
      </w:r>
      <w:r>
        <w:rPr>
          <w:rFonts w:hint="eastAsia" w:ascii="宋体" w:hAnsi="宋体" w:eastAsia="宋体"/>
          <w:sz w:val="24"/>
          <w:szCs w:val="24"/>
          <w:lang w:eastAsia="zh-CN"/>
        </w:rPr>
        <w:t>、</w:t>
      </w:r>
      <w:r>
        <w:rPr>
          <w:rFonts w:hint="eastAsia" w:ascii="宋体" w:hAnsi="宋体" w:eastAsia="宋体"/>
          <w:sz w:val="24"/>
          <w:szCs w:val="24"/>
          <w:lang w:val="en-US" w:eastAsia="zh-CN"/>
        </w:rPr>
        <w:t>散货350万吨</w:t>
      </w:r>
      <w:r>
        <w:rPr>
          <w:rFonts w:hint="eastAsia" w:ascii="宋体" w:hAnsi="宋体" w:eastAsia="宋体"/>
          <w:sz w:val="24"/>
          <w:szCs w:val="24"/>
        </w:rPr>
        <w:t>。</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sz w:val="24"/>
          <w:szCs w:val="32"/>
          <w:lang w:val="en-US" w:eastAsia="zh-CN"/>
        </w:rPr>
      </w:pPr>
      <w:r>
        <w:rPr>
          <w:rFonts w:hint="eastAsia" w:ascii="宋体" w:hAnsi="宋体" w:eastAsia="宋体"/>
          <w:sz w:val="24"/>
          <w:szCs w:val="24"/>
          <w:lang w:val="en-US" w:eastAsia="zh-CN"/>
        </w:rPr>
        <w:t>塔市驿港</w:t>
      </w:r>
      <w:r>
        <w:rPr>
          <w:rFonts w:hint="eastAsia" w:ascii="宋体" w:hAnsi="宋体" w:eastAsia="宋体"/>
          <w:sz w:val="24"/>
          <w:szCs w:val="24"/>
        </w:rPr>
        <w:t>件杂</w:t>
      </w:r>
      <w:r>
        <w:rPr>
          <w:rFonts w:hint="eastAsia" w:ascii="宋体" w:hAnsi="宋体" w:eastAsia="宋体"/>
          <w:sz w:val="24"/>
          <w:szCs w:val="24"/>
          <w:lang w:val="en-US" w:eastAsia="zh-CN"/>
        </w:rPr>
        <w:t>码头</w:t>
      </w:r>
      <w:r>
        <w:rPr>
          <w:rFonts w:hint="eastAsia" w:ascii="宋体" w:hAnsi="宋体" w:eastAsia="宋体"/>
          <w:sz w:val="24"/>
          <w:szCs w:val="24"/>
        </w:rPr>
        <w:t>区域内作业所需的劳务业务。主要内容为：</w:t>
      </w:r>
      <w:r>
        <w:rPr>
          <w:rFonts w:hint="eastAsia" w:ascii="宋体" w:hAnsi="宋体" w:eastAsia="宋体"/>
          <w:sz w:val="24"/>
          <w:szCs w:val="24"/>
          <w:lang w:val="en-US" w:eastAsia="zh-CN"/>
        </w:rPr>
        <w:t>现场理货、门卫管理、</w:t>
      </w:r>
      <w:r>
        <w:rPr>
          <w:rFonts w:hint="eastAsia" w:ascii="宋体" w:hAnsi="宋体" w:eastAsia="宋体"/>
          <w:sz w:val="24"/>
          <w:szCs w:val="24"/>
        </w:rPr>
        <w:t>包装类货物的指挥、放吊、起吊等；散货类的清舱、放料斗；设备类货物装卸车船、件杂货类装卸船，砂石、粮食等装卸辅助劳务业务。</w:t>
      </w:r>
    </w:p>
    <w:p>
      <w:pPr>
        <w:pStyle w:val="3"/>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sz w:val="24"/>
          <w:szCs w:val="24"/>
        </w:rPr>
      </w:pPr>
      <w:r>
        <w:rPr>
          <w:rFonts w:hint="eastAsia" w:ascii="宋体" w:hAnsi="宋体" w:eastAsia="宋体" w:cs="Calibri"/>
          <w:color w:val="000000"/>
          <w:kern w:val="2"/>
          <w:sz w:val="24"/>
          <w:szCs w:val="24"/>
          <w:lang w:val="en-US" w:eastAsia="zh-CN" w:bidi="ar-SA"/>
        </w:rPr>
        <w:t>因前期货源不确定，本次</w:t>
      </w:r>
      <w:r>
        <w:rPr>
          <w:rFonts w:hint="eastAsia" w:ascii="宋体" w:hAnsi="宋体" w:eastAsia="宋体" w:cs="宋体"/>
          <w:sz w:val="24"/>
          <w:szCs w:val="24"/>
          <w:u w:val="none"/>
          <w:lang w:val="en-US" w:eastAsia="zh-CN"/>
        </w:rPr>
        <w:t>装卸辅助</w:t>
      </w:r>
      <w:r>
        <w:rPr>
          <w:rFonts w:hint="eastAsia" w:ascii="宋体" w:hAnsi="宋体" w:eastAsia="宋体" w:cs="宋体"/>
          <w:sz w:val="24"/>
          <w:szCs w:val="24"/>
          <w:u w:val="none"/>
        </w:rPr>
        <w:t>劳务业务</w:t>
      </w:r>
      <w:r>
        <w:rPr>
          <w:rFonts w:hint="eastAsia" w:ascii="宋体" w:hAnsi="宋体" w:cs="宋体"/>
          <w:sz w:val="24"/>
          <w:szCs w:val="24"/>
          <w:u w:val="none"/>
          <w:lang w:val="en-US" w:eastAsia="zh-CN"/>
        </w:rPr>
        <w:t>所需</w:t>
      </w:r>
      <w:r>
        <w:rPr>
          <w:rFonts w:hint="eastAsia" w:ascii="宋体" w:hAnsi="宋体" w:eastAsia="宋体" w:cs="Calibri"/>
          <w:color w:val="000000"/>
          <w:kern w:val="2"/>
          <w:sz w:val="24"/>
          <w:szCs w:val="24"/>
          <w:lang w:val="en-US" w:eastAsia="zh-CN" w:bidi="ar-SA"/>
        </w:rPr>
        <w:t>人员为6人</w:t>
      </w:r>
      <w:r>
        <w:rPr>
          <w:rFonts w:hint="eastAsia" w:ascii="宋体" w:hAnsi="宋体" w:cs="Calibri"/>
          <w:color w:val="000000"/>
          <w:kern w:val="2"/>
          <w:sz w:val="24"/>
          <w:szCs w:val="24"/>
          <w:lang w:val="en-US" w:eastAsia="zh-CN" w:bidi="ar-SA"/>
        </w:rPr>
        <w:t>，2名理货员兼门卫，4名装卸辅助劳务人员，</w:t>
      </w:r>
      <w:r>
        <w:rPr>
          <w:rFonts w:hint="eastAsia" w:ascii="宋体" w:hAnsi="宋体" w:eastAsia="宋体" w:cs="Calibri"/>
          <w:color w:val="000000"/>
          <w:kern w:val="2"/>
          <w:sz w:val="24"/>
          <w:szCs w:val="24"/>
          <w:lang w:val="en-US" w:eastAsia="zh-CN" w:bidi="ar-SA"/>
        </w:rPr>
        <w:t>劳务人员工作时长严格遵守劳动法规定</w:t>
      </w:r>
      <w:r>
        <w:rPr>
          <w:rFonts w:hint="eastAsia" w:ascii="宋体" w:hAnsi="宋体" w:cs="Calibri"/>
          <w:color w:val="000000"/>
          <w:kern w:val="2"/>
          <w:sz w:val="24"/>
          <w:szCs w:val="24"/>
          <w:lang w:val="en-US" w:eastAsia="zh-CN" w:bidi="ar-SA"/>
        </w:rPr>
        <w:t>。</w:t>
      </w:r>
      <w:r>
        <w:rPr>
          <w:rFonts w:hint="eastAsia" w:ascii="宋体" w:hAnsi="宋体" w:eastAsia="宋体" w:cs="Calibri"/>
          <w:color w:val="000000"/>
          <w:kern w:val="2"/>
          <w:sz w:val="24"/>
          <w:szCs w:val="24"/>
          <w:lang w:val="en-US" w:eastAsia="zh-CN" w:bidi="ar-SA"/>
        </w:rPr>
        <w:t>如后期货源量稳定需进行倒班时，则由中标单位增派需倒班岗位人员，增加的费用按中标单位投标文件所报</w:t>
      </w:r>
      <w:r>
        <w:rPr>
          <w:rFonts w:hint="eastAsia" w:ascii="宋体" w:hAnsi="宋体" w:cs="Calibri"/>
          <w:color w:val="000000"/>
          <w:kern w:val="2"/>
          <w:sz w:val="24"/>
          <w:szCs w:val="24"/>
          <w:lang w:val="en-US" w:eastAsia="zh-CN" w:bidi="ar-SA"/>
        </w:rPr>
        <w:t>人均费用</w:t>
      </w:r>
      <w:r>
        <w:rPr>
          <w:rFonts w:hint="eastAsia" w:ascii="宋体" w:hAnsi="宋体" w:eastAsia="宋体" w:cs="Calibri"/>
          <w:color w:val="000000"/>
          <w:kern w:val="2"/>
          <w:sz w:val="24"/>
          <w:szCs w:val="24"/>
          <w:lang w:val="en-US" w:eastAsia="zh-CN" w:bidi="ar-SA"/>
        </w:rPr>
        <w:t>进行支付。</w:t>
      </w:r>
    </w:p>
    <w:p>
      <w:pPr>
        <w:pStyle w:val="3"/>
        <w:rPr>
          <w:rFonts w:hint="eastAsia"/>
          <w:lang w:val="en-US" w:eastAsia="zh-CN"/>
        </w:rPr>
      </w:pPr>
    </w:p>
    <w:p>
      <w:pPr>
        <w:pStyle w:val="2"/>
        <w:numPr>
          <w:ilvl w:val="0"/>
          <w:numId w:val="0"/>
        </w:numPr>
        <w:rPr>
          <w:rFonts w:hint="eastAsia" w:ascii="宋体" w:hAnsi="宋体"/>
          <w:b/>
          <w:bCs/>
          <w:sz w:val="24"/>
          <w:lang w:val="en-US" w:eastAsia="zh-CN"/>
        </w:rPr>
      </w:pPr>
      <w:r>
        <w:rPr>
          <w:rFonts w:hint="eastAsia"/>
          <w:lang w:val="en-US" w:eastAsia="zh-CN"/>
        </w:rPr>
        <w:t xml:space="preserve">  </w:t>
      </w:r>
    </w:p>
    <w:p>
      <w:pPr>
        <w:pStyle w:val="9"/>
        <w:ind w:firstLine="281" w:firstLineChars="100"/>
        <w:jc w:val="both"/>
        <w:rPr>
          <w:rFonts w:ascii="Arial" w:hAnsi="Arial"/>
        </w:rPr>
      </w:pPr>
      <w:r>
        <w:rPr>
          <w:rFonts w:hint="eastAsia" w:ascii="黑体" w:hAnsi="黑体"/>
          <w:lang w:val="en-US" w:eastAsia="zh-CN"/>
        </w:rPr>
        <w:t>2</w:t>
      </w:r>
      <w:r>
        <w:rPr>
          <w:rFonts w:hint="eastAsia" w:ascii="黑体" w:hAnsi="黑体"/>
        </w:rPr>
        <w:t>供应商资格要求</w:t>
      </w:r>
    </w:p>
    <w:p>
      <w:pPr>
        <w:autoSpaceDE w:val="0"/>
        <w:spacing w:line="400" w:lineRule="exact"/>
        <w:ind w:firstLine="241" w:firstLineChars="100"/>
        <w:jc w:val="both"/>
        <w:rPr>
          <w:rFonts w:ascii="宋体" w:hAnsi="宋体"/>
          <w:sz w:val="24"/>
        </w:rPr>
      </w:pPr>
      <w:r>
        <w:rPr>
          <w:rFonts w:hint="eastAsia" w:ascii="宋体" w:hAnsi="宋体"/>
          <w:b/>
          <w:bCs/>
          <w:sz w:val="24"/>
          <w:lang w:val="en-US" w:eastAsia="zh-CN"/>
        </w:rPr>
        <w:t>2</w:t>
      </w:r>
      <w:r>
        <w:rPr>
          <w:rFonts w:hint="eastAsia" w:ascii="宋体" w:hAnsi="宋体"/>
          <w:b/>
          <w:bCs/>
          <w:sz w:val="24"/>
        </w:rPr>
        <w:t>.1</w:t>
      </w:r>
      <w:r>
        <w:rPr>
          <w:rFonts w:hint="eastAsia" w:ascii="宋体" w:hAnsi="宋体"/>
          <w:sz w:val="24"/>
        </w:rPr>
        <w:t>供应商不得存在下列情形之一:</w:t>
      </w:r>
    </w:p>
    <w:p>
      <w:pPr>
        <w:autoSpaceDE w:val="0"/>
        <w:spacing w:line="400" w:lineRule="exact"/>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400" w:lineRule="exact"/>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400" w:lineRule="exact"/>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400" w:lineRule="exact"/>
        <w:jc w:val="both"/>
        <w:rPr>
          <w:rFonts w:ascii="宋体" w:hAnsi="宋体"/>
          <w:sz w:val="24"/>
        </w:rPr>
      </w:pPr>
      <w:r>
        <w:rPr>
          <w:rFonts w:hint="eastAsia" w:ascii="宋体" w:hAnsi="宋体"/>
          <w:sz w:val="24"/>
        </w:rPr>
        <w:t>3.2供应商应满足如下要求:</w:t>
      </w:r>
    </w:p>
    <w:tbl>
      <w:tblPr>
        <w:tblStyle w:val="18"/>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643"/>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20" w:lineRule="exact"/>
              <w:jc w:val="center"/>
              <w:rPr>
                <w:rFonts w:ascii="宋体" w:hAnsi="宋体"/>
                <w:sz w:val="24"/>
              </w:rPr>
            </w:pPr>
            <w:r>
              <w:rPr>
                <w:rFonts w:hint="eastAsia" w:ascii="宋体" w:hAnsi="宋体"/>
                <w:sz w:val="24"/>
              </w:rPr>
              <w:t>资格条件</w:t>
            </w:r>
          </w:p>
        </w:tc>
        <w:tc>
          <w:tcPr>
            <w:tcW w:w="1643" w:type="dxa"/>
          </w:tcPr>
          <w:p>
            <w:pPr>
              <w:widowControl w:val="0"/>
              <w:spacing w:line="320" w:lineRule="exact"/>
              <w:jc w:val="center"/>
              <w:rPr>
                <w:rFonts w:ascii="宋体" w:hAnsi="宋体"/>
                <w:sz w:val="24"/>
              </w:rPr>
            </w:pPr>
            <w:r>
              <w:rPr>
                <w:rFonts w:hint="eastAsia" w:ascii="宋体" w:hAnsi="宋体"/>
                <w:sz w:val="24"/>
              </w:rPr>
              <w:t>对供应商要求</w:t>
            </w:r>
          </w:p>
        </w:tc>
        <w:tc>
          <w:tcPr>
            <w:tcW w:w="5008" w:type="dxa"/>
          </w:tcPr>
          <w:p>
            <w:pPr>
              <w:widowControl w:val="0"/>
              <w:spacing w:line="320" w:lineRule="exact"/>
              <w:jc w:val="center"/>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（1）依法设立</w:t>
            </w:r>
          </w:p>
        </w:tc>
        <w:tc>
          <w:tcPr>
            <w:tcW w:w="1643"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rPr>
              <w:t>适用</w:t>
            </w:r>
          </w:p>
        </w:tc>
        <w:tc>
          <w:tcPr>
            <w:tcW w:w="5008"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（2）资质要求</w:t>
            </w:r>
          </w:p>
        </w:tc>
        <w:tc>
          <w:tcPr>
            <w:tcW w:w="1643"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lang w:val="en-US" w:eastAsia="zh-CN"/>
              </w:rPr>
              <w:t>不</w:t>
            </w:r>
            <w:r>
              <w:rPr>
                <w:rStyle w:val="20"/>
                <w:rFonts w:hint="eastAsia"/>
                <w:u w:val="single"/>
              </w:rPr>
              <w:t>适用</w:t>
            </w:r>
          </w:p>
        </w:tc>
        <w:tc>
          <w:tcPr>
            <w:tcW w:w="5008"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lang w:val="en-US" w:eastAsia="zh-CN"/>
              </w:rPr>
              <w:t>不</w:t>
            </w:r>
            <w:r>
              <w:rPr>
                <w:rStyle w:val="20"/>
                <w:rFonts w:hint="eastAsia"/>
                <w:u w:val="singl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color w:val="FF0000"/>
                <w:sz w:val="24"/>
              </w:rPr>
            </w:pPr>
            <w:r>
              <w:rPr>
                <w:rFonts w:hint="eastAsia" w:ascii="宋体" w:hAnsi="宋体"/>
                <w:sz w:val="24"/>
              </w:rPr>
              <w:t>（3）财务要求</w:t>
            </w:r>
          </w:p>
        </w:tc>
        <w:tc>
          <w:tcPr>
            <w:tcW w:w="1643" w:type="dxa"/>
          </w:tcPr>
          <w:p>
            <w:pPr>
              <w:widowControl w:val="0"/>
              <w:spacing w:line="320" w:lineRule="exact"/>
              <w:jc w:val="both"/>
              <w:rPr>
                <w:rStyle w:val="20"/>
                <w:u w:val="single"/>
              </w:rPr>
            </w:pPr>
            <w:r>
              <w:rPr>
                <w:rStyle w:val="20"/>
                <w:rFonts w:hint="eastAsia"/>
                <w:u w:val="single"/>
              </w:rPr>
              <w:sym w:font="Wingdings 2" w:char="0052"/>
            </w:r>
            <w:r>
              <w:rPr>
                <w:rStyle w:val="20"/>
                <w:rFonts w:hint="eastAsia"/>
                <w:u w:val="single"/>
              </w:rPr>
              <w:t xml:space="preserve">不适用  </w:t>
            </w:r>
          </w:p>
          <w:p>
            <w:pPr>
              <w:widowControl w:val="0"/>
              <w:spacing w:line="320" w:lineRule="exact"/>
              <w:jc w:val="both"/>
              <w:rPr>
                <w:rFonts w:ascii="宋体" w:hAnsi="宋体"/>
                <w:color w:val="FF0000"/>
                <w:sz w:val="24"/>
              </w:rPr>
            </w:pPr>
          </w:p>
        </w:tc>
        <w:tc>
          <w:tcPr>
            <w:tcW w:w="5008" w:type="dxa"/>
          </w:tcPr>
          <w:p>
            <w:pPr>
              <w:widowControl w:val="0"/>
              <w:spacing w:line="320" w:lineRule="exact"/>
              <w:jc w:val="both"/>
              <w:rPr>
                <w:rStyle w:val="20"/>
                <w:u w:val="single"/>
              </w:rPr>
            </w:pPr>
            <w:r>
              <w:rPr>
                <w:rStyle w:val="20"/>
                <w:rFonts w:hint="eastAsia"/>
                <w:u w:val="single"/>
              </w:rPr>
              <w:sym w:font="Wingdings 2" w:char="0052"/>
            </w:r>
            <w:r>
              <w:rPr>
                <w:rStyle w:val="20"/>
                <w:rFonts w:hint="eastAsia"/>
                <w:u w:val="single"/>
              </w:rPr>
              <w:t xml:space="preserve">不适用  </w:t>
            </w:r>
          </w:p>
          <w:p>
            <w:pPr>
              <w:widowControl w:val="0"/>
              <w:spacing w:line="320" w:lineRule="exact"/>
              <w:jc w:val="both"/>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（4）业绩要求</w:t>
            </w:r>
          </w:p>
        </w:tc>
        <w:tc>
          <w:tcPr>
            <w:tcW w:w="1643"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rPr>
              <w:t>适用</w:t>
            </w:r>
          </w:p>
        </w:tc>
        <w:tc>
          <w:tcPr>
            <w:tcW w:w="5008"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ascii="宋体" w:hAnsi="宋体"/>
                <w:sz w:val="24"/>
              </w:rPr>
            </w:pPr>
            <w:r>
              <w:rPr>
                <w:rFonts w:hint="eastAsia" w:ascii="宋体" w:hAnsi="宋体"/>
                <w:sz w:val="24"/>
              </w:rPr>
              <w:t>（5）信誉要求</w:t>
            </w:r>
          </w:p>
        </w:tc>
        <w:tc>
          <w:tcPr>
            <w:tcW w:w="1643" w:type="dxa"/>
          </w:tcPr>
          <w:p>
            <w:pPr>
              <w:widowControl w:val="0"/>
              <w:spacing w:line="320" w:lineRule="exact"/>
              <w:jc w:val="both"/>
              <w:rPr>
                <w:rStyle w:val="20"/>
                <w:u w:val="single"/>
              </w:rPr>
            </w:pPr>
            <w:r>
              <w:rPr>
                <w:rStyle w:val="20"/>
                <w:rFonts w:hint="eastAsia"/>
                <w:u w:val="single"/>
              </w:rPr>
              <w:sym w:font="Wingdings 2" w:char="0052"/>
            </w:r>
            <w:r>
              <w:rPr>
                <w:rStyle w:val="20"/>
                <w:rFonts w:hint="eastAsia"/>
                <w:u w:val="single"/>
                <w:lang w:val="en-US" w:eastAsia="zh-CN"/>
              </w:rPr>
              <w:t>不</w:t>
            </w:r>
            <w:r>
              <w:rPr>
                <w:rStyle w:val="20"/>
                <w:rFonts w:hint="eastAsia"/>
                <w:u w:val="single"/>
              </w:rPr>
              <w:t xml:space="preserve">适用  </w:t>
            </w:r>
          </w:p>
          <w:p>
            <w:pPr>
              <w:widowControl w:val="0"/>
              <w:spacing w:line="320" w:lineRule="exact"/>
              <w:jc w:val="both"/>
              <w:rPr>
                <w:rFonts w:ascii="宋体" w:hAnsi="宋体"/>
                <w:sz w:val="24"/>
              </w:rPr>
            </w:pPr>
          </w:p>
        </w:tc>
        <w:tc>
          <w:tcPr>
            <w:tcW w:w="5008"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lang w:val="en-US" w:eastAsia="zh-CN"/>
              </w:rPr>
              <w:t>不</w:t>
            </w:r>
            <w:r>
              <w:rPr>
                <w:rStyle w:val="20"/>
                <w:rFonts w:hint="eastAsia"/>
                <w:u w:val="single"/>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288" w:lineRule="auto"/>
              <w:jc w:val="both"/>
              <w:rPr>
                <w:rFonts w:ascii="宋体" w:hAnsi="宋体"/>
                <w:sz w:val="24"/>
              </w:rPr>
            </w:pPr>
            <w:r>
              <w:rPr>
                <w:rFonts w:hint="eastAsia" w:ascii="宋体" w:hAnsi="宋体"/>
                <w:sz w:val="24"/>
              </w:rPr>
              <w:t>（6）承担本项目的主要人员要求</w:t>
            </w:r>
          </w:p>
        </w:tc>
        <w:tc>
          <w:tcPr>
            <w:tcW w:w="1643"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rPr>
              <w:t>适用</w:t>
            </w:r>
          </w:p>
        </w:tc>
        <w:tc>
          <w:tcPr>
            <w:tcW w:w="5008"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vAlign w:val="top"/>
          </w:tcPr>
          <w:p>
            <w:pPr>
              <w:widowControl w:val="0"/>
              <w:spacing w:line="320" w:lineRule="exact"/>
              <w:jc w:val="both"/>
              <w:rPr>
                <w:rFonts w:hint="eastAsia" w:ascii="宋体" w:hAnsi="宋体" w:eastAsia="宋体" w:cs="Times New Roman"/>
                <w:kern w:val="2"/>
                <w:sz w:val="24"/>
                <w:szCs w:val="24"/>
                <w:lang w:val="en-US" w:eastAsia="zh-CN" w:bidi="ar-SA"/>
              </w:rPr>
            </w:pPr>
            <w:r>
              <w:rPr>
                <w:rFonts w:hint="eastAsia" w:ascii="宋体" w:hAnsi="宋体"/>
                <w:sz w:val="24"/>
              </w:rPr>
              <w:t>（7）其他要求</w:t>
            </w:r>
          </w:p>
        </w:tc>
        <w:tc>
          <w:tcPr>
            <w:tcW w:w="1643" w:type="dxa"/>
            <w:vAlign w:val="top"/>
          </w:tcPr>
          <w:p>
            <w:pPr>
              <w:widowControl w:val="0"/>
              <w:spacing w:line="320" w:lineRule="exact"/>
              <w:jc w:val="both"/>
              <w:rPr>
                <w:rStyle w:val="20"/>
                <w:u w:val="single"/>
              </w:rPr>
            </w:pPr>
            <w:r>
              <w:rPr>
                <w:rStyle w:val="20"/>
                <w:rFonts w:hint="eastAsia"/>
                <w:u w:val="single"/>
                <w:lang w:eastAsia="zh-CN"/>
              </w:rPr>
              <w:t>☑</w:t>
            </w:r>
            <w:r>
              <w:rPr>
                <w:rStyle w:val="20"/>
                <w:rFonts w:hint="eastAsia"/>
                <w:u w:val="single"/>
              </w:rPr>
              <w:t xml:space="preserve">不适用  </w:t>
            </w:r>
          </w:p>
          <w:p>
            <w:pPr>
              <w:widowControl w:val="0"/>
              <w:spacing w:line="320" w:lineRule="exact"/>
              <w:jc w:val="both"/>
              <w:rPr>
                <w:rFonts w:hint="eastAsia" w:ascii="宋体" w:hAnsi="宋体" w:eastAsia="宋体" w:cs="Times New Roman"/>
                <w:kern w:val="2"/>
                <w:sz w:val="24"/>
                <w:szCs w:val="24"/>
                <w:lang w:val="en-US" w:eastAsia="zh-CN" w:bidi="ar-SA"/>
              </w:rPr>
            </w:pPr>
            <w:r>
              <w:rPr>
                <w:rStyle w:val="20"/>
                <w:rFonts w:hint="eastAsia"/>
                <w:u w:val="single"/>
              </w:rPr>
              <w:t>□适用</w:t>
            </w:r>
          </w:p>
        </w:tc>
        <w:tc>
          <w:tcPr>
            <w:tcW w:w="5008" w:type="dxa"/>
            <w:vAlign w:val="top"/>
          </w:tcPr>
          <w:p>
            <w:pPr>
              <w:widowControl w:val="0"/>
              <w:spacing w:line="320" w:lineRule="exact"/>
              <w:jc w:val="both"/>
              <w:rPr>
                <w:rStyle w:val="20"/>
                <w:u w:val="single"/>
              </w:rPr>
            </w:pPr>
            <w:r>
              <w:rPr>
                <w:rStyle w:val="20"/>
                <w:rFonts w:hint="eastAsia"/>
                <w:u w:val="single"/>
                <w:lang w:eastAsia="zh-CN"/>
              </w:rPr>
              <w:t>☑</w:t>
            </w:r>
            <w:r>
              <w:rPr>
                <w:rStyle w:val="20"/>
                <w:rFonts w:hint="eastAsia"/>
                <w:u w:val="single"/>
              </w:rPr>
              <w:t xml:space="preserve">不适用  </w:t>
            </w:r>
          </w:p>
          <w:p>
            <w:pPr>
              <w:widowControl w:val="0"/>
              <w:spacing w:line="320" w:lineRule="exact"/>
              <w:jc w:val="both"/>
              <w:rPr>
                <w:rFonts w:hint="eastAsia" w:ascii="宋体" w:hAnsi="宋体" w:eastAsia="宋体" w:cs="Times New Roman"/>
                <w:kern w:val="2"/>
                <w:sz w:val="24"/>
                <w:szCs w:val="24"/>
                <w:lang w:val="en-US" w:eastAsia="zh-CN" w:bidi="ar-SA"/>
              </w:rPr>
            </w:pPr>
            <w:r>
              <w:rPr>
                <w:rStyle w:val="20"/>
                <w:rFonts w:hint="eastAsia"/>
                <w:u w:val="single"/>
              </w:rPr>
              <w:t>□适用,见采购文件供应商须知前附表3.5（7）。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47" w:type="dxa"/>
          </w:tcPr>
          <w:p>
            <w:pPr>
              <w:widowControl w:val="0"/>
              <w:spacing w:line="288" w:lineRule="auto"/>
              <w:jc w:val="both"/>
              <w:rPr>
                <w:rFonts w:ascii="宋体" w:hAnsi="宋体"/>
                <w:sz w:val="24"/>
              </w:rPr>
            </w:pPr>
            <w:r>
              <w:rPr>
                <w:rFonts w:hint="eastAsia" w:ascii="宋体" w:hAnsi="宋体"/>
                <w:sz w:val="24"/>
              </w:rPr>
              <w:t>（8）供应商不存在第一章3.1款情形的证明材料</w:t>
            </w:r>
          </w:p>
        </w:tc>
        <w:tc>
          <w:tcPr>
            <w:tcW w:w="1643" w:type="dxa"/>
          </w:tcPr>
          <w:p>
            <w:pPr>
              <w:widowControl w:val="0"/>
              <w:spacing w:line="320" w:lineRule="exact"/>
              <w:jc w:val="both"/>
              <w:rPr>
                <w:rFonts w:ascii="宋体" w:hAnsi="宋体"/>
                <w:sz w:val="24"/>
              </w:rPr>
            </w:pPr>
            <w:r>
              <w:rPr>
                <w:rStyle w:val="20"/>
                <w:rFonts w:hint="eastAsia"/>
                <w:u w:val="single"/>
              </w:rPr>
              <w:sym w:font="Wingdings 2" w:char="0052"/>
            </w:r>
            <w:r>
              <w:rPr>
                <w:rStyle w:val="20"/>
                <w:rFonts w:hint="eastAsia"/>
                <w:u w:val="single"/>
              </w:rPr>
              <w:t>适用</w:t>
            </w:r>
          </w:p>
        </w:tc>
        <w:tc>
          <w:tcPr>
            <w:tcW w:w="5008" w:type="dxa"/>
          </w:tcPr>
          <w:p>
            <w:pPr>
              <w:widowControl w:val="0"/>
              <w:spacing w:line="320" w:lineRule="exact"/>
              <w:jc w:val="both"/>
              <w:rPr>
                <w:rStyle w:val="20"/>
                <w:u w:val="single"/>
              </w:rPr>
            </w:pPr>
            <w:r>
              <w:rPr>
                <w:rStyle w:val="20"/>
                <w:rFonts w:hint="eastAsia"/>
                <w:u w:val="single"/>
              </w:rPr>
              <w:sym w:font="Wingdings 2" w:char="0052"/>
            </w:r>
            <w:r>
              <w:rPr>
                <w:rStyle w:val="20"/>
                <w:rFonts w:hint="eastAsia"/>
                <w:u w:val="single"/>
              </w:rPr>
              <w:t>适用</w:t>
            </w:r>
            <w:r>
              <w:rPr>
                <w:rStyle w:val="20"/>
                <w:rFonts w:hint="eastAsia"/>
                <w:u w:val="single"/>
                <w:lang w:eastAsia="zh-CN"/>
              </w:rPr>
              <w:t>，</w:t>
            </w:r>
            <w:r>
              <w:rPr>
                <w:rStyle w:val="20"/>
                <w:rFonts w:hint="eastAsia"/>
                <w:u w:val="single"/>
              </w:rPr>
              <w:t>见采购文件供应商须知前附表3.5（</w:t>
            </w:r>
            <w:r>
              <w:rPr>
                <w:rStyle w:val="20"/>
                <w:rFonts w:hint="eastAsia"/>
                <w:u w:val="single"/>
                <w:lang w:val="en-US" w:eastAsia="zh-CN"/>
              </w:rPr>
              <w:t>8</w:t>
            </w:r>
            <w:r>
              <w:rPr>
                <w:rStyle w:val="20"/>
                <w:rFonts w:hint="eastAsia"/>
                <w:u w:val="single"/>
              </w:rPr>
              <w:t xml:space="preserve">）。  </w:t>
            </w:r>
          </w:p>
          <w:p>
            <w:pPr>
              <w:widowControl w:val="0"/>
              <w:spacing w:line="320" w:lineRule="exact"/>
              <w:jc w:val="both"/>
              <w:rPr>
                <w:rFonts w:ascii="宋体" w:hAnsi="宋体"/>
                <w:sz w:val="24"/>
              </w:rPr>
            </w:pPr>
          </w:p>
        </w:tc>
      </w:tr>
    </w:tbl>
    <w:p>
      <w:pPr>
        <w:pStyle w:val="2"/>
        <w:ind w:firstLine="0"/>
      </w:pPr>
    </w:p>
    <w:p>
      <w:pPr>
        <w:pStyle w:val="9"/>
        <w:jc w:val="both"/>
        <w:rPr>
          <w:rFonts w:ascii="黑体" w:hAnsi="黑体"/>
        </w:rPr>
      </w:pPr>
      <w:r>
        <w:rPr>
          <w:rFonts w:hint="eastAsia"/>
          <w:lang w:val="en-US" w:eastAsia="zh-CN"/>
        </w:rPr>
        <w:t>3</w:t>
      </w:r>
      <w:r>
        <w:rPr>
          <w:rFonts w:hint="eastAsia"/>
        </w:rPr>
        <w:t xml:space="preserve"> </w:t>
      </w:r>
      <w:r>
        <w:rPr>
          <w:rFonts w:hint="eastAsia" w:ascii="黑体" w:hAnsi="黑体"/>
        </w:rPr>
        <w:t>响应保证金</w:t>
      </w:r>
    </w:p>
    <w:p>
      <w:pPr>
        <w:ind w:firstLine="210" w:firstLineChars="100"/>
        <w:rPr>
          <w:rFonts w:hint="eastAsia" w:eastAsia="宋体"/>
          <w:lang w:eastAsia="zh-CN"/>
        </w:rPr>
      </w:pPr>
      <w:r>
        <w:rPr>
          <w:rFonts w:hint="eastAsia"/>
          <w:lang w:eastAsia="zh-CN"/>
        </w:rPr>
        <w:t>无</w:t>
      </w:r>
    </w:p>
    <w:p>
      <w:pPr>
        <w:pStyle w:val="9"/>
        <w:jc w:val="both"/>
        <w:rPr>
          <w:rFonts w:ascii="Arial" w:hAnsi="Arial"/>
        </w:rPr>
      </w:pPr>
      <w:r>
        <w:rPr>
          <w:rFonts w:hint="eastAsia"/>
          <w:lang w:val="en-US" w:eastAsia="zh-CN"/>
        </w:rPr>
        <w:t>4</w:t>
      </w:r>
      <w:r>
        <w:t xml:space="preserve"> </w:t>
      </w:r>
      <w:r>
        <w:rPr>
          <w:rFonts w:hint="eastAsia" w:ascii="黑体" w:hAnsi="黑体"/>
        </w:rPr>
        <w:t>确定成交供应商的方法</w:t>
      </w:r>
    </w:p>
    <w:p>
      <w:pPr>
        <w:autoSpaceDE w:val="0"/>
        <w:spacing w:line="400" w:lineRule="exact"/>
        <w:jc w:val="both"/>
        <w:rPr>
          <w:rStyle w:val="20"/>
        </w:rPr>
      </w:pPr>
      <w:r>
        <w:rPr>
          <w:rFonts w:hint="eastAsia" w:ascii="宋体" w:hAnsi="宋体"/>
          <w:b/>
          <w:bCs/>
          <w:sz w:val="24"/>
        </w:rPr>
        <w:t>（一） 最低价法</w:t>
      </w:r>
    </w:p>
    <w:p>
      <w:pPr>
        <w:autoSpaceDE w:val="0"/>
        <w:spacing w:line="400" w:lineRule="exact"/>
        <w:jc w:val="both"/>
        <w:rPr>
          <w:rFonts w:ascii="宋体" w:hAnsi="宋体"/>
          <w:sz w:val="24"/>
        </w:rPr>
      </w:pPr>
      <w:r>
        <w:rPr>
          <w:rFonts w:hint="eastAsia" w:ascii="宋体" w:hAnsi="宋体"/>
          <w:b/>
          <w:bCs/>
          <w:sz w:val="24"/>
        </w:rPr>
        <w:t>（二）</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9"/>
        <w:jc w:val="both"/>
        <w:rPr>
          <w:rFonts w:ascii="Arial" w:hAnsi="Arial"/>
        </w:rPr>
      </w:pPr>
      <w:r>
        <w:rPr>
          <w:rFonts w:hint="eastAsia" w:ascii="黑体" w:hAnsi="黑体"/>
          <w:lang w:val="en-US" w:eastAsia="zh-CN"/>
        </w:rPr>
        <w:t>5</w:t>
      </w:r>
      <w:r>
        <w:rPr>
          <w:rFonts w:hint="eastAsia" w:ascii="黑体" w:hAnsi="黑体"/>
        </w:rPr>
        <w:t>采购文件获取</w:t>
      </w:r>
    </w:p>
    <w:p>
      <w:pPr>
        <w:autoSpaceDE w:val="0"/>
        <w:spacing w:line="400" w:lineRule="exact"/>
        <w:jc w:val="both"/>
        <w:rPr>
          <w:rFonts w:ascii="宋体" w:hAnsi="宋体"/>
          <w:sz w:val="24"/>
        </w:rPr>
      </w:pPr>
      <w:r>
        <w:rPr>
          <w:rFonts w:hint="eastAsia" w:ascii="宋体" w:hAnsi="宋体"/>
          <w:b/>
          <w:bCs/>
          <w:sz w:val="24"/>
          <w:lang w:val="en-US" w:eastAsia="zh-CN"/>
        </w:rPr>
        <w:t>5</w:t>
      </w:r>
      <w:r>
        <w:rPr>
          <w:rFonts w:hint="eastAsia" w:ascii="宋体" w:hAnsi="宋体"/>
          <w:b/>
          <w:bCs/>
          <w:sz w:val="24"/>
        </w:rPr>
        <w:t xml:space="preserve">.1 </w:t>
      </w:r>
      <w:r>
        <w:rPr>
          <w:rFonts w:hint="eastAsia" w:ascii="宋体" w:hAnsi="宋体"/>
          <w:sz w:val="24"/>
        </w:rPr>
        <w:t>供应商应当于</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28</w:t>
      </w:r>
      <w:r>
        <w:rPr>
          <w:rFonts w:hint="eastAsia" w:ascii="宋体" w:hAnsi="宋体"/>
          <w:sz w:val="24"/>
        </w:rPr>
        <w:t>日</w:t>
      </w:r>
      <w:r>
        <w:rPr>
          <w:rFonts w:hint="eastAsia" w:ascii="宋体" w:hAnsi="宋体"/>
          <w:sz w:val="24"/>
          <w:lang w:val="en-US" w:eastAsia="zh-CN"/>
        </w:rPr>
        <w:t>8</w:t>
      </w:r>
      <w:r>
        <w:rPr>
          <w:rFonts w:hint="eastAsia" w:ascii="宋体" w:hAnsi="宋体"/>
          <w:sz w:val="24"/>
        </w:rPr>
        <w:t>时</w:t>
      </w:r>
      <w:r>
        <w:rPr>
          <w:rFonts w:hint="eastAsia" w:ascii="宋体" w:hAnsi="宋体"/>
          <w:sz w:val="24"/>
          <w:lang w:val="en-US" w:eastAsia="zh-CN"/>
        </w:rPr>
        <w:t>00</w:t>
      </w:r>
      <w:r>
        <w:rPr>
          <w:rFonts w:hint="eastAsia" w:ascii="宋体" w:hAnsi="宋体"/>
          <w:sz w:val="24"/>
        </w:rPr>
        <w:t>分至</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w:t>
      </w:r>
      <w:r>
        <w:rPr>
          <w:rFonts w:hint="eastAsia" w:ascii="宋体" w:hAnsi="宋体"/>
          <w:sz w:val="24"/>
        </w:rPr>
        <w:t>日</w:t>
      </w:r>
      <w:r>
        <w:rPr>
          <w:rFonts w:hint="eastAsia" w:ascii="宋体" w:hAnsi="宋体"/>
          <w:sz w:val="24"/>
          <w:lang w:val="en-US" w:eastAsia="zh-CN"/>
        </w:rPr>
        <w:t>17</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none"/>
          <w:lang w:val="en-US" w:eastAsia="zh-CN"/>
        </w:rPr>
        <w:t>自行在发布公告的媒介上</w:t>
      </w:r>
      <w:r>
        <w:rPr>
          <w:rFonts w:hint="eastAsia" w:ascii="宋体" w:hAnsi="宋体"/>
          <w:sz w:val="24"/>
        </w:rPr>
        <w:t>获取采购文件:</w:t>
      </w:r>
    </w:p>
    <w:p>
      <w:pPr>
        <w:autoSpaceDE w:val="0"/>
        <w:spacing w:line="400" w:lineRule="exact"/>
        <w:jc w:val="both"/>
        <w:rPr>
          <w:rFonts w:ascii="宋体" w:hAnsi="宋体"/>
          <w:sz w:val="24"/>
        </w:rPr>
      </w:pPr>
      <w:r>
        <w:rPr>
          <w:rFonts w:hint="eastAsia" w:ascii="宋体" w:hAnsi="宋体"/>
          <w:b/>
          <w:bCs/>
          <w:sz w:val="24"/>
          <w:lang w:val="en-US" w:eastAsia="zh-CN"/>
        </w:rPr>
        <w:t>5</w:t>
      </w:r>
      <w:r>
        <w:rPr>
          <w:rFonts w:hint="eastAsia" w:ascii="宋体" w:hAnsi="宋体"/>
          <w:b/>
          <w:bCs/>
          <w:sz w:val="24"/>
        </w:rPr>
        <w:t>.</w:t>
      </w:r>
      <w:r>
        <w:rPr>
          <w:rFonts w:hint="eastAsia" w:ascii="宋体" w:hAnsi="宋体"/>
          <w:b/>
          <w:bCs/>
          <w:sz w:val="24"/>
          <w:lang w:val="en-US" w:eastAsia="zh-CN"/>
        </w:rPr>
        <w:t>2</w:t>
      </w:r>
      <w:r>
        <w:rPr>
          <w:rFonts w:hint="eastAsia" w:ascii="宋体" w:hAnsi="宋体"/>
          <w:b/>
          <w:bCs/>
          <w:sz w:val="24"/>
        </w:rPr>
        <w:t xml:space="preserve"> </w:t>
      </w:r>
      <w:r>
        <w:rPr>
          <w:rFonts w:hint="eastAsia" w:ascii="宋体" w:hAnsi="宋体"/>
          <w:sz w:val="24"/>
        </w:rPr>
        <w:t>供应商若对本项目采购需求、资格要求等有疑问的，应当于</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30</w:t>
      </w:r>
      <w:r>
        <w:rPr>
          <w:rFonts w:hint="eastAsia" w:ascii="宋体" w:hAnsi="宋体"/>
          <w:sz w:val="24"/>
        </w:rPr>
        <w:t>日</w:t>
      </w:r>
      <w:r>
        <w:rPr>
          <w:rFonts w:hint="eastAsia" w:ascii="宋体" w:hAnsi="宋体"/>
          <w:sz w:val="24"/>
          <w:lang w:val="en-US" w:eastAsia="zh-CN"/>
        </w:rPr>
        <w:t>17</w:t>
      </w:r>
      <w:r>
        <w:rPr>
          <w:rFonts w:hint="eastAsia" w:ascii="宋体" w:hAnsi="宋体"/>
          <w:sz w:val="24"/>
        </w:rPr>
        <w:t>时</w:t>
      </w:r>
      <w:r>
        <w:rPr>
          <w:rFonts w:hint="eastAsia" w:ascii="宋体" w:hAnsi="宋体"/>
          <w:sz w:val="24"/>
          <w:lang w:val="en-US" w:eastAsia="zh-CN"/>
        </w:rPr>
        <w:t>30</w:t>
      </w:r>
      <w:r>
        <w:rPr>
          <w:rFonts w:hint="eastAsia" w:ascii="宋体" w:hAnsi="宋体"/>
          <w:sz w:val="24"/>
        </w:rPr>
        <w:t>分前向采购人提出澄清要求</w:t>
      </w:r>
      <w:r>
        <w:rPr>
          <w:rFonts w:hint="eastAsia" w:ascii="宋体" w:hAnsi="宋体"/>
          <w:sz w:val="24"/>
          <w:lang w:eastAsia="zh-CN"/>
        </w:rPr>
        <w:t>，于</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7月3</w:t>
      </w:r>
      <w:r>
        <w:rPr>
          <w:rFonts w:hint="eastAsia" w:ascii="宋体" w:hAnsi="宋体"/>
          <w:sz w:val="24"/>
        </w:rPr>
        <w:t>日</w:t>
      </w:r>
      <w:r>
        <w:rPr>
          <w:rFonts w:hint="eastAsia" w:ascii="宋体" w:hAnsi="宋体"/>
          <w:sz w:val="24"/>
          <w:lang w:val="en-US" w:eastAsia="zh-CN"/>
        </w:rPr>
        <w:t>17</w:t>
      </w:r>
      <w:r>
        <w:rPr>
          <w:rFonts w:hint="eastAsia" w:ascii="宋体" w:hAnsi="宋体"/>
          <w:sz w:val="24"/>
        </w:rPr>
        <w:t>时</w:t>
      </w:r>
      <w:r>
        <w:rPr>
          <w:rFonts w:hint="eastAsia" w:ascii="宋体" w:hAnsi="宋体"/>
          <w:sz w:val="24"/>
          <w:lang w:val="en-US" w:eastAsia="zh-CN"/>
        </w:rPr>
        <w:t>00</w:t>
      </w:r>
      <w:r>
        <w:rPr>
          <w:rFonts w:hint="eastAsia" w:ascii="宋体" w:hAnsi="宋体"/>
          <w:sz w:val="24"/>
        </w:rPr>
        <w:t>分前向采购人提</w:t>
      </w:r>
      <w:r>
        <w:rPr>
          <w:rFonts w:hint="eastAsia" w:ascii="宋体" w:hAnsi="宋体"/>
          <w:sz w:val="24"/>
          <w:lang w:eastAsia="zh-CN"/>
        </w:rPr>
        <w:t>交响应文件</w:t>
      </w:r>
      <w:r>
        <w:rPr>
          <w:rFonts w:hint="eastAsia" w:ascii="宋体" w:hAnsi="宋体"/>
          <w:sz w:val="24"/>
        </w:rPr>
        <w:t>。</w:t>
      </w:r>
    </w:p>
    <w:p>
      <w:pPr>
        <w:pStyle w:val="9"/>
        <w:jc w:val="both"/>
      </w:pPr>
      <w:r>
        <w:rPr>
          <w:rFonts w:hint="eastAsia"/>
          <w:lang w:val="en-US" w:eastAsia="zh-CN"/>
        </w:rPr>
        <w:t>6</w:t>
      </w:r>
      <w:r>
        <w:t xml:space="preserve"> </w:t>
      </w:r>
      <w:r>
        <w:rPr>
          <w:rFonts w:hint="eastAsia"/>
        </w:rPr>
        <w:t>发布</w:t>
      </w:r>
      <w:r>
        <w:rPr>
          <w:rFonts w:hint="eastAsia" w:ascii="黑体" w:hAnsi="黑体"/>
        </w:rPr>
        <w:t>公告的</w:t>
      </w:r>
      <w:r>
        <w:rPr>
          <w:rFonts w:hint="eastAsia"/>
        </w:rPr>
        <w:t>媒介</w:t>
      </w:r>
    </w:p>
    <w:p>
      <w:pPr>
        <w:widowControl w:val="0"/>
        <w:spacing w:line="312" w:lineRule="auto"/>
        <w:ind w:firstLine="480" w:firstLineChars="200"/>
        <w:jc w:val="both"/>
      </w:pPr>
      <w:bookmarkStart w:id="0" w:name="_Toc77254104"/>
      <w:bookmarkStart w:id="1" w:name="_Toc76635692"/>
      <w:bookmarkStart w:id="2" w:name="_Toc512257471"/>
      <w:bookmarkStart w:id="3" w:name="_Toc79596547"/>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w:t>
      </w:r>
      <w:r>
        <w:rPr>
          <w:rFonts w:hint="eastAsia" w:ascii="宋体" w:hAnsi="宋体" w:cs="宋体"/>
          <w:sz w:val="24"/>
          <w:lang w:eastAsia="zh-CN"/>
        </w:rPr>
        <w:t>采购</w:t>
      </w:r>
      <w:r>
        <w:rPr>
          <w:rFonts w:hint="eastAsia" w:ascii="宋体" w:hAnsi="宋体" w:cs="宋体"/>
          <w:sz w:val="24"/>
        </w:rPr>
        <w:t>投标公共服务平台（http：//www.cebpubservice.com）、湖南省</w:t>
      </w:r>
      <w:r>
        <w:rPr>
          <w:rFonts w:hint="eastAsia" w:ascii="宋体" w:hAnsi="宋体" w:cs="宋体"/>
          <w:sz w:val="24"/>
          <w:lang w:val="en-US" w:eastAsia="zh-CN"/>
        </w:rPr>
        <w:t>港航水利</w:t>
      </w:r>
      <w:r>
        <w:rPr>
          <w:rFonts w:hint="eastAsia" w:ascii="宋体" w:hAnsi="宋体" w:cs="宋体"/>
          <w:sz w:val="24"/>
        </w:rPr>
        <w:t>集团有限公司网站（http://www.hnsghsljt.com/）、湖南省</w:t>
      </w:r>
      <w:r>
        <w:rPr>
          <w:rFonts w:hint="eastAsia" w:ascii="宋体" w:hAnsi="宋体" w:cs="宋体"/>
          <w:sz w:val="24"/>
          <w:lang w:val="en-US" w:eastAsia="zh-CN"/>
        </w:rPr>
        <w:t>城陵矶港口集团</w:t>
      </w:r>
      <w:r>
        <w:rPr>
          <w:rFonts w:hint="eastAsia" w:ascii="宋体" w:hAnsi="宋体" w:cs="宋体"/>
          <w:sz w:val="24"/>
        </w:rPr>
        <w:t>有限公司门户网站（http://www.hnsgwjt.com/）上发布。</w:t>
      </w:r>
    </w:p>
    <w:p>
      <w:pPr>
        <w:pStyle w:val="9"/>
        <w:jc w:val="both"/>
      </w:pPr>
      <w:r>
        <w:rPr>
          <w:rFonts w:hint="eastAsia"/>
          <w:lang w:val="en-US" w:eastAsia="zh-CN"/>
        </w:rPr>
        <w:t xml:space="preserve">7 </w:t>
      </w:r>
      <w:r>
        <w:t>监督</w:t>
      </w:r>
      <w:bookmarkEnd w:id="0"/>
      <w:bookmarkEnd w:id="1"/>
      <w:bookmarkEnd w:id="2"/>
      <w:r>
        <w:rPr>
          <w:rFonts w:hint="eastAsia"/>
        </w:rPr>
        <w:t>部门</w:t>
      </w:r>
      <w:bookmarkEnd w:id="3"/>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本次采购监督部门为</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u w:val="single"/>
          <w:lang w:val="en-US" w:eastAsia="zh-CN"/>
        </w:rPr>
        <w:t>岳阳城陵矶港务有限责任</w:t>
      </w:r>
      <w:r>
        <w:rPr>
          <w:rFonts w:hint="eastAsia" w:ascii="宋体" w:hAnsi="宋体" w:eastAsia="宋体" w:cs="宋体"/>
          <w:bCs/>
          <w:color w:val="000000"/>
          <w:sz w:val="24"/>
          <w:highlight w:val="none"/>
          <w:u w:val="single"/>
        </w:rPr>
        <w:t>公司</w:t>
      </w:r>
      <w:r>
        <w:rPr>
          <w:rFonts w:hint="eastAsia" w:ascii="宋体" w:hAnsi="宋体" w:eastAsia="宋体" w:cs="宋体"/>
          <w:bCs/>
          <w:color w:val="000000"/>
          <w:sz w:val="24"/>
          <w:highlight w:val="none"/>
          <w:u w:val="single"/>
          <w:lang w:val="en-US" w:eastAsia="zh-CN"/>
        </w:rPr>
        <w:t>综合管理部</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r>
        <w:rPr>
          <w:rFonts w:hint="eastAsia" w:ascii="宋体" w:hAnsi="宋体" w:eastAsia="宋体"/>
          <w:sz w:val="24"/>
          <w:szCs w:val="24"/>
          <w:highlight w:val="none"/>
        </w:rPr>
        <w:t xml:space="preserve">：0730-3050160 </w:t>
      </w:r>
    </w:p>
    <w:p>
      <w:pPr>
        <w:pStyle w:val="7"/>
        <w:widowControl w:val="0"/>
        <w:adjustRightInd w:val="0"/>
        <w:snapToGrid w:val="0"/>
        <w:spacing w:after="0" w:line="312" w:lineRule="auto"/>
        <w:jc w:val="both"/>
        <w:rPr>
          <w:rFonts w:cs="宋体"/>
          <w:sz w:val="24"/>
          <w:szCs w:val="24"/>
        </w:rPr>
      </w:pPr>
      <w:r>
        <w:rPr>
          <w:rFonts w:hint="eastAsia" w:cs="宋体"/>
          <w:sz w:val="30"/>
          <w:szCs w:val="30"/>
          <w:lang w:val="en-US" w:eastAsia="zh-CN"/>
        </w:rPr>
        <w:t>8</w:t>
      </w:r>
      <w:r>
        <w:rPr>
          <w:rFonts w:hint="eastAsia" w:cs="宋体"/>
          <w:sz w:val="24"/>
          <w:szCs w:val="24"/>
          <w:lang w:val="en-US" w:eastAsia="zh-CN"/>
        </w:rPr>
        <w:t xml:space="preserve"> </w:t>
      </w:r>
      <w:r>
        <w:rPr>
          <w:rFonts w:hint="eastAsia" w:cs="宋体"/>
          <w:sz w:val="24"/>
          <w:szCs w:val="24"/>
        </w:rPr>
        <w:t>最高投标限价</w:t>
      </w:r>
    </w:p>
    <w:p>
      <w:pPr>
        <w:keepNext w:val="0"/>
        <w:keepLines w:val="0"/>
        <w:pageBreakBefore w:val="0"/>
        <w:widowControl/>
        <w:suppressLineNumbers w:val="0"/>
        <w:kinsoku/>
        <w:wordWrap/>
        <w:overflowPunct/>
        <w:topLinePunct w:val="0"/>
        <w:autoSpaceDE/>
        <w:autoSpaceDN/>
        <w:bidi w:val="0"/>
        <w:spacing w:line="400" w:lineRule="exact"/>
        <w:ind w:firstLine="480" w:firstLineChars="200"/>
        <w:jc w:val="left"/>
        <w:textAlignment w:val="auto"/>
        <w:rPr>
          <w:rFonts w:hint="eastAsia" w:ascii="宋体" w:hAnsi="宋体" w:cs="宋体"/>
          <w:bCs/>
          <w:color w:val="000000"/>
          <w:sz w:val="24"/>
        </w:rPr>
      </w:pPr>
      <w:r>
        <w:rPr>
          <w:rFonts w:hint="eastAsia" w:ascii="宋体" w:hAnsi="宋体" w:cs="宋体"/>
          <w:bCs/>
          <w:color w:val="000000"/>
          <w:sz w:val="24"/>
        </w:rPr>
        <w:t>采购人对本次询价项目设置了</w:t>
      </w:r>
      <w:r>
        <w:rPr>
          <w:rFonts w:hint="eastAsia" w:ascii="宋体" w:hAnsi="宋体" w:cs="宋体"/>
          <w:bCs/>
          <w:color w:val="000000"/>
          <w:sz w:val="24"/>
          <w:highlight w:val="none"/>
        </w:rPr>
        <w:t>最高限价为</w:t>
      </w:r>
      <w:r>
        <w:rPr>
          <w:rFonts w:hint="eastAsia" w:ascii="宋体" w:hAnsi="宋体" w:eastAsia="宋体" w:cs="宋体"/>
          <w:bCs/>
          <w:color w:val="000000"/>
          <w:sz w:val="24"/>
          <w:highlight w:val="none"/>
          <w:lang w:eastAsia="zh-CN"/>
        </w:rPr>
        <w:t>：</w:t>
      </w:r>
      <w:r>
        <w:rPr>
          <w:rFonts w:hint="default" w:ascii="Arial" w:hAnsi="Arial" w:eastAsia="宋体" w:cs="Arial"/>
          <w:bCs/>
          <w:color w:val="000000"/>
          <w:sz w:val="24"/>
          <w:highlight w:val="none"/>
          <w:lang w:eastAsia="zh-CN"/>
        </w:rPr>
        <w:t>¥</w:t>
      </w:r>
      <w:r>
        <w:rPr>
          <w:rFonts w:hint="eastAsia" w:ascii="Arial" w:hAnsi="Arial" w:cs="Arial"/>
          <w:bCs/>
          <w:color w:val="000000"/>
          <w:sz w:val="24"/>
          <w:highlight w:val="none"/>
          <w:lang w:val="en-US" w:eastAsia="zh-CN"/>
        </w:rPr>
        <w:t>452，400.00</w:t>
      </w:r>
      <w:r>
        <w:rPr>
          <w:rFonts w:hint="eastAsia" w:ascii="宋体" w:hAnsi="宋体" w:cs="宋体"/>
          <w:bCs/>
          <w:color w:val="000000"/>
          <w:sz w:val="24"/>
          <w:highlight w:val="none"/>
        </w:rPr>
        <w:t>（税率</w:t>
      </w: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单价和总价均不能超过最高限价，</w:t>
      </w:r>
      <w:r>
        <w:rPr>
          <w:rFonts w:hint="eastAsia" w:ascii="宋体" w:hAnsi="宋体" w:cs="宋体"/>
          <w:bCs/>
          <w:color w:val="000000"/>
          <w:sz w:val="24"/>
          <w:highlight w:val="none"/>
        </w:rPr>
        <w:t>超过最高限价的作废。如果报价人提供其他税率的增值税专用发票</w:t>
      </w:r>
      <w:r>
        <w:rPr>
          <w:rFonts w:hint="eastAsia" w:ascii="宋体" w:hAnsi="宋体" w:cs="宋体"/>
          <w:bCs/>
          <w:color w:val="000000"/>
          <w:sz w:val="24"/>
        </w:rPr>
        <w:t>，</w:t>
      </w:r>
      <w:r>
        <w:rPr>
          <w:rFonts w:hint="eastAsia" w:ascii="宋体" w:hAnsi="宋体" w:cs="宋体"/>
          <w:bCs/>
          <w:color w:val="000000"/>
          <w:sz w:val="24"/>
          <w:lang w:eastAsia="zh-CN"/>
        </w:rPr>
        <w:t>采购</w:t>
      </w:r>
      <w:r>
        <w:rPr>
          <w:rFonts w:hint="eastAsia" w:ascii="宋体" w:hAnsi="宋体" w:cs="宋体"/>
          <w:bCs/>
          <w:color w:val="000000"/>
          <w:sz w:val="24"/>
        </w:rPr>
        <w:t>人按</w:t>
      </w:r>
      <w:r>
        <w:rPr>
          <w:rFonts w:hint="eastAsia" w:ascii="宋体" w:hAnsi="宋体" w:cs="宋体"/>
          <w:bCs/>
          <w:color w:val="000000"/>
          <w:sz w:val="24"/>
          <w:lang w:val="en-US" w:eastAsia="zh-CN"/>
        </w:rPr>
        <w:t>3%</w:t>
      </w:r>
      <w:r>
        <w:rPr>
          <w:rFonts w:hint="eastAsia" w:ascii="宋体" w:hAnsi="宋体" w:cs="宋体"/>
          <w:bCs/>
          <w:color w:val="000000"/>
          <w:sz w:val="24"/>
        </w:rPr>
        <w:t>的税率调整后计算报价参与排序。</w:t>
      </w:r>
    </w:p>
    <w:tbl>
      <w:tblPr>
        <w:tblStyle w:val="17"/>
        <w:tblpPr w:leftFromText="180" w:rightFromText="180" w:vertAnchor="text" w:horzAnchor="page" w:tblpX="1670" w:tblpY="399"/>
        <w:tblOverlap w:val="never"/>
        <w:tblW w:w="8283" w:type="dxa"/>
        <w:tblInd w:w="0" w:type="dxa"/>
        <w:tblLayout w:type="fixed"/>
        <w:tblCellMar>
          <w:top w:w="0" w:type="dxa"/>
          <w:left w:w="108" w:type="dxa"/>
          <w:bottom w:w="0" w:type="dxa"/>
          <w:right w:w="108" w:type="dxa"/>
        </w:tblCellMar>
      </w:tblPr>
      <w:tblGrid>
        <w:gridCol w:w="1317"/>
        <w:gridCol w:w="1825"/>
        <w:gridCol w:w="1985"/>
        <w:gridCol w:w="1052"/>
        <w:gridCol w:w="1052"/>
        <w:gridCol w:w="1052"/>
      </w:tblGrid>
      <w:tr>
        <w:tblPrEx>
          <w:tblCellMar>
            <w:top w:w="0" w:type="dxa"/>
            <w:left w:w="108" w:type="dxa"/>
            <w:bottom w:w="0" w:type="dxa"/>
            <w:right w:w="108" w:type="dxa"/>
          </w:tblCellMar>
        </w:tblPrEx>
        <w:trPr>
          <w:trHeight w:val="510" w:hRule="atLeast"/>
        </w:trPr>
        <w:tc>
          <w:tcPr>
            <w:tcW w:w="1317"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工作地点</w:t>
            </w: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劳务项目</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
              </w:rPr>
              <w:t>推荐作业人数</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
              </w:rPr>
              <w:t>推荐作业人数</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年工资（人）</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合计</w:t>
            </w:r>
          </w:p>
        </w:tc>
      </w:tr>
      <w:tr>
        <w:tblPrEx>
          <w:tblCellMar>
            <w:top w:w="0" w:type="dxa"/>
            <w:left w:w="108" w:type="dxa"/>
            <w:bottom w:w="0" w:type="dxa"/>
            <w:right w:w="108" w:type="dxa"/>
          </w:tblCellMar>
        </w:tblPrEx>
        <w:trPr>
          <w:trHeight w:val="510" w:hRule="atLeast"/>
        </w:trPr>
        <w:tc>
          <w:tcPr>
            <w:tcW w:w="1317" w:type="dxa"/>
            <w:vMerge w:val="restart"/>
            <w:tcBorders>
              <w:top w:val="single" w:color="000000" w:sz="4" w:space="0"/>
              <w:left w:val="single" w:color="000000" w:sz="4" w:space="0"/>
              <w:right w:val="single" w:color="auto" w:sz="4" w:space="0"/>
            </w:tcBorders>
            <w:noWrap w:val="0"/>
            <w:vAlign w:val="center"/>
          </w:tcPr>
          <w:p>
            <w:pPr>
              <w:spacing w:line="360" w:lineRule="auto"/>
              <w:jc w:val="center"/>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塔市驿码头</w:t>
            </w: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现场理货及门卫</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Times New Roman"/>
                <w:sz w:val="21"/>
                <w:szCs w:val="21"/>
                <w:lang w:val="en-US" w:eastAsia="zh-CN"/>
              </w:rPr>
              <w:t>现场理货、门卫管理</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54600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109200</w:t>
            </w:r>
          </w:p>
        </w:tc>
      </w:tr>
      <w:tr>
        <w:tblPrEx>
          <w:tblCellMar>
            <w:top w:w="0" w:type="dxa"/>
            <w:left w:w="108" w:type="dxa"/>
            <w:bottom w:w="0" w:type="dxa"/>
            <w:right w:w="108" w:type="dxa"/>
          </w:tblCellMar>
        </w:tblPrEx>
        <w:trPr>
          <w:trHeight w:val="510" w:hRule="atLeast"/>
        </w:trPr>
        <w:tc>
          <w:tcPr>
            <w:tcW w:w="1317" w:type="dxa"/>
            <w:vMerge w:val="continue"/>
            <w:tcBorders>
              <w:left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装卸辅助劳务</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sz w:val="21"/>
                <w:szCs w:val="21"/>
              </w:rPr>
              <w:t>包装类货物的指挥、放吊、起吊等；散货类的清舱、放料斗；设备类货物装卸车船、件杂货类装卸船，砂石、粮食等装卸辅助劳务业务。</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85800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343200</w:t>
            </w:r>
          </w:p>
        </w:tc>
      </w:tr>
      <w:tr>
        <w:tblPrEx>
          <w:tblCellMar>
            <w:top w:w="0" w:type="dxa"/>
            <w:left w:w="108" w:type="dxa"/>
            <w:bottom w:w="0" w:type="dxa"/>
            <w:right w:w="108" w:type="dxa"/>
          </w:tblCellMar>
        </w:tblPrEx>
        <w:trPr>
          <w:trHeight w:val="510" w:hRule="atLeast"/>
        </w:trPr>
        <w:tc>
          <w:tcPr>
            <w:tcW w:w="1317" w:type="dxa"/>
            <w:tcBorders>
              <w:left w:val="single" w:color="000000" w:sz="4" w:space="0"/>
              <w:bottom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总  计</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137400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452400</w:t>
            </w:r>
          </w:p>
        </w:tc>
      </w:tr>
    </w:tbl>
    <w:p>
      <w:pPr>
        <w:pStyle w:val="3"/>
      </w:pPr>
    </w:p>
    <w:p>
      <w:pPr>
        <w:pStyle w:val="22"/>
      </w:pPr>
    </w:p>
    <w:p>
      <w:pPr>
        <w:pStyle w:val="22"/>
      </w:pPr>
    </w:p>
    <w:p>
      <w:pPr>
        <w:pStyle w:val="22"/>
      </w:pPr>
    </w:p>
    <w:p>
      <w:pPr>
        <w:pStyle w:val="22"/>
      </w:pPr>
    </w:p>
    <w:p>
      <w:pPr>
        <w:pStyle w:val="22"/>
      </w:pPr>
    </w:p>
    <w:p>
      <w:pPr>
        <w:pStyle w:val="22"/>
      </w:pPr>
    </w:p>
    <w:p>
      <w:pPr>
        <w:pStyle w:val="22"/>
      </w:pPr>
    </w:p>
    <w:p>
      <w:pPr>
        <w:adjustRightInd w:val="0"/>
        <w:snapToGrid w:val="0"/>
        <w:spacing w:after="0" w:line="360" w:lineRule="auto"/>
        <w:ind w:firstLine="480" w:firstLineChars="200"/>
        <w:jc w:val="both"/>
        <w:rPr>
          <w:rFonts w:hint="eastAsia" w:ascii="宋体" w:hAnsi="宋体" w:eastAsia="宋体"/>
          <w:sz w:val="24"/>
          <w:szCs w:val="24"/>
        </w:rPr>
      </w:pPr>
      <w:commentRangeStart w:id="0"/>
      <w:r>
        <w:rPr>
          <w:rFonts w:hint="eastAsia" w:ascii="宋体" w:hAnsi="宋体" w:eastAsia="宋体"/>
          <w:sz w:val="24"/>
          <w:szCs w:val="24"/>
        </w:rPr>
        <w:t>所有</w:t>
      </w:r>
      <w:r>
        <w:rPr>
          <w:rFonts w:hint="eastAsia" w:ascii="宋体" w:hAnsi="宋体"/>
          <w:sz w:val="24"/>
          <w:szCs w:val="24"/>
          <w:lang w:val="en-US" w:eastAsia="zh-CN"/>
        </w:rPr>
        <w:t>工资</w:t>
      </w:r>
      <w:r>
        <w:rPr>
          <w:rFonts w:hint="eastAsia" w:ascii="宋体" w:hAnsi="宋体" w:eastAsia="宋体"/>
          <w:sz w:val="24"/>
          <w:szCs w:val="24"/>
        </w:rPr>
        <w:t>都包含了劳务公司管理人员工资、厨房人员工资、伙食补贴含零点班加餐费、社保、税金、工伤保险费、劳保用品费、人员工伤赔付（安全风险)、一年三节加班费、水电费</w:t>
      </w:r>
      <w:r>
        <w:rPr>
          <w:rFonts w:hint="eastAsia" w:ascii="宋体" w:hAnsi="宋体"/>
          <w:sz w:val="24"/>
          <w:szCs w:val="24"/>
          <w:lang w:val="en-US" w:eastAsia="zh-CN"/>
        </w:rPr>
        <w:t>等</w:t>
      </w:r>
      <w:r>
        <w:rPr>
          <w:rFonts w:hint="eastAsia" w:ascii="宋体" w:hAnsi="宋体" w:eastAsia="宋体"/>
          <w:sz w:val="24"/>
          <w:szCs w:val="24"/>
        </w:rPr>
        <w:t>所有费用。</w:t>
      </w:r>
      <w:commentRangeEnd w:id="0"/>
      <w:r>
        <w:commentReference w:id="0"/>
      </w:r>
    </w:p>
    <w:p>
      <w:pPr>
        <w:pStyle w:val="9"/>
        <w:jc w:val="both"/>
        <w:rPr>
          <w:rFonts w:ascii="Arial" w:hAnsi="Arial"/>
        </w:rPr>
      </w:pPr>
      <w:r>
        <w:rPr>
          <w:rFonts w:hint="eastAsia" w:ascii="黑体" w:hAnsi="黑体"/>
          <w:lang w:val="en-US" w:eastAsia="zh-CN"/>
        </w:rPr>
        <w:t xml:space="preserve">9 </w:t>
      </w:r>
      <w:r>
        <w:rPr>
          <w:rFonts w:hint="eastAsia" w:ascii="黑体" w:hAnsi="黑体"/>
        </w:rPr>
        <w:t>联系方式</w:t>
      </w:r>
    </w:p>
    <w:p>
      <w:pPr>
        <w:topLinePunct/>
        <w:adjustRightInd w:val="0"/>
        <w:snapToGrid w:val="0"/>
        <w:spacing w:after="0" w:line="312" w:lineRule="auto"/>
        <w:ind w:firstLine="480" w:firstLineChars="200"/>
        <w:rPr>
          <w:rFonts w:hint="default" w:ascii="宋体" w:hAnsi="宋体" w:eastAsia="宋体"/>
          <w:sz w:val="24"/>
          <w:szCs w:val="24"/>
          <w:u w:val="single"/>
          <w:lang w:val="en-US" w:eastAsia="zh-CN"/>
        </w:rPr>
      </w:pPr>
      <w:r>
        <w:rPr>
          <w:rFonts w:hint="eastAsia" w:ascii="宋体" w:hAnsi="宋体"/>
          <w:sz w:val="24"/>
        </w:rPr>
        <w:t xml:space="preserve">采 购 人: </w:t>
      </w:r>
      <w:bookmarkStart w:id="4" w:name="_Toc517787494"/>
      <w:bookmarkStart w:id="5" w:name="_Toc234832861"/>
      <w:r>
        <w:rPr>
          <w:rFonts w:hint="eastAsia" w:ascii="宋体" w:hAnsi="宋体" w:eastAsia="宋体"/>
          <w:sz w:val="24"/>
          <w:szCs w:val="24"/>
          <w:u w:val="single"/>
          <w:lang w:val="en-US" w:eastAsia="zh-CN"/>
        </w:rPr>
        <w:t>岳阳塔市驿港物流有限公司</w:t>
      </w:r>
    </w:p>
    <w:p>
      <w:pPr>
        <w:topLinePunct/>
        <w:adjustRightInd w:val="0"/>
        <w:snapToGrid w:val="0"/>
        <w:spacing w:after="0" w:line="312"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地  址：</w:t>
      </w:r>
      <w:r>
        <w:rPr>
          <w:rFonts w:hint="eastAsia" w:ascii="宋体" w:hAnsi="宋体" w:eastAsia="宋体"/>
          <w:sz w:val="24"/>
          <w:szCs w:val="24"/>
          <w:u w:val="single"/>
          <w:lang w:val="en-US" w:eastAsia="zh-CN"/>
        </w:rPr>
        <w:t>岳阳市华容县东山镇塔市驿镇居委会十三组031号</w:t>
      </w:r>
    </w:p>
    <w:p>
      <w:pPr>
        <w:topLinePunct/>
        <w:adjustRightInd w:val="0"/>
        <w:snapToGrid w:val="0"/>
        <w:spacing w:after="0" w:line="312" w:lineRule="auto"/>
        <w:ind w:firstLine="480" w:firstLineChars="200"/>
        <w:rPr>
          <w:rFonts w:hint="eastAsia" w:ascii="宋体" w:hAnsi="宋体" w:eastAsia="宋体"/>
          <w:sz w:val="24"/>
          <w:szCs w:val="24"/>
        </w:rPr>
      </w:pPr>
      <w:r>
        <w:rPr>
          <w:rFonts w:hint="eastAsia" w:ascii="宋体" w:hAnsi="宋体" w:eastAsia="宋体"/>
          <w:sz w:val="24"/>
          <w:szCs w:val="24"/>
        </w:rPr>
        <w:t>邮  编：</w:t>
      </w:r>
      <w:r>
        <w:rPr>
          <w:rFonts w:hint="eastAsia" w:ascii="宋体" w:hAnsi="宋体" w:eastAsia="宋体"/>
          <w:sz w:val="24"/>
          <w:szCs w:val="24"/>
          <w:u w:val="single"/>
        </w:rPr>
        <w:t>414002</w:t>
      </w:r>
    </w:p>
    <w:p>
      <w:pPr>
        <w:topLinePunct/>
        <w:adjustRightInd w:val="0"/>
        <w:snapToGrid w:val="0"/>
        <w:spacing w:after="0" w:line="312"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联系人：</w:t>
      </w:r>
      <w:r>
        <w:rPr>
          <w:rFonts w:hint="eastAsia" w:ascii="宋体" w:hAnsi="宋体" w:eastAsia="宋体"/>
          <w:sz w:val="24"/>
          <w:szCs w:val="24"/>
          <w:lang w:val="en-US" w:eastAsia="zh-CN"/>
        </w:rPr>
        <w:t>王立智</w:t>
      </w:r>
    </w:p>
    <w:p>
      <w:pPr>
        <w:topLinePunct/>
        <w:adjustRightInd w:val="0"/>
        <w:snapToGrid w:val="0"/>
        <w:spacing w:after="0" w:line="312" w:lineRule="auto"/>
        <w:rPr>
          <w:rFonts w:hint="default" w:ascii="宋体" w:hAnsi="宋体" w:eastAsia="宋体"/>
          <w:sz w:val="24"/>
          <w:szCs w:val="24"/>
          <w:lang w:val="en-US" w:eastAsia="zh-CN"/>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电 </w:t>
      </w:r>
      <w:r>
        <w:rPr>
          <w:rFonts w:hint="eastAsia" w:ascii="宋体" w:hAnsi="宋体" w:eastAsia="宋体"/>
          <w:sz w:val="24"/>
          <w:szCs w:val="24"/>
          <w:lang w:val="en-US" w:eastAsia="zh-CN"/>
        </w:rPr>
        <w:t xml:space="preserve"> </w:t>
      </w:r>
      <w:r>
        <w:rPr>
          <w:rFonts w:hint="eastAsia" w:ascii="宋体" w:hAnsi="宋体" w:eastAsia="宋体"/>
          <w:sz w:val="24"/>
          <w:szCs w:val="24"/>
        </w:rPr>
        <w:t>话：</w:t>
      </w:r>
      <w:r>
        <w:rPr>
          <w:rFonts w:hint="eastAsia" w:ascii="宋体" w:hAnsi="宋体" w:eastAsia="宋体"/>
          <w:sz w:val="24"/>
          <w:szCs w:val="24"/>
          <w:lang w:val="en-US" w:eastAsia="zh-CN"/>
        </w:rPr>
        <w:t>13077114745</w:t>
      </w:r>
    </w:p>
    <w:p>
      <w:pPr>
        <w:snapToGrid w:val="0"/>
        <w:spacing w:after="0" w:line="360" w:lineRule="auto"/>
        <w:ind w:firstLine="720" w:firstLineChars="200"/>
        <w:jc w:val="center"/>
        <w:outlineLvl w:val="0"/>
        <w:rPr>
          <w:rFonts w:hint="default" w:ascii="黑体" w:hAnsi="黑体" w:eastAsia="黑体" w:cs="Times New Roman"/>
          <w:kern w:val="44"/>
          <w:sz w:val="36"/>
          <w:szCs w:val="36"/>
          <w:lang w:val="en-US" w:eastAsia="zh-CN"/>
        </w:rPr>
        <w:sectPr>
          <w:footerReference r:id="rId12" w:type="default"/>
          <w:pgSz w:w="11906" w:h="16838"/>
          <w:pgMar w:top="1134" w:right="1423" w:bottom="567" w:left="1423" w:header="851" w:footer="992" w:gutter="0"/>
          <w:pgNumType w:fmt="decimal" w:start="1"/>
          <w:cols w:space="720" w:num="1"/>
          <w:docGrid w:linePitch="312" w:charSpace="0"/>
        </w:sectPr>
      </w:pPr>
    </w:p>
    <w:p>
      <w:pPr>
        <w:spacing w:line="600" w:lineRule="exact"/>
        <w:jc w:val="center"/>
        <w:rPr>
          <w:rFonts w:ascii="黑体" w:hAnsi="黑体" w:eastAsia="黑体"/>
          <w:sz w:val="32"/>
          <w:szCs w:val="32"/>
        </w:rPr>
      </w:pPr>
      <w:r>
        <w:rPr>
          <w:rFonts w:hint="eastAsia" w:ascii="黑体" w:hAnsi="黑体" w:eastAsia="黑体"/>
          <w:sz w:val="32"/>
          <w:szCs w:val="32"/>
        </w:rPr>
        <w:t>第二章  供应商须知</w:t>
      </w:r>
      <w:bookmarkEnd w:id="4"/>
      <w:bookmarkEnd w:id="5"/>
    </w:p>
    <w:p>
      <w:pPr>
        <w:pStyle w:val="6"/>
        <w:spacing w:before="240" w:after="240" w:line="600" w:lineRule="exact"/>
        <w:jc w:val="both"/>
        <w:rPr>
          <w:rFonts w:ascii="仿宋" w:hAnsi="仿宋" w:eastAsia="仿宋" w:cs="仿宋"/>
          <w:sz w:val="30"/>
          <w:szCs w:val="30"/>
        </w:rPr>
      </w:pPr>
      <w:bookmarkStart w:id="6" w:name="_Toc234832862"/>
      <w:bookmarkStart w:id="7" w:name="_Toc517787495"/>
      <w:r>
        <w:rPr>
          <w:rFonts w:hint="eastAsia" w:ascii="仿宋" w:hAnsi="仿宋" w:eastAsia="仿宋" w:cs="仿宋"/>
          <w:sz w:val="30"/>
          <w:szCs w:val="30"/>
        </w:rPr>
        <w:t>供应商须知前附表</w:t>
      </w:r>
      <w:r>
        <w:rPr>
          <w:rStyle w:val="21"/>
          <w:rFonts w:hint="eastAsia" w:ascii="仿宋" w:hAnsi="仿宋" w:eastAsia="仿宋" w:cs="仿宋"/>
          <w:sz w:val="30"/>
          <w:szCs w:val="30"/>
        </w:rPr>
        <w:footnoteReference w:id="0"/>
      </w:r>
      <w:bookmarkEnd w:id="6"/>
      <w:bookmarkEnd w:id="7"/>
    </w:p>
    <w:tbl>
      <w:tblPr>
        <w:tblStyle w:val="17"/>
        <w:tblW w:w="9010" w:type="dxa"/>
        <w:tblInd w:w="0" w:type="dxa"/>
        <w:tblLayout w:type="fixed"/>
        <w:tblCellMar>
          <w:top w:w="0" w:type="dxa"/>
          <w:left w:w="108" w:type="dxa"/>
          <w:bottom w:w="0" w:type="dxa"/>
          <w:right w:w="108" w:type="dxa"/>
        </w:tblCellMar>
      </w:tblPr>
      <w:tblGrid>
        <w:gridCol w:w="1415"/>
        <w:gridCol w:w="3090"/>
        <w:gridCol w:w="4505"/>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条  款  名  称</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采购方法</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评审办法</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踏勘现场</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采购预备会</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1.9</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（A、C）</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分包</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不得分包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对非关键条款的偏差</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允许偏差的范围：细微偏差</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允许偏差的项数：3项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构成采购文件的其他资料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供应商要求澄清采购文件的时间</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截止时间：</w:t>
            </w:r>
            <w:r>
              <w:rPr>
                <w:rFonts w:hint="eastAsia" w:ascii="宋体" w:hAnsi="宋体"/>
                <w:sz w:val="24"/>
                <w:lang w:val="en-US" w:eastAsia="zh-CN"/>
              </w:rPr>
              <w:t>2024</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30日17</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供应商确认收到采购文件补充文件</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确认的最晚时间：</w:t>
            </w:r>
            <w:r>
              <w:rPr>
                <w:rFonts w:hint="eastAsia" w:cs="仿宋" w:asciiTheme="minorEastAsia" w:hAnsiTheme="minorEastAsia" w:eastAsiaTheme="minorEastAsia"/>
                <w:sz w:val="24"/>
                <w:lang w:eastAsia="zh-CN"/>
              </w:rPr>
              <w:t>收到采购文件补充文件后</w:t>
            </w:r>
            <w:r>
              <w:rPr>
                <w:rFonts w:hint="eastAsia" w:cs="仿宋" w:asciiTheme="minorEastAsia" w:hAnsiTheme="minorEastAsia" w:eastAsiaTheme="minorEastAsia"/>
                <w:sz w:val="24"/>
                <w:lang w:val="en-US" w:eastAsia="zh-CN"/>
              </w:rPr>
              <w:t>24小时内</w:t>
            </w:r>
          </w:p>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确定的方式：</w:t>
            </w:r>
            <w:r>
              <w:rPr>
                <w:rFonts w:hint="eastAsia" w:cs="仿宋" w:asciiTheme="minorEastAsia" w:hAnsiTheme="minorEastAsia" w:eastAsiaTheme="minorEastAsia"/>
                <w:sz w:val="24"/>
                <w:lang w:eastAsia="zh-CN"/>
              </w:rPr>
              <w:t>提交纸质确认函</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构成响应文件的其他资料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采购标的数量增减幅度</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采购标的数量增减幅度： </w:t>
            </w:r>
            <w:r>
              <w:rPr>
                <w:rFonts w:hint="eastAsia" w:cs="仿宋" w:asciiTheme="minorEastAsia" w:hAnsiTheme="minorEastAsia" w:eastAsiaTheme="minorEastAsia"/>
                <w:sz w:val="24"/>
                <w:lang w:val="en-US" w:eastAsia="zh-CN"/>
              </w:rPr>
              <w:t>10%</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color w:val="000000" w:themeColor="text1"/>
                <w:sz w:val="24"/>
                <w14:textFill>
                  <w14:solidFill>
                    <w14:schemeClr w14:val="tx1"/>
                  </w14:solidFill>
                </w14:textFill>
              </w:rPr>
            </w:pPr>
            <w:r>
              <w:rPr>
                <w:rFonts w:hint="eastAsia" w:cs="仿宋" w:asciiTheme="minorEastAsia" w:hAnsiTheme="minorEastAsia" w:eastAsiaTheme="minorEastAsia"/>
                <w:color w:val="000000" w:themeColor="text1"/>
                <w:sz w:val="24"/>
                <w14:textFill>
                  <w14:solidFill>
                    <w14:schemeClr w14:val="tx1"/>
                  </w14:solidFill>
                </w14:textFill>
              </w:rPr>
              <w:t>最高限价</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仿宋" w:asciiTheme="minorEastAsia" w:hAnsiTheme="minorEastAsia" w:eastAsiaTheme="minorEastAsia"/>
                <w:sz w:val="24"/>
                <w:lang w:val="en-US"/>
              </w:rPr>
            </w:pPr>
            <w:r>
              <w:rPr>
                <w:rFonts w:hint="eastAsia" w:cs="仿宋" w:asciiTheme="minorEastAsia" w:hAnsiTheme="minorEastAsia" w:eastAsiaTheme="minorEastAsia"/>
                <w:sz w:val="24"/>
              </w:rPr>
              <w:t>☑有，</w:t>
            </w:r>
            <w:r>
              <w:rPr>
                <w:rFonts w:hint="eastAsia" w:cs="仿宋" w:asciiTheme="minorEastAsia" w:hAnsiTheme="minorEastAsia" w:eastAsiaTheme="minorEastAsia"/>
                <w:sz w:val="24"/>
                <w:lang w:val="en-US" w:eastAsia="zh-CN"/>
              </w:rPr>
              <w:t>最高限价: 详见采购公告</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报价的其他要求</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sz w:val="24"/>
                <w:lang w:eastAsia="zh-CN"/>
              </w:rPr>
              <w:t>无</w:t>
            </w:r>
            <w:r>
              <w:rPr>
                <w:rFonts w:hint="eastAsia" w:cs="仿宋" w:asciiTheme="minorEastAsia" w:hAnsiTheme="minorEastAsia" w:eastAsiaTheme="minorEastAsia"/>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响应文件有效期</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响应保证金</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退还响应保证金的时间</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20"/>
                <w:rFonts w:asciiTheme="minorEastAsia" w:hAnsiTheme="minorEastAsia" w:eastAsiaTheme="minorEastAsia"/>
                <w:b w:val="0"/>
                <w:color w:val="000000"/>
                <w:sz w:val="24"/>
              </w:rPr>
            </w:pPr>
            <w:r>
              <w:rPr>
                <w:rStyle w:val="20"/>
                <w:rFonts w:hint="eastAsia" w:asciiTheme="minorEastAsia" w:hAnsiTheme="minorEastAsia" w:eastAsiaTheme="minorEastAsia"/>
                <w:b w:val="0"/>
                <w:color w:val="000000"/>
                <w:sz w:val="24"/>
              </w:rPr>
              <w:t>依法设立的证明材料</w:t>
            </w:r>
          </w:p>
        </w:tc>
        <w:tc>
          <w:tcPr>
            <w:tcW w:w="4505"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仿宋" w:asciiTheme="minorEastAsia" w:hAnsiTheme="minorEastAsia" w:eastAsiaTheme="minorEastAsia"/>
                <w:sz w:val="24"/>
              </w:rPr>
              <w:t>☑适用。</w:t>
            </w:r>
            <w:r>
              <w:rPr>
                <w:rFonts w:hint="eastAsia" w:asciiTheme="minorEastAsia" w:hAnsiTheme="minorEastAsia" w:eastAsiaTheme="minorEastAsia"/>
                <w:color w:val="000000"/>
                <w:sz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Style w:val="20"/>
                <w:rFonts w:hint="eastAsia" w:asciiTheme="minorEastAsia" w:hAnsiTheme="minorEastAsia" w:eastAsiaTheme="minorEastAsia"/>
                <w:b w:val="0"/>
                <w:color w:val="000000"/>
                <w:sz w:val="24"/>
              </w:rPr>
              <w:t>资质要求证明材料</w:t>
            </w:r>
          </w:p>
        </w:tc>
        <w:tc>
          <w:tcPr>
            <w:tcW w:w="4505" w:type="dxa"/>
            <w:tcBorders>
              <w:top w:val="single" w:color="auto" w:sz="4" w:space="0"/>
              <w:left w:val="single" w:color="auto" w:sz="4" w:space="0"/>
              <w:bottom w:val="single" w:color="auto" w:sz="4" w:space="0"/>
              <w:right w:val="single" w:color="auto" w:sz="4" w:space="0"/>
            </w:tcBorders>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val="en-US" w:eastAsia="zh-CN"/>
              </w:rPr>
              <w:t>不</w:t>
            </w:r>
            <w:r>
              <w:rPr>
                <w:rFonts w:hint="eastAsia" w:cs="宋体" w:asciiTheme="minorEastAsia" w:hAnsiTheme="minorEastAsia" w:eastAsiaTheme="minorEastAsia"/>
                <w:color w:val="000000"/>
                <w:sz w:val="24"/>
              </w:rPr>
              <w:t>适用。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20"/>
                <w:rFonts w:asciiTheme="minorEastAsia" w:hAnsiTheme="minorEastAsia" w:eastAsiaTheme="minorEastAsia"/>
                <w:b w:val="0"/>
                <w:color w:val="000000"/>
                <w:sz w:val="24"/>
              </w:rPr>
            </w:pPr>
            <w:r>
              <w:rPr>
                <w:rStyle w:val="20"/>
                <w:rFonts w:hint="eastAsia" w:asciiTheme="minorEastAsia" w:hAnsiTheme="minorEastAsia" w:eastAsiaTheme="minorEastAsia"/>
                <w:b w:val="0"/>
                <w:color w:val="000000"/>
                <w:sz w:val="24"/>
              </w:rPr>
              <w:t>财务要求证明材料</w:t>
            </w:r>
          </w:p>
        </w:tc>
        <w:tc>
          <w:tcPr>
            <w:tcW w:w="4505" w:type="dxa"/>
            <w:tcBorders>
              <w:top w:val="single" w:color="auto" w:sz="4" w:space="0"/>
              <w:left w:val="single" w:color="auto" w:sz="4" w:space="0"/>
              <w:bottom w:val="single" w:color="auto" w:sz="4" w:space="0"/>
              <w:right w:val="single" w:color="auto" w:sz="4" w:space="0"/>
            </w:tcBorders>
          </w:tcPr>
          <w:p>
            <w:pPr>
              <w:spacing w:line="288" w:lineRule="auto"/>
              <w:jc w:val="both"/>
              <w:rPr>
                <w:rFonts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业绩要求证明材料</w:t>
            </w:r>
          </w:p>
        </w:tc>
        <w:tc>
          <w:tcPr>
            <w:tcW w:w="4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auto"/>
              <w:ind w:firstLine="480" w:firstLineChars="200"/>
              <w:jc w:val="both"/>
              <w:rPr>
                <w:rFonts w:hint="eastAsia" w:ascii="宋体" w:hAnsi="宋体" w:eastAsia="宋体"/>
                <w:sz w:val="24"/>
                <w:szCs w:val="24"/>
              </w:rPr>
            </w:pPr>
            <w:r>
              <w:rPr>
                <w:rFonts w:hint="eastAsia" w:cs="宋体" w:asciiTheme="minorEastAsia" w:hAnsiTheme="minorEastAsia" w:eastAsiaTheme="minorEastAsia"/>
                <w:color w:val="000000"/>
                <w:sz w:val="24"/>
              </w:rPr>
              <w:t>☑适用。</w:t>
            </w:r>
            <w:r>
              <w:rPr>
                <w:rFonts w:hint="eastAsia" w:ascii="宋体" w:hAnsi="宋体" w:eastAsia="宋体" w:cs="宋体"/>
                <w:color w:val="auto"/>
                <w:sz w:val="24"/>
              </w:rPr>
              <w:t>供应商应提供近年的</w:t>
            </w:r>
            <w:r>
              <w:rPr>
                <w:rFonts w:hint="eastAsia" w:ascii="宋体" w:hAnsi="宋体" w:cs="宋体"/>
                <w:color w:val="auto"/>
                <w:sz w:val="24"/>
                <w:lang w:eastAsia="zh-CN"/>
              </w:rPr>
              <w:t>建筑</w:t>
            </w:r>
            <w:r>
              <w:rPr>
                <w:rFonts w:hint="eastAsia" w:ascii="宋体" w:hAnsi="宋体" w:eastAsia="宋体" w:cs="宋体"/>
                <w:color w:val="auto"/>
                <w:sz w:val="24"/>
                <w:lang w:val="en-US" w:eastAsia="zh-CN"/>
              </w:rPr>
              <w:t>工程</w:t>
            </w:r>
            <w:r>
              <w:rPr>
                <w:rFonts w:hint="eastAsia" w:ascii="宋体" w:hAnsi="宋体" w:eastAsia="宋体" w:cs="宋体"/>
                <w:color w:val="auto"/>
                <w:sz w:val="24"/>
              </w:rPr>
              <w:t>项目情况表（格式见第六章“响应文件格式”七、资格审查资料</w:t>
            </w:r>
            <w:r>
              <w:rPr>
                <w:rFonts w:hint="eastAsia" w:ascii="宋体" w:hAnsi="宋体" w:eastAsia="宋体" w:cs="宋体"/>
                <w:color w:val="auto"/>
                <w:sz w:val="24"/>
                <w:lang w:eastAsia="zh-CN"/>
              </w:rPr>
              <w:t>：（五）“</w:t>
            </w:r>
            <w:r>
              <w:rPr>
                <w:rFonts w:hint="eastAsia" w:ascii="宋体" w:hAnsi="宋体" w:eastAsia="宋体" w:cs="宋体"/>
                <w:color w:val="auto"/>
                <w:sz w:val="24"/>
              </w:rPr>
              <w:t>近</w:t>
            </w:r>
            <w:r>
              <w:rPr>
                <w:rFonts w:hint="eastAsia" w:ascii="宋体" w:hAnsi="宋体" w:cs="宋体"/>
                <w:color w:val="auto"/>
                <w:sz w:val="24"/>
                <w:lang w:val="en-US" w:eastAsia="zh-CN"/>
              </w:rPr>
              <w:t>五</w:t>
            </w:r>
            <w:r>
              <w:rPr>
                <w:rFonts w:hint="eastAsia" w:ascii="宋体" w:hAnsi="宋体" w:eastAsia="宋体" w:cs="宋体"/>
                <w:color w:val="auto"/>
                <w:sz w:val="24"/>
              </w:rPr>
              <w:t>年的类似项目情况表</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sz w:val="24"/>
                <w:szCs w:val="24"/>
              </w:rPr>
              <w:t>在近</w:t>
            </w:r>
            <w:r>
              <w:rPr>
                <w:rFonts w:hint="eastAsia" w:ascii="宋体" w:hAnsi="宋体" w:eastAsia="宋体"/>
                <w:sz w:val="24"/>
                <w:szCs w:val="24"/>
                <w:lang w:val="en-US" w:eastAsia="zh-CN"/>
              </w:rPr>
              <w:t>5</w:t>
            </w:r>
            <w:r>
              <w:rPr>
                <w:rFonts w:hint="eastAsia" w:ascii="宋体" w:hAnsi="宋体" w:eastAsia="宋体"/>
                <w:sz w:val="24"/>
                <w:szCs w:val="24"/>
              </w:rPr>
              <w:t>年内（20</w:t>
            </w:r>
            <w:r>
              <w:rPr>
                <w:rFonts w:hint="eastAsia" w:ascii="宋体" w:hAnsi="宋体" w:eastAsia="宋体"/>
                <w:sz w:val="24"/>
                <w:szCs w:val="24"/>
                <w:lang w:val="en-US" w:eastAsia="zh-CN"/>
              </w:rPr>
              <w:t>19</w:t>
            </w:r>
            <w:r>
              <w:rPr>
                <w:rFonts w:hint="eastAsia" w:ascii="宋体" w:hAnsi="宋体" w:eastAsia="宋体"/>
                <w:sz w:val="24"/>
                <w:szCs w:val="24"/>
              </w:rPr>
              <w:t xml:space="preserve"> 年 </w:t>
            </w:r>
            <w:r>
              <w:rPr>
                <w:rFonts w:hint="eastAsia" w:ascii="宋体" w:hAnsi="宋体" w:eastAsia="宋体"/>
                <w:sz w:val="24"/>
                <w:szCs w:val="24"/>
                <w:lang w:val="en-US" w:eastAsia="zh-CN"/>
              </w:rPr>
              <w:t>*</w:t>
            </w:r>
            <w:r>
              <w:rPr>
                <w:rFonts w:hint="eastAsia" w:ascii="宋体" w:hAnsi="宋体" w:eastAsia="宋体"/>
                <w:sz w:val="24"/>
                <w:szCs w:val="24"/>
              </w:rPr>
              <w:t>月</w:t>
            </w:r>
            <w:r>
              <w:rPr>
                <w:rFonts w:hint="eastAsia" w:ascii="宋体" w:hAnsi="宋体" w:eastAsia="宋体"/>
                <w:sz w:val="24"/>
                <w:szCs w:val="24"/>
                <w:lang w:val="en-US" w:eastAsia="zh-CN"/>
              </w:rPr>
              <w:t>*日</w:t>
            </w:r>
            <w:r>
              <w:rPr>
                <w:rFonts w:hint="eastAsia" w:ascii="宋体" w:hAnsi="宋体" w:eastAsia="宋体"/>
                <w:sz w:val="24"/>
                <w:szCs w:val="24"/>
              </w:rPr>
              <w:t>～</w:t>
            </w:r>
            <w:r>
              <w:rPr>
                <w:rFonts w:hint="eastAsia" w:ascii="宋体" w:hAnsi="宋体"/>
                <w:sz w:val="24"/>
                <w:szCs w:val="24"/>
                <w:lang w:val="en-US" w:eastAsia="zh-CN"/>
              </w:rPr>
              <w:t>响应</w:t>
            </w:r>
            <w:r>
              <w:rPr>
                <w:rFonts w:hint="eastAsia" w:ascii="宋体" w:hAnsi="宋体" w:eastAsia="宋体"/>
                <w:sz w:val="24"/>
                <w:szCs w:val="24"/>
              </w:rPr>
              <w:t>截止时间），至少承担过1</w:t>
            </w:r>
            <w:r>
              <w:rPr>
                <w:rFonts w:hint="eastAsia" w:ascii="宋体" w:hAnsi="宋体" w:eastAsia="宋体"/>
                <w:sz w:val="24"/>
                <w:szCs w:val="24"/>
                <w:lang w:val="en-US" w:eastAsia="zh-CN"/>
              </w:rPr>
              <w:t>个类似</w:t>
            </w:r>
            <w:r>
              <w:rPr>
                <w:rFonts w:hint="eastAsia" w:ascii="宋体" w:hAnsi="宋体" w:eastAsia="宋体"/>
                <w:sz w:val="24"/>
                <w:szCs w:val="24"/>
              </w:rPr>
              <w:t>港口装卸劳务服务业务并且服务期限最少满1年的业绩。</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业绩证明材料：</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☑合同/订单</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□中标通知书/成交通知书</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竣工 验收报告/验收证明</w:t>
            </w:r>
          </w:p>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rPr>
              <w:t>业主证明</w:t>
            </w:r>
            <w:r>
              <w:rPr>
                <w:rFonts w:hint="eastAsia" w:cs="宋体" w:asciiTheme="minorEastAsia" w:hAnsiTheme="minorEastAsia" w:eastAsiaTheme="minorEastAsia"/>
                <w:color w:val="000000"/>
                <w:sz w:val="24"/>
                <w:lang w:eastAsia="zh-CN"/>
              </w:rPr>
              <w:t>：</w:t>
            </w:r>
            <w:r>
              <w:rPr>
                <w:rFonts w:hint="eastAsia" w:cs="宋体" w:asciiTheme="minorEastAsia" w:hAnsiTheme="minorEastAsia" w:eastAsiaTheme="minorEastAsia"/>
                <w:color w:val="000000"/>
                <w:sz w:val="24"/>
                <w:lang w:val="en-US" w:eastAsia="zh-CN"/>
              </w:rPr>
              <w:t>如合同中无法证明服务期限，可由业主提供证明。</w:t>
            </w:r>
          </w:p>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rPr>
              <w:t>□其他材料：</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信誉要求证明材料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仿宋" w:asciiTheme="minorEastAsia" w:hAnsiTheme="minorEastAsia" w:eastAsiaTheme="minorEastAsia"/>
                <w:sz w:val="24"/>
              </w:rPr>
            </w:pPr>
            <w:r>
              <w:rPr>
                <w:rFonts w:hint="eastAsia" w:cs="宋体" w:asciiTheme="minorEastAsia" w:hAnsiTheme="minorEastAsia" w:eastAsiaTheme="minorEastAsia"/>
                <w:color w:val="000000"/>
                <w:sz w:val="24"/>
                <w:lang w:eastAsia="zh-CN"/>
              </w:rPr>
              <w:sym w:font="Wingdings 2" w:char="0052"/>
            </w:r>
            <w:r>
              <w:rPr>
                <w:rFonts w:hint="eastAsia" w:cs="宋体" w:asciiTheme="minorEastAsia" w:hAnsiTheme="minorEastAsia" w:eastAsiaTheme="minorEastAsia"/>
                <w:color w:val="000000"/>
                <w:sz w:val="24"/>
                <w:lang w:val="en-US" w:eastAsia="zh-CN"/>
              </w:rPr>
              <w:t>不</w:t>
            </w:r>
            <w:r>
              <w:rPr>
                <w:rFonts w:hint="eastAsia" w:cs="宋体" w:asciiTheme="minorEastAsia" w:hAnsiTheme="minorEastAsia" w:eastAsiaTheme="minorEastAsia"/>
                <w:color w:val="000000"/>
                <w:sz w:val="24"/>
              </w:rPr>
              <w:t>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承担本项目的主要人员要求证明材料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□不适用</w:t>
            </w:r>
          </w:p>
          <w:p>
            <w:pPr>
              <w:spacing w:line="288" w:lineRule="auto"/>
              <w:jc w:val="both"/>
              <w:rPr>
                <w:rFonts w:cs="宋体" w:asciiTheme="minorEastAsia" w:hAnsiTheme="minorEastAsia" w:eastAsiaTheme="minorEastAsia"/>
                <w:sz w:val="24"/>
              </w:rPr>
            </w:pPr>
            <w:r>
              <w:rPr>
                <w:rFonts w:hint="eastAsia" w:cs="宋体" w:asciiTheme="minorEastAsia" w:hAnsiTheme="minorEastAsia" w:eastAsiaTheme="minorEastAsia"/>
                <w:color w:val="000000"/>
                <w:sz w:val="24"/>
              </w:rPr>
              <w:t>☑适用。</w:t>
            </w:r>
            <w:r>
              <w:rPr>
                <w:rFonts w:hint="eastAsia" w:cs="宋体" w:asciiTheme="minorEastAsia" w:hAnsiTheme="minorEastAsia" w:eastAsiaTheme="minorEastAsia"/>
                <w:sz w:val="24"/>
              </w:rPr>
              <w:t>供应商应提供拟委任的主要人员汇总表和主要人员简历表（格式见第六章“响应文件格式”七、资格审查资料（</w:t>
            </w:r>
            <w:r>
              <w:rPr>
                <w:rFonts w:hint="eastAsia" w:cs="宋体" w:asciiTheme="minorEastAsia" w:hAnsiTheme="minorEastAsia" w:eastAsiaTheme="minorEastAsia"/>
                <w:sz w:val="24"/>
                <w:lang w:val="en-US" w:eastAsia="zh-CN"/>
              </w:rPr>
              <w:t>五</w:t>
            </w:r>
            <w:r>
              <w:rPr>
                <w:rFonts w:hint="eastAsia" w:cs="宋体" w:asciiTheme="minorEastAsia" w:hAnsiTheme="minorEastAsia" w:eastAsiaTheme="minorEastAsia"/>
                <w:sz w:val="24"/>
              </w:rPr>
              <w:t>）拟委任的主要人员汇总表和（</w:t>
            </w:r>
            <w:r>
              <w:rPr>
                <w:rFonts w:hint="eastAsia" w:cs="宋体" w:asciiTheme="minorEastAsia" w:hAnsiTheme="minorEastAsia" w:eastAsiaTheme="minorEastAsia"/>
                <w:sz w:val="24"/>
                <w:lang w:val="en-US" w:eastAsia="zh-CN"/>
              </w:rPr>
              <w:t>六</w:t>
            </w:r>
            <w:r>
              <w:rPr>
                <w:rFonts w:hint="eastAsia" w:cs="宋体" w:asciiTheme="minorEastAsia" w:hAnsiTheme="minorEastAsia" w:eastAsiaTheme="minorEastAsia"/>
                <w:sz w:val="24"/>
              </w:rPr>
              <w:t xml:space="preserve">）主要人员简历表）。供应商应填报满足第一章“采购公告”规定的项目负责人和其他主要人员的相关信息，并按如下要求提供相关证明文件：                    </w:t>
            </w:r>
          </w:p>
          <w:p>
            <w:pPr>
              <w:adjustRightInd w:val="0"/>
              <w:snapToGrid w:val="0"/>
              <w:spacing w:after="0" w:line="360" w:lineRule="auto"/>
              <w:ind w:firstLine="480" w:firstLineChars="200"/>
              <w:jc w:val="both"/>
              <w:rPr>
                <w:rFonts w:cs="宋体" w:asciiTheme="minorEastAsia" w:hAnsiTheme="minorEastAsia" w:eastAsiaTheme="minorEastAsia"/>
                <w:color w:val="000000"/>
                <w:sz w:val="24"/>
              </w:rPr>
            </w:pPr>
            <w:r>
              <w:rPr>
                <w:rFonts w:hint="eastAsia" w:ascii="宋体" w:hAnsi="宋体" w:eastAsia="宋体"/>
                <w:sz w:val="24"/>
                <w:szCs w:val="24"/>
              </w:rPr>
              <w:t>劳务工须</w:t>
            </w:r>
            <w:r>
              <w:rPr>
                <w:rFonts w:hint="eastAsia" w:ascii="宋体" w:hAnsi="宋体" w:eastAsia="宋体"/>
                <w:sz w:val="24"/>
                <w:szCs w:val="24"/>
                <w:lang w:val="en-US" w:eastAsia="zh-CN"/>
              </w:rPr>
              <w:t>男性</w:t>
            </w:r>
            <w:r>
              <w:rPr>
                <w:rFonts w:hint="eastAsia" w:ascii="宋体" w:hAnsi="宋体" w:eastAsia="宋体" w:cs="Calibri"/>
                <w:color w:val="000000"/>
                <w:kern w:val="2"/>
                <w:sz w:val="24"/>
                <w:szCs w:val="24"/>
                <w:lang w:val="en-US" w:eastAsia="zh-CN" w:bidi="ar-SA"/>
              </w:rPr>
              <w:t>6人</w:t>
            </w:r>
            <w:r>
              <w:rPr>
                <w:rFonts w:hint="eastAsia" w:ascii="宋体" w:hAnsi="宋体" w:cs="Calibri"/>
                <w:color w:val="000000"/>
                <w:kern w:val="2"/>
                <w:sz w:val="24"/>
                <w:szCs w:val="24"/>
                <w:lang w:val="en-US" w:eastAsia="zh-CN" w:bidi="ar-SA"/>
              </w:rPr>
              <w:t>，2名理货员兼门卫，4名装卸辅助劳务人员，</w:t>
            </w:r>
            <w:r>
              <w:rPr>
                <w:rFonts w:hint="eastAsia" w:ascii="宋体" w:hAnsi="宋体" w:eastAsia="宋体"/>
                <w:sz w:val="24"/>
                <w:szCs w:val="24"/>
                <w:lang w:val="en-US" w:eastAsia="zh-CN"/>
              </w:rPr>
              <w:t>年龄18-59</w:t>
            </w:r>
            <w:r>
              <w:rPr>
                <w:rFonts w:hint="eastAsia" w:ascii="宋体" w:hAnsi="宋体" w:eastAsia="宋体"/>
                <w:sz w:val="24"/>
                <w:szCs w:val="24"/>
              </w:rPr>
              <w:t>周岁、身体健康、现实表现好；</w:t>
            </w:r>
            <w:r>
              <w:rPr>
                <w:rFonts w:hint="eastAsia" w:ascii="宋体" w:hAnsi="宋体" w:eastAsia="宋体"/>
                <w:sz w:val="24"/>
                <w:szCs w:val="24"/>
                <w:lang w:val="en-US" w:eastAsia="zh-CN"/>
              </w:rPr>
              <w:t>劳务</w:t>
            </w:r>
            <w:r>
              <w:rPr>
                <w:rFonts w:hint="eastAsia" w:ascii="宋体" w:hAnsi="宋体" w:eastAsia="宋体"/>
                <w:sz w:val="24"/>
                <w:szCs w:val="24"/>
              </w:rPr>
              <w:t>管理人员具有3年以上从事港口装卸辅助劳务管理工作经</w:t>
            </w:r>
            <w:r>
              <w:rPr>
                <w:rFonts w:hint="eastAsia" w:ascii="宋体" w:hAnsi="宋体" w:eastAsia="宋体"/>
                <w:sz w:val="24"/>
                <w:szCs w:val="24"/>
                <w:highlight w:val="none"/>
              </w:rPr>
              <w:t>验。以上人员须提供</w:t>
            </w:r>
            <w:r>
              <w:rPr>
                <w:rFonts w:hint="eastAsia" w:ascii="宋体" w:hAnsi="宋体"/>
                <w:sz w:val="24"/>
                <w:szCs w:val="24"/>
                <w:highlight w:val="none"/>
                <w:lang w:val="en-US" w:eastAsia="zh-CN"/>
              </w:rPr>
              <w:t>身份证复印件和</w:t>
            </w:r>
            <w:r>
              <w:rPr>
                <w:rFonts w:hint="eastAsia" w:ascii="宋体" w:hAnsi="宋体" w:eastAsia="宋体"/>
                <w:sz w:val="24"/>
                <w:szCs w:val="24"/>
                <w:highlight w:val="none"/>
                <w:lang w:val="en-US" w:eastAsia="zh-CN"/>
              </w:rPr>
              <w:t>投标前的</w:t>
            </w:r>
            <w:r>
              <w:rPr>
                <w:rFonts w:hint="eastAsia" w:ascii="宋体" w:hAnsi="宋体" w:eastAsia="宋体"/>
                <w:sz w:val="24"/>
                <w:szCs w:val="24"/>
                <w:highlight w:val="none"/>
              </w:rPr>
              <w:t>工伤保险证明</w:t>
            </w:r>
            <w:r>
              <w:rPr>
                <w:rFonts w:hint="eastAsia" w:ascii="宋体" w:hAnsi="宋体" w:eastAsia="宋体"/>
                <w:sz w:val="24"/>
                <w:szCs w:val="24"/>
                <w:highlight w:val="none"/>
                <w:lang w:eastAsia="zh-CN"/>
              </w:rPr>
              <w:t>。</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其他要求的证明材料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供应商不存在第一章3.1款情形的证明材料</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eastAsia="zh-CN"/>
              </w:rPr>
              <w:t>适用</w:t>
            </w:r>
            <w:r>
              <w:rPr>
                <w:rFonts w:hint="eastAsia" w:cs="宋体" w:asciiTheme="minorEastAsia" w:hAnsiTheme="minorEastAsia" w:eastAsiaTheme="minorEastAsia"/>
                <w:color w:val="000000"/>
                <w:sz w:val="24"/>
                <w:lang w:val="en-US" w:eastAsia="zh-CN"/>
              </w:rPr>
              <w:t>。提供承诺函</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对关键条款进行响应的证据或证明材料要求</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提供证据或证明材料复印件，并加盖单位公章。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响应方案数量</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响应文件及电子版要求</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是否要求提供电子版响应文件：</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响应文件的密封</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响应文件须密封包装，并在封套的封口处加盖供应商单位章。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封套上应载明的信息</w:t>
            </w:r>
          </w:p>
        </w:tc>
        <w:tc>
          <w:tcPr>
            <w:tcW w:w="450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12" w:lineRule="auto"/>
              <w:jc w:val="both"/>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rPr>
              <w:t>☑适用，供应商名称：</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岳阳塔市驿物流有限</w:t>
            </w:r>
            <w:r>
              <w:rPr>
                <w:rFonts w:hint="eastAsia" w:cs="宋体" w:asciiTheme="minorEastAsia" w:hAnsiTheme="minorEastAsia" w:eastAsiaTheme="minorEastAsia"/>
                <w:color w:val="000000"/>
                <w:sz w:val="24"/>
                <w:u w:val="single"/>
                <w:lang w:eastAsia="zh-CN"/>
              </w:rPr>
              <w:t>公司</w:t>
            </w:r>
            <w:r>
              <w:rPr>
                <w:rFonts w:hint="eastAsia" w:cs="宋体" w:asciiTheme="minorEastAsia" w:hAnsiTheme="minorEastAsia" w:eastAsiaTheme="minorEastAsia"/>
                <w:color w:val="000000"/>
                <w:sz w:val="24"/>
                <w:u w:val="single"/>
                <w:lang w:val="en-US" w:eastAsia="zh-CN"/>
              </w:rPr>
              <w:t>港口装卸辅助</w:t>
            </w:r>
            <w:r>
              <w:rPr>
                <w:rFonts w:hint="eastAsia" w:cs="宋体" w:asciiTheme="minorEastAsia" w:hAnsiTheme="minorEastAsia" w:eastAsiaTheme="minorEastAsia"/>
                <w:color w:val="000000"/>
                <w:sz w:val="24"/>
                <w:u w:val="single"/>
                <w:lang w:eastAsia="zh-CN"/>
              </w:rPr>
              <w:t>劳务外包业</w:t>
            </w:r>
            <w:r>
              <w:rPr>
                <w:rFonts w:hint="eastAsia" w:cs="宋体" w:asciiTheme="minorEastAsia" w:hAnsiTheme="minorEastAsia" w:eastAsiaTheme="minorEastAsia"/>
                <w:color w:val="000000"/>
                <w:sz w:val="24"/>
                <w:u w:val="single"/>
                <w:lang w:val="en-US" w:eastAsia="zh-CN"/>
              </w:rPr>
              <w:t>务</w:t>
            </w:r>
            <w:r>
              <w:rPr>
                <w:rFonts w:hint="eastAsia" w:cs="宋体" w:asciiTheme="minorEastAsia" w:hAnsiTheme="minorEastAsia" w:eastAsiaTheme="minorEastAsia"/>
                <w:color w:val="000000"/>
                <w:sz w:val="24"/>
                <w:u w:val="single"/>
                <w:lang w:eastAsia="zh-CN"/>
              </w:rPr>
              <w:t>响应文件</w:t>
            </w:r>
          </w:p>
        </w:tc>
      </w:tr>
      <w:tr>
        <w:tblPrEx>
          <w:tblCellMar>
            <w:top w:w="0" w:type="dxa"/>
            <w:left w:w="108" w:type="dxa"/>
            <w:bottom w:w="0" w:type="dxa"/>
            <w:right w:w="108" w:type="dxa"/>
          </w:tblCellMar>
        </w:tblPrEx>
        <w:trPr>
          <w:trHeight w:val="117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递交响应文件截止时间和地点</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u w:val="single"/>
                <w:lang w:val="en-US" w:eastAsia="zh-CN"/>
              </w:rPr>
            </w:pPr>
            <w:r>
              <w:rPr>
                <w:rFonts w:hint="eastAsia" w:cs="宋体" w:asciiTheme="minorEastAsia" w:hAnsiTheme="minorEastAsia" w:eastAsiaTheme="minorEastAsia"/>
                <w:color w:val="000000"/>
                <w:sz w:val="24"/>
              </w:rPr>
              <w:t>截止时间：</w:t>
            </w:r>
            <w:r>
              <w:rPr>
                <w:rFonts w:hint="eastAsia" w:cs="宋体" w:asciiTheme="minorEastAsia" w:hAnsiTheme="minorEastAsia" w:eastAsiaTheme="minorEastAsia"/>
                <w:color w:val="000000"/>
                <w:sz w:val="24"/>
                <w:u w:val="single"/>
                <w:lang w:val="en-US" w:eastAsia="zh-CN"/>
              </w:rPr>
              <w:t>2024年7月3</w:t>
            </w:r>
            <w:bookmarkStart w:id="71" w:name="_GoBack"/>
            <w:bookmarkEnd w:id="71"/>
            <w:r>
              <w:rPr>
                <w:rFonts w:hint="eastAsia" w:cs="宋体" w:asciiTheme="minorEastAsia" w:hAnsiTheme="minorEastAsia" w:eastAsiaTheme="minorEastAsia"/>
                <w:color w:val="000000"/>
                <w:sz w:val="24"/>
                <w:u w:val="single"/>
                <w:lang w:val="en-US" w:eastAsia="zh-CN"/>
              </w:rPr>
              <w:t>日17时00分</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递交响应文件的地点： </w:t>
            </w:r>
            <w:r>
              <w:rPr>
                <w:rFonts w:hint="eastAsia" w:ascii="宋体" w:hAnsi="宋体" w:eastAsia="宋体"/>
                <w:color w:val="auto"/>
                <w:sz w:val="24"/>
                <w:szCs w:val="24"/>
                <w:highlight w:val="none"/>
                <w:shd w:val="clear" w:color="FFFFFF" w:fill="D9D9D9"/>
                <w:lang w:val="en-US" w:eastAsia="zh-CN"/>
              </w:rPr>
              <w:t>岳阳塔市驿港物流有限</w:t>
            </w:r>
            <w:r>
              <w:rPr>
                <w:rFonts w:hint="eastAsia" w:ascii="宋体" w:hAnsi="宋体" w:eastAsia="宋体"/>
                <w:color w:val="auto"/>
                <w:sz w:val="24"/>
                <w:szCs w:val="24"/>
                <w:highlight w:val="none"/>
                <w:shd w:val="clear" w:color="FFFFFF" w:fill="D9D9D9"/>
              </w:rPr>
              <w:t>公司</w:t>
            </w:r>
            <w:r>
              <w:rPr>
                <w:rFonts w:hint="eastAsia" w:ascii="宋体" w:hAnsi="宋体" w:eastAsia="宋体"/>
                <w:color w:val="auto"/>
                <w:sz w:val="24"/>
                <w:szCs w:val="24"/>
                <w:highlight w:val="none"/>
                <w:shd w:val="clear" w:color="FFFFFF" w:fill="D9D9D9"/>
                <w:lang w:eastAsia="zh-CN"/>
              </w:rPr>
              <w:t>（</w:t>
            </w:r>
            <w:r>
              <w:rPr>
                <w:rFonts w:hint="eastAsia" w:ascii="宋体" w:hAnsi="宋体" w:eastAsia="宋体"/>
                <w:color w:val="auto"/>
                <w:sz w:val="24"/>
                <w:szCs w:val="24"/>
                <w:highlight w:val="none"/>
                <w:shd w:val="clear" w:color="FFFFFF" w:fill="D9D9D9"/>
                <w:lang w:val="en-US" w:eastAsia="zh-CN"/>
              </w:rPr>
              <w:t>华容县东山镇塔市驿居委会十三组031号）</w:t>
            </w:r>
            <w:r>
              <w:rPr>
                <w:rFonts w:hint="eastAsia" w:cs="宋体" w:asciiTheme="minorEastAsia" w:hAnsiTheme="minorEastAsia" w:eastAsiaTheme="minorEastAsia"/>
                <w:color w:val="000000"/>
                <w:sz w:val="24"/>
                <w:highlight w:val="none"/>
              </w:rPr>
              <w:t xml:space="preserve"> </w:t>
            </w:r>
            <w:r>
              <w:rPr>
                <w:rFonts w:hint="eastAsia" w:cs="宋体" w:asciiTheme="minorEastAsia" w:hAnsiTheme="minorEastAsia" w:eastAsiaTheme="minorEastAsia"/>
                <w:color w:val="000000"/>
                <w:sz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是否退还响应文件</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是否公开开启响应文件</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开启地点</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湖南省港航水利集团602室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开启程序</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开启顺序：</w:t>
            </w:r>
            <w:r>
              <w:rPr>
                <w:rFonts w:hint="eastAsia" w:cs="宋体" w:asciiTheme="minorEastAsia" w:hAnsiTheme="minorEastAsia" w:eastAsiaTheme="minorEastAsia"/>
                <w:color w:val="000000"/>
                <w:sz w:val="24"/>
                <w:u w:val="single"/>
              </w:rPr>
              <w:t xml:space="preserve">   随机 </w:t>
            </w:r>
            <w:r>
              <w:rPr>
                <w:rFonts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评审小组的组建</w:t>
            </w:r>
            <w:r>
              <w:rPr>
                <w:rStyle w:val="21"/>
                <w:rFonts w:cs="宋体" w:asciiTheme="minorEastAsia" w:hAnsiTheme="minorEastAsia" w:eastAsiaTheme="minorEastAsia"/>
                <w:color w:val="000000"/>
                <w:sz w:val="24"/>
              </w:rPr>
              <w:footnoteReference w:id="1"/>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评标（谈判）小组构成：3人。</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评审（谈判）专家确定方式：在湖南省</w:t>
            </w:r>
            <w:r>
              <w:rPr>
                <w:rFonts w:hint="eastAsia" w:cs="宋体" w:asciiTheme="minorEastAsia" w:hAnsiTheme="minorEastAsia" w:eastAsiaTheme="minorEastAsia"/>
                <w:color w:val="000000"/>
                <w:sz w:val="24"/>
                <w:lang w:val="en-US" w:eastAsia="zh-CN"/>
              </w:rPr>
              <w:t>港航水利</w:t>
            </w:r>
            <w:r>
              <w:rPr>
                <w:rFonts w:hint="eastAsia" w:cs="宋体" w:asciiTheme="minorEastAsia" w:hAnsiTheme="minorEastAsia" w:eastAsiaTheme="minorEastAsia"/>
                <w:color w:val="000000"/>
                <w:sz w:val="24"/>
              </w:rPr>
              <w:t>集团有限公司综合评标专家库中随机抽取2人，业主代表1人。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评审小组推荐成交候选供应商的数量</w:t>
            </w:r>
            <w:r>
              <w:rPr>
                <w:rStyle w:val="21"/>
                <w:rFonts w:cs="宋体" w:asciiTheme="minorEastAsia" w:hAnsiTheme="minorEastAsia" w:eastAsiaTheme="minorEastAsia"/>
                <w:color w:val="000000"/>
                <w:sz w:val="24"/>
              </w:rPr>
              <w:footnoteReference w:id="2"/>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cs="宋体" w:asciiTheme="minorEastAsia" w:hAnsiTheme="minorEastAsia" w:eastAsiaTheme="minorEastAsia"/>
                <w:b/>
                <w:bCs/>
                <w:color w:val="000000"/>
                <w:sz w:val="24"/>
              </w:rPr>
              <w:t xml:space="preserve">  </w:t>
            </w:r>
            <w:r>
              <w:rPr>
                <w:rFonts w:hint="eastAsia" w:cs="宋体" w:asciiTheme="minorEastAsia" w:hAnsiTheme="minorEastAsia" w:eastAsiaTheme="minorEastAsia"/>
                <w:b/>
                <w:bCs/>
                <w:color w:val="000000"/>
                <w:sz w:val="24"/>
                <w:lang w:val="en-US" w:eastAsia="zh-CN"/>
              </w:rPr>
              <w:t>2</w:t>
            </w:r>
            <w:r>
              <w:rPr>
                <w:rFonts w:hint="eastAsia" w:cs="宋体" w:asciiTheme="minorEastAsia" w:hAnsiTheme="minorEastAsia" w:eastAsiaTheme="minorEastAsia"/>
                <w:b/>
                <w:bCs/>
                <w:color w:val="000000"/>
                <w:sz w:val="24"/>
              </w:rPr>
              <w:t>-3</w:t>
            </w:r>
            <w:r>
              <w:rPr>
                <w:rFonts w:hint="eastAsia" w:cs="宋体" w:asciiTheme="minorEastAsia" w:hAnsiTheme="minorEastAsia" w:eastAsiaTheme="minorEastAsia"/>
                <w:color w:val="000000"/>
                <w:sz w:val="24"/>
              </w:rPr>
              <w:t>个（不超过3个），并标明推荐顺序。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推荐成交候选供应商的排序及数量</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是否排序：</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成交候选供应商公示</w:t>
            </w:r>
          </w:p>
        </w:tc>
        <w:tc>
          <w:tcPr>
            <w:tcW w:w="450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ind w:firstLine="480" w:firstLineChars="200"/>
              <w:jc w:val="both"/>
            </w:pPr>
            <w:r>
              <w:rPr>
                <w:rFonts w:hint="eastAsia" w:cs="宋体" w:asciiTheme="minorEastAsia" w:hAnsiTheme="minorEastAsia" w:eastAsiaTheme="minorEastAsia"/>
                <w:color w:val="000000"/>
                <w:sz w:val="24"/>
              </w:rPr>
              <w:t>公示媒介：</w:t>
            </w:r>
            <w:r>
              <w:rPr>
                <w:rFonts w:hint="eastAsia" w:ascii="宋体" w:hAnsi="宋体" w:cs="宋体"/>
                <w:sz w:val="24"/>
              </w:rPr>
              <w:t>中国</w:t>
            </w:r>
            <w:r>
              <w:rPr>
                <w:rFonts w:hint="eastAsia" w:ascii="宋体" w:hAnsi="宋体" w:cs="宋体"/>
                <w:sz w:val="24"/>
                <w:lang w:eastAsia="zh-CN"/>
              </w:rPr>
              <w:t>采购</w:t>
            </w:r>
            <w:r>
              <w:rPr>
                <w:rFonts w:hint="eastAsia" w:ascii="宋体" w:hAnsi="宋体" w:cs="宋体"/>
                <w:sz w:val="24"/>
              </w:rPr>
              <w:t>投标公共服务平台（http：//www.cebpubservice.com）、湖南省</w:t>
            </w:r>
            <w:r>
              <w:rPr>
                <w:rFonts w:hint="eastAsia" w:ascii="宋体" w:hAnsi="宋体" w:cs="宋体"/>
                <w:sz w:val="24"/>
                <w:lang w:val="en-US" w:eastAsia="zh-CN"/>
              </w:rPr>
              <w:t>港航水利</w:t>
            </w:r>
            <w:r>
              <w:rPr>
                <w:rFonts w:hint="eastAsia" w:ascii="宋体" w:hAnsi="宋体" w:cs="宋体"/>
                <w:sz w:val="24"/>
              </w:rPr>
              <w:t>集团有限公司网站（http://www.hnsghsljt.com/）、湖南省</w:t>
            </w:r>
            <w:r>
              <w:rPr>
                <w:rFonts w:hint="eastAsia" w:ascii="宋体" w:hAnsi="宋体" w:cs="宋体"/>
                <w:sz w:val="24"/>
                <w:lang w:val="en-US" w:eastAsia="zh-CN"/>
              </w:rPr>
              <w:t>城陵矶港口集团</w:t>
            </w:r>
            <w:r>
              <w:rPr>
                <w:rFonts w:hint="eastAsia" w:ascii="宋体" w:hAnsi="宋体" w:cs="宋体"/>
                <w:sz w:val="24"/>
              </w:rPr>
              <w:t>有限公司门户网站（http://www.hnsgwjt.com/）上发布。</w:t>
            </w:r>
          </w:p>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公示期限：</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3</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 xml:space="preserve"> </w:t>
            </w:r>
            <w:r>
              <w:rPr>
                <w:rFonts w:hint="eastAsia" w:cs="宋体" w:asciiTheme="minorEastAsia" w:hAnsiTheme="minorEastAsia" w:eastAsiaTheme="minorEastAsia"/>
                <w:color w:val="000000"/>
                <w:sz w:val="24"/>
                <w:u w:val="single"/>
              </w:rPr>
              <w:t xml:space="preserve">日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u w:val="single"/>
              </w:rPr>
              <w:t>其他应公示的内容</w:t>
            </w: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u w:val="single"/>
              </w:rPr>
              <w:t xml:space="preserve"> 无  </w:t>
            </w:r>
          </w:p>
        </w:tc>
      </w:tr>
      <w:tr>
        <w:tblPrEx>
          <w:tblCellMar>
            <w:top w:w="0" w:type="dxa"/>
            <w:left w:w="108" w:type="dxa"/>
            <w:bottom w:w="0" w:type="dxa"/>
            <w:right w:w="108" w:type="dxa"/>
          </w:tblCellMar>
        </w:tblPrEx>
        <w:trPr>
          <w:trHeight w:val="753"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履约保证金</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异议渠道</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u w:val="single"/>
              </w:rPr>
            </w:pPr>
            <w:r>
              <w:rPr>
                <w:rFonts w:hint="eastAsia" w:cs="宋体" w:asciiTheme="minorEastAsia" w:hAnsiTheme="minorEastAsia" w:eastAsiaTheme="minorEastAsia"/>
                <w:color w:val="000000"/>
                <w:sz w:val="24"/>
              </w:rPr>
              <w:t>联系人：</w:t>
            </w:r>
            <w:r>
              <w:rPr>
                <w:rFonts w:hint="eastAsia" w:cs="宋体" w:asciiTheme="minorEastAsia" w:hAnsiTheme="minorEastAsia" w:eastAsiaTheme="minorEastAsia"/>
                <w:color w:val="000000"/>
                <w:sz w:val="24"/>
                <w:u w:val="single"/>
              </w:rPr>
              <w:t xml:space="preserve">     </w:t>
            </w:r>
            <w:r>
              <w:rPr>
                <w:rFonts w:hint="eastAsia" w:cs="宋体" w:asciiTheme="minorEastAsia" w:hAnsiTheme="minorEastAsia" w:eastAsiaTheme="minorEastAsia"/>
                <w:color w:val="000000"/>
                <w:sz w:val="24"/>
                <w:u w:val="single"/>
                <w:lang w:val="en-US" w:eastAsia="zh-CN"/>
              </w:rPr>
              <w:t>李红黎</w:t>
            </w:r>
            <w:r>
              <w:rPr>
                <w:rFonts w:hint="eastAsia" w:cs="宋体" w:asciiTheme="minorEastAsia" w:hAnsiTheme="minorEastAsia" w:eastAsiaTheme="minorEastAsia"/>
                <w:color w:val="000000"/>
                <w:sz w:val="24"/>
                <w:u w:val="single"/>
              </w:rPr>
              <w:t xml:space="preserve">     </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 xml:space="preserve">联系电话：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13975091229</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通信地址：</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岳阳</w:t>
            </w:r>
            <w:r>
              <w:rPr>
                <w:rFonts w:hint="eastAsia" w:asciiTheme="minorEastAsia" w:hAnsiTheme="minorEastAsia" w:eastAsiaTheme="minorEastAsia" w:cstheme="minorEastAsia"/>
                <w:bCs/>
                <w:color w:val="000000"/>
                <w:sz w:val="24"/>
                <w:szCs w:val="24"/>
                <w:highlight w:val="none"/>
                <w:lang w:val="en-US" w:eastAsia="zh-CN"/>
              </w:rPr>
              <w:t>城陵矶港务有限责任公司</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采购代理服务费</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☑不要求承担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需要补充的其他内容</w:t>
            </w:r>
          </w:p>
        </w:tc>
        <w:tc>
          <w:tcPr>
            <w:tcW w:w="450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cs="宋体" w:asciiTheme="minorEastAsia" w:hAnsiTheme="minorEastAsia" w:eastAsiaTheme="minorEastAsia"/>
                <w:color w:val="000000"/>
                <w:sz w:val="24"/>
                <w:lang w:eastAsia="zh-CN"/>
              </w:rPr>
            </w:pPr>
            <w:r>
              <w:rPr>
                <w:rFonts w:hint="eastAsia" w:ascii="宋体" w:hAnsi="宋体" w:eastAsia="宋体" w:cs="宋体"/>
                <w:color w:val="000000"/>
                <w:sz w:val="21"/>
                <w:szCs w:val="21"/>
                <w:highlight w:val="none"/>
                <w:lang w:val="en-US" w:eastAsia="zh-CN"/>
              </w:rPr>
              <w:t>1</w:t>
            </w:r>
            <w:r>
              <w:rPr>
                <w:rFonts w:hint="eastAsia" w:cs="宋体" w:asciiTheme="minorEastAsia" w:hAnsiTheme="minorEastAsia" w:eastAsiaTheme="minorEastAsia"/>
                <w:color w:val="000000"/>
                <w:sz w:val="24"/>
                <w:lang w:val="en-US" w:eastAsia="zh-CN"/>
              </w:rPr>
              <w:t>.</w:t>
            </w:r>
            <w:r>
              <w:rPr>
                <w:rFonts w:hint="eastAsia" w:cs="宋体" w:asciiTheme="minorEastAsia" w:hAnsiTheme="minorEastAsia" w:eastAsiaTheme="minorEastAsia"/>
                <w:color w:val="000000"/>
                <w:sz w:val="24"/>
                <w:lang w:eastAsia="zh-CN"/>
              </w:rPr>
              <w:t>供应商提供的相关证明文件若为复印件，必须加盖单位公章。</w:t>
            </w:r>
          </w:p>
          <w:p>
            <w:pPr>
              <w:spacing w:line="288" w:lineRule="auto"/>
              <w:jc w:val="both"/>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lang w:eastAsia="zh-CN"/>
              </w:rPr>
              <w:t>本项目不接受联合体投标。</w:t>
            </w:r>
          </w:p>
          <w:p>
            <w:pPr>
              <w:spacing w:line="288" w:lineRule="auto"/>
              <w:jc w:val="both"/>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3.响应文件份数：</w:t>
            </w:r>
            <w:r>
              <w:rPr>
                <w:rFonts w:hint="eastAsia" w:cs="宋体" w:asciiTheme="minorEastAsia" w:hAnsiTheme="minorEastAsia" w:eastAsiaTheme="minorEastAsia"/>
                <w:color w:val="000000"/>
                <w:sz w:val="24"/>
              </w:rPr>
              <w:t>正本1份，副本 2 份</w:t>
            </w:r>
            <w:r>
              <w:rPr>
                <w:rFonts w:hint="eastAsia" w:cs="宋体" w:asciiTheme="minorEastAsia" w:hAnsiTheme="minorEastAsia" w:eastAsiaTheme="minorEastAsia"/>
                <w:color w:val="000000"/>
                <w:sz w:val="24"/>
                <w:lang w:eastAsia="zh-CN"/>
              </w:rPr>
              <w:t>。</w:t>
            </w:r>
          </w:p>
        </w:tc>
      </w:tr>
    </w:tbl>
    <w:p>
      <w:r>
        <w:br w:type="page"/>
      </w:r>
    </w:p>
    <w:p>
      <w:pPr>
        <w:spacing w:line="240" w:lineRule="auto"/>
        <w:jc w:val="center"/>
        <w:outlineLvl w:val="0"/>
        <w:rPr>
          <w:rFonts w:ascii="仿宋" w:hAnsi="仿宋" w:eastAsia="仿宋" w:cs="仿宋"/>
          <w:sz w:val="30"/>
          <w:szCs w:val="30"/>
          <w:u w:val="single"/>
        </w:rPr>
      </w:pPr>
      <w:bookmarkStart w:id="8" w:name="_Toc12159"/>
      <w:r>
        <w:rPr>
          <w:rFonts w:hint="eastAsia" w:ascii="华文中宋" w:hAnsi="华文中宋" w:eastAsia="华文中宋" w:cs="仿宋"/>
          <w:b/>
          <w:bCs/>
          <w:sz w:val="30"/>
          <w:szCs w:val="30"/>
          <w:u w:val="single"/>
        </w:rPr>
        <w:t>第二章 供应商须知正文</w:t>
      </w:r>
      <w:bookmarkEnd w:id="8"/>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26"/>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27"/>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27"/>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27"/>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27"/>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1.9主要材料和关键部件外购</w:t>
      </w:r>
    </w:p>
    <w:p>
      <w:pPr>
        <w:spacing w:line="312" w:lineRule="auto"/>
        <w:ind w:firstLine="453" w:firstLineChars="189"/>
        <w:jc w:val="both"/>
      </w:pPr>
      <w:r>
        <w:rPr>
          <w:rFonts w:hint="eastAsia" w:ascii="宋体" w:hAnsi="宋体" w:cs="仿宋"/>
          <w:sz w:val="24"/>
        </w:rPr>
        <w:t>供应商拟对主要材料和关键部件进行外购的，应符合第五章“采购需求”中提出的或允许外购的相关规定，并在响应文件中作出说明。</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供应商在评审过程中作出的符合采购文件要求的澄清、说明和补正，构成响应文件的组成部分。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w:t>
      </w:r>
      <w:r>
        <w:rPr>
          <w:rFonts w:hint="eastAsia" w:ascii="宋体" w:hAnsi="宋体" w:cs="仿宋"/>
          <w:sz w:val="24"/>
          <w:lang w:val="en-US" w:eastAsia="zh-CN"/>
        </w:rPr>
        <w:t>二</w:t>
      </w:r>
      <w:r>
        <w:rPr>
          <w:rFonts w:ascii="宋体" w:hAnsi="宋体" w:cs="仿宋"/>
          <w:sz w:val="24"/>
        </w:rPr>
        <w:t>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w:t>
      </w:r>
      <w:r>
        <w:rPr>
          <w:rFonts w:hint="eastAsia" w:ascii="宋体" w:hAnsi="宋体" w:cs="仿宋"/>
          <w:sz w:val="24"/>
          <w:lang w:eastAsia="zh-CN"/>
        </w:rPr>
        <w:t>（</w:t>
      </w:r>
      <w:r>
        <w:rPr>
          <w:rFonts w:hint="eastAsia" w:ascii="宋体" w:hAnsi="宋体" w:cs="仿宋"/>
          <w:sz w:val="24"/>
          <w:lang w:val="en-US" w:eastAsia="zh-CN"/>
        </w:rPr>
        <w:t>封面为彩色）</w:t>
      </w:r>
      <w:r>
        <w:rPr>
          <w:rFonts w:ascii="宋体" w:hAnsi="宋体" w:cs="仿宋"/>
          <w:sz w:val="24"/>
        </w:rPr>
        <w:t>，并编制目录。响应文件需分册装订的，具体分册装订要求见供应商须知前附表规定。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p>
    <w:p>
      <w:pPr>
        <w:pStyle w:val="2"/>
      </w:pP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w:t>
      </w:r>
    </w:p>
    <w:p>
      <w:pPr>
        <w:pStyle w:val="2"/>
      </w:pPr>
      <w:r>
        <w:rPr>
          <w:rFonts w:hint="eastAsia" w:hAnsi="宋体" w:cs="宋体"/>
        </w:rPr>
        <w:t>采购人按照供应商须知前附表规定的公示媒介和期限公示成交候选供应商。</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spacing w:line="312" w:lineRule="auto"/>
        <w:jc w:val="both"/>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1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2231"/>
        <w:gridCol w:w="1854"/>
        <w:gridCol w:w="18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pStyle w:val="2"/>
        <w:rPr>
          <w:rFonts w:hAnsi="宋体" w:cs="仿宋"/>
          <w:sz w:val="30"/>
          <w:szCs w:val="30"/>
        </w:rPr>
      </w:pPr>
    </w:p>
    <w:p>
      <w:pPr>
        <w:pStyle w:val="2"/>
        <w:rPr>
          <w:rFonts w:hAnsi="宋体" w:cs="仿宋"/>
          <w:sz w:val="30"/>
          <w:szCs w:val="30"/>
        </w:rPr>
      </w:pPr>
    </w:p>
    <w:p>
      <w:pPr>
        <w:pStyle w:val="2"/>
        <w:rPr>
          <w:rFonts w:hAnsi="宋体" w:cs="仿宋"/>
          <w:sz w:val="30"/>
          <w:szCs w:val="30"/>
        </w:rPr>
      </w:pPr>
    </w:p>
    <w:p>
      <w:pPr>
        <w:pStyle w:val="2"/>
        <w:rPr>
          <w:rFonts w:hAnsi="宋体" w:cs="仿宋"/>
          <w:sz w:val="30"/>
          <w:szCs w:val="30"/>
        </w:rPr>
      </w:pPr>
    </w:p>
    <w:p>
      <w:pPr>
        <w:pStyle w:val="2"/>
        <w:rPr>
          <w:rFonts w:hAnsi="宋体" w:cs="仿宋"/>
          <w:sz w:val="30"/>
          <w:szCs w:val="30"/>
        </w:rPr>
      </w:pPr>
    </w:p>
    <w:p>
      <w:pPr>
        <w:adjustRightInd w:val="0"/>
        <w:snapToGrid w:val="0"/>
        <w:spacing w:line="600" w:lineRule="exact"/>
        <w:ind w:firstLine="600" w:firstLineChars="200"/>
        <w:rPr>
          <w:rFonts w:ascii="宋体" w:hAnsi="宋体" w:cs="仿宋"/>
          <w:sz w:val="30"/>
          <w:szCs w:val="30"/>
        </w:rPr>
      </w:pPr>
    </w:p>
    <w:p>
      <w:pPr>
        <w:adjustRightInd w:val="0"/>
        <w:snapToGrid w:val="0"/>
        <w:spacing w:line="600" w:lineRule="exact"/>
        <w:ind w:firstLine="600" w:firstLineChars="200"/>
        <w:rPr>
          <w:rFonts w:ascii="宋体" w:hAnsi="宋体" w:cs="仿宋"/>
          <w:sz w:val="30"/>
          <w:szCs w:val="30"/>
        </w:rPr>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jc w:val="right"/>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jc w:val="right"/>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4320" w:firstLineChars="1800"/>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 xml:space="preserve">(签字)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lang w:val="en-US" w:eastAsia="zh-CN"/>
        </w:rPr>
        <w:t xml:space="preserve"> </w:t>
      </w: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3360" w:firstLineChars="1400"/>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4800" w:firstLineChars="2000"/>
        <w:jc w:val="both"/>
        <w:rPr>
          <w:rFonts w:ascii="仿宋" w:hAnsi="仿宋" w:eastAsia="仿宋" w:cs="仿宋"/>
          <w:sz w:val="30"/>
          <w:szCs w:val="30"/>
        </w:rPr>
      </w:pP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2"/>
        <w:ind w:firstLine="0"/>
        <w:rPr>
          <w:rFonts w:hAnsi="宋体" w:cs="仿宋"/>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25"/>
        <w:adjustRightInd w:val="0"/>
        <w:snapToGrid w:val="0"/>
        <w:spacing w:line="600" w:lineRule="exact"/>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600" w:lineRule="exact"/>
        <w:jc w:val="center"/>
        <w:outlineLvl w:val="0"/>
        <w:rPr>
          <w:rFonts w:ascii="黑体" w:hAnsi="黑体" w:eastAsia="黑体" w:cs="仿宋"/>
          <w:bCs/>
          <w:sz w:val="36"/>
          <w:szCs w:val="36"/>
        </w:rPr>
      </w:pPr>
      <w:bookmarkStart w:id="9" w:name="_Toc27443"/>
      <w:r>
        <w:rPr>
          <w:rFonts w:hint="eastAsia" w:ascii="黑体" w:hAnsi="黑体" w:eastAsia="黑体" w:cs="仿宋"/>
          <w:bCs/>
          <w:sz w:val="36"/>
          <w:szCs w:val="36"/>
        </w:rPr>
        <w:t>第三章 评审办法</w:t>
      </w:r>
      <w:bookmarkEnd w:id="9"/>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18"/>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155"/>
        <w:gridCol w:w="1452"/>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条款号及名称</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评审因素</w:t>
            </w:r>
          </w:p>
        </w:tc>
        <w:tc>
          <w:tcPr>
            <w:tcW w:w="4983"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7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1</w:t>
            </w:r>
          </w:p>
        </w:tc>
        <w:tc>
          <w:tcPr>
            <w:tcW w:w="1155"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评审方法</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评审方法</w:t>
            </w:r>
          </w:p>
        </w:tc>
        <w:tc>
          <w:tcPr>
            <w:tcW w:w="4983"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exac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2.1.1</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形式评审标准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供应商名称</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与营业执照、资质证书一致；</w:t>
            </w:r>
          </w:p>
          <w:p>
            <w:pPr>
              <w:widowControl/>
              <w:adjustRightInd w:val="0"/>
              <w:snapToGrid w:val="0"/>
              <w:spacing w:line="288" w:lineRule="auto"/>
              <w:jc w:val="center"/>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响应文件签字盖章</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响应函中实质性内容</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2.1.2</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资格评审标准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依法设立</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资质要求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财务要求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sym w:font="Wingdings 2" w:char="0052"/>
            </w:r>
            <w:r>
              <w:rPr>
                <w:rFonts w:hint="eastAsia" w:ascii="宋体" w:hAnsi="宋体" w:cs="宋体"/>
                <w:sz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业绩要求</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hint="eastAsia" w:ascii="宋体" w:hAnsi="宋体" w:eastAsia="宋体" w:cs="宋体"/>
                <w:kern w:val="2"/>
                <w:sz w:val="24"/>
                <w:szCs w:val="24"/>
                <w:lang w:val="en-US" w:eastAsia="zh-CN" w:bidi="ar-SA"/>
              </w:rPr>
            </w:pPr>
            <w:r>
              <w:rPr>
                <w:rFonts w:hint="eastAsia" w:ascii="宋体" w:hAnsi="宋体" w:cs="宋体"/>
                <w:sz w:val="24"/>
              </w:rPr>
              <w:t>人员要求</w:t>
            </w:r>
          </w:p>
        </w:tc>
        <w:tc>
          <w:tcPr>
            <w:tcW w:w="4983" w:type="dxa"/>
            <w:vAlign w:val="center"/>
          </w:tcPr>
          <w:p>
            <w:pPr>
              <w:widowControl/>
              <w:adjustRightInd w:val="0"/>
              <w:snapToGrid w:val="0"/>
              <w:spacing w:line="288" w:lineRule="auto"/>
              <w:jc w:val="center"/>
              <w:rPr>
                <w:rFonts w:hint="eastAsia" w:ascii="宋体" w:hAnsi="宋体" w:eastAsia="宋体" w:cs="宋体"/>
                <w:kern w:val="2"/>
                <w:sz w:val="24"/>
                <w:szCs w:val="24"/>
                <w:lang w:val="en-US" w:eastAsia="zh-CN" w:bidi="ar-SA"/>
              </w:rPr>
            </w:pPr>
            <w:r>
              <w:rPr>
                <w:rFonts w:hint="eastAsia" w:ascii="宋体" w:hAnsi="宋体" w:cs="宋体"/>
                <w:sz w:val="24"/>
              </w:rPr>
              <w:t>符合第一章第3.1款及供应商须知前附表第3.5（</w:t>
            </w:r>
            <w:r>
              <w:rPr>
                <w:rFonts w:hint="eastAsia" w:ascii="宋体" w:hAnsi="宋体" w:cs="宋体"/>
                <w:sz w:val="24"/>
                <w:lang w:val="en-US" w:eastAsia="zh-CN"/>
              </w:rPr>
              <w:t>6</w:t>
            </w:r>
            <w:r>
              <w:rPr>
                <w:rFonts w:hint="eastAsia" w:ascii="宋体" w:hAnsi="宋体" w:cs="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cs="宋体" w:asciiTheme="minorEastAsia" w:hAnsiTheme="minorEastAsia" w:eastAsiaTheme="minorEastAsia"/>
                <w:color w:val="000000"/>
                <w:sz w:val="24"/>
              </w:rPr>
              <w:t>供应商不存在第一章3.1款情形的证明材料</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符合第一章第3.1款及供应商须知前附表第3.5（</w:t>
            </w:r>
            <w:r>
              <w:rPr>
                <w:rFonts w:hint="eastAsia" w:ascii="宋体" w:hAnsi="宋体" w:cs="宋体"/>
                <w:sz w:val="24"/>
                <w:lang w:val="en-US" w:eastAsia="zh-CN"/>
              </w:rPr>
              <w:t>8</w:t>
            </w:r>
            <w:r>
              <w:rPr>
                <w:rFonts w:hint="eastAsia" w:ascii="宋体" w:hAnsi="宋体" w:cs="宋体"/>
                <w:sz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2.1.3</w:t>
            </w:r>
          </w:p>
        </w:tc>
        <w:tc>
          <w:tcPr>
            <w:tcW w:w="1155" w:type="dxa"/>
            <w:vMerge w:val="restart"/>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响应性评审标准</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报价</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响应文件有效期</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响应方案</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质量标准</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合同条款</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2" w:type="dxa"/>
            <w:vMerge w:val="continue"/>
            <w:vAlign w:val="center"/>
          </w:tcPr>
          <w:p>
            <w:pPr>
              <w:widowControl/>
              <w:adjustRightInd w:val="0"/>
              <w:snapToGrid w:val="0"/>
              <w:spacing w:line="288" w:lineRule="auto"/>
              <w:jc w:val="center"/>
              <w:rPr>
                <w:rFonts w:ascii="宋体" w:hAnsi="宋体" w:cs="宋体"/>
                <w:sz w:val="24"/>
              </w:rPr>
            </w:pPr>
          </w:p>
        </w:tc>
        <w:tc>
          <w:tcPr>
            <w:tcW w:w="1155" w:type="dxa"/>
            <w:vMerge w:val="continue"/>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对非关键条款的偏差</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允许偏差的范围：细微偏差</w:t>
            </w:r>
          </w:p>
          <w:p>
            <w:pPr>
              <w:widowControl/>
              <w:adjustRightInd w:val="0"/>
              <w:snapToGrid w:val="0"/>
              <w:spacing w:line="288" w:lineRule="auto"/>
              <w:jc w:val="center"/>
              <w:rPr>
                <w:rFonts w:hint="eastAsia" w:ascii="宋体" w:hAnsi="宋体" w:cs="宋体"/>
                <w:sz w:val="24"/>
              </w:rPr>
            </w:pPr>
            <w:r>
              <w:rPr>
                <w:rFonts w:hint="eastAsia" w:ascii="宋体" w:hAnsi="宋体" w:cs="宋体"/>
                <w:sz w:val="24"/>
              </w:rPr>
              <w:t xml:space="preserve">允许偏差的项数：2项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2.2.2</w:t>
            </w:r>
          </w:p>
        </w:tc>
        <w:tc>
          <w:tcPr>
            <w:tcW w:w="1155" w:type="dxa"/>
            <w:vAlign w:val="center"/>
          </w:tcPr>
          <w:p>
            <w:pPr>
              <w:widowControl/>
              <w:adjustRightInd w:val="0"/>
              <w:snapToGrid w:val="0"/>
              <w:spacing w:line="288" w:lineRule="auto"/>
              <w:jc w:val="center"/>
              <w:rPr>
                <w:rFonts w:ascii="宋体" w:hAnsi="宋体" w:cs="宋体"/>
                <w:sz w:val="24"/>
              </w:rPr>
            </w:pP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评审价格</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大写含税价格</w:t>
            </w:r>
            <w:r>
              <w:rPr>
                <w:rFonts w:hint="eastAsia" w:ascii="宋体" w:hAnsi="宋体" w:cs="宋体"/>
                <w:sz w:val="24"/>
                <w:lang w:eastAsia="zh-CN"/>
              </w:rPr>
              <w:t>不超过最高限价</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条款号</w:t>
            </w:r>
          </w:p>
        </w:tc>
        <w:tc>
          <w:tcPr>
            <w:tcW w:w="1452" w:type="dxa"/>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条款内容</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27" w:type="dxa"/>
            <w:gridSpan w:val="2"/>
            <w:vAlign w:val="center"/>
          </w:tcPr>
          <w:p>
            <w:pPr>
              <w:widowControl/>
              <w:adjustRightInd w:val="0"/>
              <w:snapToGrid w:val="0"/>
              <w:spacing w:line="288" w:lineRule="auto"/>
              <w:jc w:val="center"/>
              <w:rPr>
                <w:rFonts w:ascii="宋体" w:hAnsi="宋体" w:cs="宋体"/>
                <w:sz w:val="24"/>
              </w:rPr>
            </w:pPr>
            <w:r>
              <w:rPr>
                <w:rFonts w:hint="eastAsia" w:ascii="宋体" w:hAnsi="宋体" w:cs="宋体"/>
                <w:sz w:val="24"/>
              </w:rPr>
              <w:t>3</w:t>
            </w:r>
          </w:p>
        </w:tc>
        <w:tc>
          <w:tcPr>
            <w:tcW w:w="1452" w:type="dxa"/>
            <w:vAlign w:val="center"/>
          </w:tcPr>
          <w:p>
            <w:pPr>
              <w:widowControl w:val="0"/>
              <w:spacing w:line="288" w:lineRule="auto"/>
              <w:jc w:val="center"/>
              <w:rPr>
                <w:rFonts w:ascii="宋体" w:hAnsi="宋体" w:cs="宋体"/>
                <w:sz w:val="24"/>
              </w:rPr>
            </w:pPr>
            <w:r>
              <w:rPr>
                <w:rFonts w:hint="eastAsia" w:ascii="宋体" w:hAnsi="宋体" w:cs="宋体"/>
                <w:sz w:val="24"/>
              </w:rPr>
              <w:t>报价</w:t>
            </w:r>
          </w:p>
        </w:tc>
        <w:tc>
          <w:tcPr>
            <w:tcW w:w="4983" w:type="dxa"/>
            <w:vAlign w:val="center"/>
          </w:tcPr>
          <w:p>
            <w:pPr>
              <w:widowControl/>
              <w:adjustRightInd w:val="0"/>
              <w:snapToGrid w:val="0"/>
              <w:spacing w:line="288" w:lineRule="auto"/>
              <w:jc w:val="center"/>
              <w:rPr>
                <w:rFonts w:hint="eastAsia" w:ascii="宋体" w:hAnsi="宋体" w:cs="宋体"/>
                <w:sz w:val="24"/>
              </w:rPr>
            </w:pPr>
            <w:r>
              <w:rPr>
                <w:rFonts w:hint="eastAsia" w:ascii="宋体" w:hAnsi="宋体" w:cs="宋体"/>
                <w:bCs/>
                <w:color w:val="000000"/>
                <w:sz w:val="24"/>
              </w:rPr>
              <w:t>采购人对本次询价项目设置了</w:t>
            </w:r>
            <w:r>
              <w:rPr>
                <w:rFonts w:hint="eastAsia" w:ascii="宋体" w:hAnsi="宋体" w:cs="宋体"/>
                <w:bCs/>
                <w:color w:val="000000"/>
                <w:sz w:val="24"/>
                <w:highlight w:val="none"/>
              </w:rPr>
              <w:t>最高限价为</w:t>
            </w:r>
            <w:r>
              <w:rPr>
                <w:rFonts w:hint="eastAsia" w:ascii="宋体" w:hAnsi="宋体" w:cs="宋体"/>
                <w:bCs/>
                <w:color w:val="000000"/>
                <w:sz w:val="24"/>
                <w:highlight w:val="none"/>
                <w:lang w:val="en-US" w:eastAsia="zh-CN"/>
              </w:rPr>
              <w:t>（包干价）</w:t>
            </w:r>
            <w:r>
              <w:rPr>
                <w:rFonts w:hint="eastAsia" w:ascii="宋体" w:hAnsi="宋体" w:eastAsia="宋体" w:cs="宋体"/>
                <w:bCs/>
                <w:color w:val="000000"/>
                <w:sz w:val="24"/>
                <w:highlight w:val="none"/>
                <w:lang w:eastAsia="zh-CN"/>
              </w:rPr>
              <w:t>：</w:t>
            </w:r>
            <w:r>
              <w:rPr>
                <w:rFonts w:hint="default" w:ascii="Arial" w:hAnsi="Arial" w:eastAsia="宋体" w:cs="Arial"/>
                <w:bCs/>
                <w:color w:val="000000"/>
                <w:sz w:val="24"/>
                <w:highlight w:val="none"/>
                <w:lang w:eastAsia="zh-CN"/>
              </w:rPr>
              <w:t>¥</w:t>
            </w:r>
            <w:r>
              <w:rPr>
                <w:rFonts w:hint="eastAsia" w:ascii="Arial" w:hAnsi="Arial" w:cs="Arial"/>
                <w:bCs/>
                <w:color w:val="000000"/>
                <w:sz w:val="24"/>
                <w:highlight w:val="none"/>
                <w:lang w:val="en-US" w:eastAsia="zh-CN"/>
              </w:rPr>
              <w:t xml:space="preserve"> 452，400.00</w:t>
            </w:r>
            <w:r>
              <w:rPr>
                <w:rFonts w:hint="eastAsia" w:ascii="宋体" w:hAnsi="宋体" w:cs="宋体"/>
                <w:bCs/>
                <w:color w:val="000000"/>
                <w:sz w:val="24"/>
                <w:highlight w:val="none"/>
              </w:rPr>
              <w:t>（税率</w:t>
            </w:r>
            <w:r>
              <w:rPr>
                <w:rFonts w:hint="eastAsia" w:ascii="宋体" w:hAnsi="宋体" w:cs="宋体"/>
                <w:bCs/>
                <w:color w:val="000000"/>
                <w:sz w:val="24"/>
                <w:highlight w:val="none"/>
                <w:lang w:val="en-US" w:eastAsia="zh-CN"/>
              </w:rPr>
              <w:t>3%</w:t>
            </w:r>
            <w:r>
              <w:rPr>
                <w:rFonts w:hint="eastAsia" w:ascii="宋体" w:hAnsi="宋体" w:cs="宋体"/>
                <w:bCs/>
                <w:color w:val="000000"/>
                <w:sz w:val="24"/>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超过最高限价的作废。如果报价人提供其他税率的增值税专用发票</w:t>
            </w:r>
            <w:r>
              <w:rPr>
                <w:rFonts w:hint="eastAsia" w:ascii="宋体" w:hAnsi="宋体" w:cs="宋体"/>
                <w:bCs/>
                <w:color w:val="000000"/>
                <w:sz w:val="24"/>
              </w:rPr>
              <w:t>，</w:t>
            </w:r>
            <w:r>
              <w:rPr>
                <w:rFonts w:hint="eastAsia" w:ascii="宋体" w:hAnsi="宋体" w:cs="宋体"/>
                <w:bCs/>
                <w:color w:val="000000"/>
                <w:sz w:val="24"/>
                <w:lang w:eastAsia="zh-CN"/>
              </w:rPr>
              <w:t>采购</w:t>
            </w:r>
            <w:r>
              <w:rPr>
                <w:rFonts w:hint="eastAsia" w:ascii="宋体" w:hAnsi="宋体" w:cs="宋体"/>
                <w:bCs/>
                <w:color w:val="000000"/>
                <w:sz w:val="24"/>
              </w:rPr>
              <w:t>人按</w:t>
            </w:r>
            <w:r>
              <w:rPr>
                <w:rFonts w:hint="eastAsia" w:ascii="宋体" w:hAnsi="宋体" w:cs="宋体"/>
                <w:bCs/>
                <w:color w:val="000000"/>
                <w:sz w:val="24"/>
                <w:lang w:val="en-US" w:eastAsia="zh-CN"/>
              </w:rPr>
              <w:t>3%</w:t>
            </w:r>
            <w:r>
              <w:rPr>
                <w:rFonts w:hint="eastAsia" w:ascii="宋体" w:hAnsi="宋体" w:cs="宋体"/>
                <w:bCs/>
                <w:color w:val="000000"/>
                <w:sz w:val="24"/>
              </w:rPr>
              <w:t>的税率调整后计算报价参与排序。</w:t>
            </w:r>
          </w:p>
        </w:tc>
      </w:tr>
    </w:tbl>
    <w:p>
      <w:pPr>
        <w:spacing w:line="288" w:lineRule="auto"/>
        <w:jc w:val="both"/>
        <w:rPr>
          <w:rFonts w:ascii="宋体" w:hAnsi="宋体" w:cs="宋体"/>
          <w:sz w:val="24"/>
        </w:rPr>
      </w:pPr>
    </w:p>
    <w:p>
      <w:pPr>
        <w:pStyle w:val="2"/>
        <w:spacing w:line="288" w:lineRule="auto"/>
        <w:ind w:firstLine="0"/>
        <w:jc w:val="both"/>
        <w:rPr>
          <w:rFonts w:hAnsi="宋体" w:cs="仿宋"/>
        </w:rPr>
      </w:pPr>
    </w:p>
    <w:p>
      <w:pPr>
        <w:pStyle w:val="2"/>
        <w:spacing w:line="288" w:lineRule="auto"/>
        <w:ind w:firstLine="0"/>
        <w:jc w:val="both"/>
        <w:rPr>
          <w:rFonts w:hAnsi="宋体" w:cs="仿宋"/>
        </w:rPr>
      </w:pPr>
    </w:p>
    <w:p>
      <w:pPr>
        <w:pStyle w:val="2"/>
        <w:spacing w:line="288" w:lineRule="auto"/>
        <w:ind w:firstLine="0"/>
        <w:jc w:val="both"/>
        <w:rPr>
          <w:rFonts w:hAnsi="宋体" w:cs="仿宋"/>
        </w:rPr>
      </w:pPr>
    </w:p>
    <w:p>
      <w:pPr>
        <w:pStyle w:val="2"/>
        <w:spacing w:line="288" w:lineRule="auto"/>
        <w:ind w:firstLine="0"/>
        <w:jc w:val="both"/>
        <w:rPr>
          <w:rFonts w:hAnsi="宋体" w:cs="仿宋"/>
        </w:rPr>
      </w:pPr>
    </w:p>
    <w:p>
      <w:pPr>
        <w:pStyle w:val="2"/>
        <w:spacing w:line="288" w:lineRule="auto"/>
        <w:ind w:firstLine="0"/>
        <w:jc w:val="both"/>
        <w:rPr>
          <w:rFonts w:hAnsi="宋体" w:cs="仿宋"/>
        </w:rPr>
      </w:pPr>
    </w:p>
    <w:p>
      <w:pPr>
        <w:pStyle w:val="2"/>
        <w:spacing w:line="288" w:lineRule="auto"/>
        <w:ind w:firstLine="0"/>
        <w:jc w:val="both"/>
        <w:rPr>
          <w:rFonts w:hAnsi="宋体" w:cs="仿宋"/>
        </w:rPr>
      </w:pPr>
    </w:p>
    <w:p>
      <w:pPr>
        <w:pStyle w:val="2"/>
        <w:spacing w:line="288" w:lineRule="auto"/>
        <w:ind w:firstLine="0"/>
        <w:jc w:val="both"/>
        <w:rPr>
          <w:rFonts w:hAnsi="宋体" w:cs="仿宋"/>
        </w:rPr>
      </w:pPr>
    </w:p>
    <w:p>
      <w:pPr>
        <w:rPr>
          <w:rFonts w:hAnsi="宋体" w:cs="仿宋"/>
        </w:rPr>
      </w:pPr>
      <w:r>
        <w:rPr>
          <w:rFonts w:hAnsi="宋体" w:cs="仿宋"/>
        </w:rPr>
        <w:br w:type="page"/>
      </w:r>
    </w:p>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lang w:val="en-US" w:eastAsia="zh-CN"/>
        </w:rPr>
        <w:t xml:space="preserve"> </w:t>
      </w: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2.2.2除评审办法前附表另有规定外，评审价格为供应商在响应函中填报的税</w:t>
      </w:r>
      <w:r>
        <w:rPr>
          <w:rFonts w:hint="eastAsia" w:ascii="宋体" w:hAnsi="宋体" w:cs="仿宋"/>
          <w:sz w:val="24"/>
          <w:lang w:val="en-US" w:eastAsia="zh-CN"/>
        </w:rPr>
        <w:t>前</w:t>
      </w:r>
      <w:r>
        <w:rPr>
          <w:rFonts w:hint="eastAsia" w:ascii="宋体" w:hAnsi="宋体" w:cs="仿宋"/>
          <w:sz w:val="24"/>
        </w:rPr>
        <w:t>价格</w:t>
      </w:r>
      <w:r>
        <w:rPr>
          <w:rFonts w:hint="eastAsia" w:ascii="宋体" w:hAnsi="宋体" w:cs="宋体"/>
          <w:sz w:val="24"/>
        </w:rPr>
        <w:t>，</w:t>
      </w:r>
      <w:r>
        <w:rPr>
          <w:rFonts w:hint="eastAsia" w:ascii="宋体" w:hAnsi="宋体" w:cs="仿宋"/>
          <w:sz w:val="24"/>
        </w:rPr>
        <w:t>超过最高限价的作废</w:t>
      </w:r>
      <w:r>
        <w:rPr>
          <w:rFonts w:hint="eastAsia" w:ascii="宋体" w:hAnsi="宋体" w:cs="仿宋"/>
          <w:sz w:val="24"/>
          <w:lang w:eastAsia="zh-CN"/>
        </w:rPr>
        <w:t>，</w:t>
      </w:r>
      <w:r>
        <w:rPr>
          <w:rFonts w:hint="eastAsia" w:ascii="宋体" w:hAnsi="宋体" w:cs="仿宋"/>
          <w:sz w:val="24"/>
        </w:rPr>
        <w:t>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w:t>
      </w:r>
      <w:r>
        <w:rPr>
          <w:rFonts w:hint="eastAsia" w:ascii="宋体" w:hAnsi="宋体" w:cs="仿宋"/>
          <w:sz w:val="24"/>
          <w:lang w:val="en-US" w:eastAsia="zh-CN"/>
        </w:rPr>
        <w:t>子目</w:t>
      </w:r>
      <w:r>
        <w:rPr>
          <w:rFonts w:hint="eastAsia" w:ascii="宋体" w:hAnsi="宋体" w:cs="仿宋"/>
          <w:sz w:val="24"/>
        </w:rPr>
        <w:t>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w:t>
      </w:r>
      <w:r>
        <w:rPr>
          <w:rFonts w:hint="eastAsia" w:ascii="宋体" w:hAnsi="宋体" w:cs="仿宋"/>
          <w:sz w:val="24"/>
          <w:lang w:val="en-US" w:eastAsia="zh-CN"/>
        </w:rPr>
        <w:t>子目</w:t>
      </w:r>
      <w:r>
        <w:rPr>
          <w:rFonts w:hint="eastAsia" w:ascii="宋体" w:hAnsi="宋体" w:cs="仿宋"/>
          <w:sz w:val="24"/>
        </w:rPr>
        <w:t>报价中存在缺漏项，且缺漏项内容不属于实质性偏差的，则视为缺漏项内容的价格已包含在其他分项</w:t>
      </w:r>
      <w:r>
        <w:rPr>
          <w:rFonts w:hint="eastAsia" w:ascii="宋体" w:hAnsi="宋体" w:cs="仿宋"/>
          <w:sz w:val="24"/>
          <w:lang w:val="en-US" w:eastAsia="zh-CN"/>
        </w:rPr>
        <w:t>子目</w:t>
      </w:r>
      <w:r>
        <w:rPr>
          <w:rFonts w:hint="eastAsia" w:ascii="宋体" w:hAnsi="宋体" w:cs="仿宋"/>
          <w:sz w:val="24"/>
        </w:rPr>
        <w:t>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r>
        <w:br w:type="page"/>
      </w:r>
    </w:p>
    <w:p>
      <w:pPr>
        <w:pStyle w:val="25"/>
        <w:spacing w:line="600" w:lineRule="exact"/>
        <w:ind w:firstLine="0" w:firstLineChars="0"/>
        <w:jc w:val="center"/>
        <w:outlineLvl w:val="0"/>
        <w:rPr>
          <w:rFonts w:ascii="黑体" w:hAnsi="黑体" w:eastAsia="黑体" w:cs="仿宋"/>
          <w:b/>
          <w:color w:val="000000"/>
          <w:sz w:val="36"/>
          <w:szCs w:val="36"/>
        </w:rPr>
      </w:pPr>
      <w:bookmarkStart w:id="10" w:name="_Toc9628"/>
      <w:r>
        <w:rPr>
          <w:rFonts w:hint="eastAsia" w:ascii="黑体" w:hAnsi="黑体" w:eastAsia="黑体" w:cs="仿宋"/>
          <w:b/>
          <w:color w:val="000000"/>
          <w:sz w:val="36"/>
          <w:szCs w:val="36"/>
        </w:rPr>
        <w:t>第四章  合同条款及格式</w:t>
      </w:r>
      <w:bookmarkEnd w:id="10"/>
    </w:p>
    <w:p>
      <w:pPr>
        <w:jc w:val="center"/>
      </w:pPr>
      <w:r>
        <w:rPr>
          <w:rFonts w:hint="eastAsia"/>
        </w:rPr>
        <w:t xml:space="preserve">                                               合同编号：</w:t>
      </w: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本合同协议书由</w:t>
      </w:r>
      <w:r>
        <w:rPr>
          <w:rFonts w:hint="eastAsia" w:ascii="宋体" w:hAnsi="宋体" w:eastAsia="宋体"/>
          <w:sz w:val="24"/>
          <w:szCs w:val="24"/>
          <w:lang w:val="en-US" w:eastAsia="zh-CN"/>
        </w:rPr>
        <w:t>岳阳塔市驿港物流</w:t>
      </w:r>
      <w:r>
        <w:rPr>
          <w:rFonts w:hint="eastAsia" w:ascii="宋体" w:hAnsi="宋体" w:eastAsia="宋体"/>
          <w:sz w:val="24"/>
          <w:szCs w:val="24"/>
          <w:lang w:eastAsia="zh-CN"/>
        </w:rPr>
        <w:t>有限公司</w:t>
      </w:r>
      <w:r>
        <w:rPr>
          <w:rFonts w:hint="eastAsia" w:ascii="宋体" w:hAnsi="宋体" w:eastAsia="宋体"/>
          <w:sz w:val="24"/>
          <w:szCs w:val="24"/>
        </w:rPr>
        <w:t>_（以下简称“甲方”）与______ _______(以下简称“乙方”)于____年____月____日共同订署。</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鉴于甲方接受了乙方</w:t>
      </w:r>
      <w:r>
        <w:rPr>
          <w:rFonts w:hint="eastAsia" w:ascii="宋体" w:hAnsi="宋体" w:eastAsia="宋体"/>
          <w:sz w:val="24"/>
          <w:szCs w:val="24"/>
          <w:lang w:val="en-US" w:eastAsia="zh-CN"/>
        </w:rPr>
        <w:t xml:space="preserve"> </w:t>
      </w:r>
      <w:r>
        <w:rPr>
          <w:rFonts w:hint="eastAsia" w:ascii="宋体" w:hAnsi="宋体" w:eastAsia="宋体"/>
          <w:sz w:val="24"/>
          <w:szCs w:val="24"/>
          <w:u w:val="single"/>
          <w:lang w:val="en-US" w:eastAsia="zh-CN"/>
        </w:rPr>
        <w:t>岳阳塔市驿港物流</w:t>
      </w:r>
      <w:r>
        <w:rPr>
          <w:rFonts w:hint="eastAsia" w:ascii="宋体" w:hAnsi="宋体" w:eastAsia="宋体"/>
          <w:sz w:val="24"/>
          <w:szCs w:val="24"/>
          <w:u w:val="single"/>
          <w:lang w:eastAsia="zh-CN"/>
        </w:rPr>
        <w:t>有限公</w:t>
      </w:r>
      <w:r>
        <w:rPr>
          <w:rFonts w:hint="eastAsia" w:ascii="宋体" w:hAnsi="宋体" w:eastAsia="宋体"/>
          <w:sz w:val="24"/>
          <w:szCs w:val="24"/>
          <w:u w:val="single"/>
          <w:lang w:val="en-US" w:eastAsia="zh-CN"/>
        </w:rPr>
        <w:t>司港口装卸辅助劳</w:t>
      </w:r>
      <w:r>
        <w:rPr>
          <w:rFonts w:hint="eastAsia" w:ascii="宋体" w:hAnsi="宋体" w:eastAsia="宋体"/>
          <w:sz w:val="24"/>
          <w:szCs w:val="24"/>
          <w:u w:val="single"/>
        </w:rPr>
        <w:t>务外包</w:t>
      </w:r>
      <w:r>
        <w:rPr>
          <w:rFonts w:hint="eastAsia" w:ascii="宋体" w:hAnsi="宋体" w:eastAsia="宋体"/>
          <w:sz w:val="24"/>
          <w:szCs w:val="24"/>
        </w:rPr>
        <w:t>的投标书，为明确双方在合同期间的义务、责任、权力和利益，兹就以下事项达成协议：</w:t>
      </w:r>
    </w:p>
    <w:p>
      <w:pPr>
        <w:numPr>
          <w:ilvl w:val="0"/>
          <w:numId w:val="2"/>
        </w:numPr>
        <w:adjustRightInd w:val="0"/>
        <w:snapToGrid w:val="0"/>
        <w:spacing w:after="0" w:line="360" w:lineRule="auto"/>
        <w:jc w:val="both"/>
        <w:rPr>
          <w:rFonts w:hint="eastAsia" w:ascii="宋体" w:hAnsi="宋体" w:eastAsia="宋体"/>
          <w:sz w:val="24"/>
          <w:szCs w:val="24"/>
        </w:rPr>
      </w:pPr>
      <w:r>
        <w:rPr>
          <w:rFonts w:hint="eastAsia" w:ascii="宋体" w:hAnsi="宋体" w:eastAsia="宋体"/>
          <w:sz w:val="24"/>
          <w:szCs w:val="24"/>
        </w:rPr>
        <w:t>业务名称、内容及承包条件</w:t>
      </w:r>
    </w:p>
    <w:p>
      <w:pPr>
        <w:numPr>
          <w:ilvl w:val="0"/>
          <w:numId w:val="0"/>
        </w:numPr>
        <w:adjustRightInd w:val="0"/>
        <w:snapToGrid w:val="0"/>
        <w:spacing w:after="0" w:line="360" w:lineRule="auto"/>
        <w:jc w:val="both"/>
        <w:rPr>
          <w:rFonts w:hint="eastAsia" w:ascii="宋体" w:hAnsi="宋体" w:eastAsia="宋体"/>
          <w:sz w:val="24"/>
          <w:szCs w:val="24"/>
        </w:rPr>
      </w:pPr>
      <w:r>
        <w:rPr>
          <w:rFonts w:hint="eastAsia" w:ascii="宋体" w:hAnsi="宋体" w:eastAsia="宋体"/>
          <w:sz w:val="24"/>
          <w:szCs w:val="24"/>
        </w:rPr>
        <w:t>（一）业务名称为劳务</w:t>
      </w:r>
      <w:r>
        <w:rPr>
          <w:rFonts w:hint="eastAsia" w:ascii="宋体" w:hAnsi="宋体" w:eastAsia="宋体"/>
          <w:sz w:val="24"/>
          <w:szCs w:val="24"/>
          <w:lang w:val="en-US" w:eastAsia="zh-CN"/>
        </w:rPr>
        <w:t>外包</w:t>
      </w:r>
      <w:r>
        <w:rPr>
          <w:rFonts w:hint="eastAsia" w:ascii="宋体" w:hAnsi="宋体" w:eastAsia="宋体"/>
          <w:sz w:val="24"/>
          <w:szCs w:val="24"/>
        </w:rPr>
        <w:t>业务，内容包括</w:t>
      </w:r>
      <w:r>
        <w:rPr>
          <w:rFonts w:hint="eastAsia" w:ascii="宋体" w:hAnsi="宋体" w:eastAsia="宋体"/>
          <w:sz w:val="24"/>
          <w:szCs w:val="24"/>
          <w:highlight w:val="none"/>
        </w:rPr>
        <w:t xml:space="preserve">港口所有码头前沿的装卸车船，货场内搬运业务，场地清理工作及港口指派的其他劳务。乙方必须具备 </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 xml:space="preserve"> 人以上的装卸作业人员，且不得将业务转包给他方</w:t>
      </w:r>
      <w:r>
        <w:rPr>
          <w:rFonts w:hint="eastAsia" w:ascii="宋体" w:hAnsi="宋体" w:eastAsia="宋体"/>
          <w:sz w:val="24"/>
          <w:szCs w:val="24"/>
          <w:highlight w:val="none"/>
          <w:lang w:val="en-US" w:eastAsia="zh-CN"/>
        </w:rPr>
        <w:t>.</w:t>
      </w:r>
    </w:p>
    <w:p>
      <w:pPr>
        <w:numPr>
          <w:ilvl w:val="0"/>
          <w:numId w:val="3"/>
        </w:numPr>
        <w:adjustRightInd w:val="0"/>
        <w:snapToGrid w:val="0"/>
        <w:spacing w:after="0" w:line="360" w:lineRule="auto"/>
        <w:ind w:left="0" w:leftChars="0"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劳务费</w:t>
      </w:r>
      <w:r>
        <w:rPr>
          <w:rFonts w:hint="eastAsia" w:ascii="宋体" w:hAnsi="宋体" w:eastAsia="宋体"/>
          <w:sz w:val="24"/>
          <w:szCs w:val="24"/>
        </w:rPr>
        <w:t>含  %税</w:t>
      </w:r>
      <w:r>
        <w:rPr>
          <w:rFonts w:hint="eastAsia" w:ascii="宋体" w:hAnsi="宋体" w:eastAsia="宋体"/>
          <w:sz w:val="24"/>
          <w:szCs w:val="24"/>
          <w:lang w:val="en-US" w:eastAsia="zh-CN"/>
        </w:rPr>
        <w:t>率</w:t>
      </w:r>
      <w:r>
        <w:rPr>
          <w:rFonts w:hint="eastAsia" w:ascii="宋体" w:hAnsi="宋体" w:eastAsia="宋体"/>
          <w:sz w:val="24"/>
          <w:szCs w:val="24"/>
        </w:rPr>
        <w:t>不得调整，个别业务因特殊原因无法运作时，乙方向甲方提起书面申请，甲方在一个月内给予回复，但乙方不得因此影响甲方生产作业。（</w:t>
      </w:r>
      <w:r>
        <w:rPr>
          <w:rFonts w:hint="eastAsia" w:ascii="宋体" w:hAnsi="宋体" w:eastAsia="宋体"/>
          <w:sz w:val="24"/>
          <w:szCs w:val="24"/>
          <w:lang w:val="en-US" w:eastAsia="zh-CN"/>
        </w:rPr>
        <w:t>详</w:t>
      </w:r>
      <w:r>
        <w:rPr>
          <w:rFonts w:hint="eastAsia" w:ascii="宋体" w:hAnsi="宋体" w:eastAsia="宋体"/>
          <w:sz w:val="24"/>
          <w:szCs w:val="24"/>
        </w:rPr>
        <w:t>见</w:t>
      </w:r>
      <w:r>
        <w:rPr>
          <w:rFonts w:hint="eastAsia" w:ascii="宋体" w:hAnsi="宋体" w:eastAsia="宋体"/>
          <w:sz w:val="24"/>
          <w:szCs w:val="24"/>
          <w:lang w:val="en-US" w:eastAsia="zh-CN"/>
        </w:rPr>
        <w:t>装卸劳务工资清单</w:t>
      </w:r>
      <w:r>
        <w:rPr>
          <w:rFonts w:hint="eastAsia" w:ascii="宋体" w:hAnsi="宋体" w:eastAsia="宋体"/>
          <w:sz w:val="24"/>
          <w:szCs w:val="24"/>
        </w:rPr>
        <w:t>）</w:t>
      </w:r>
    </w:p>
    <w:tbl>
      <w:tblPr>
        <w:tblStyle w:val="17"/>
        <w:tblpPr w:leftFromText="180" w:rightFromText="180" w:vertAnchor="text" w:horzAnchor="page" w:tblpX="1670" w:tblpY="399"/>
        <w:tblOverlap w:val="never"/>
        <w:tblW w:w="8283" w:type="dxa"/>
        <w:tblInd w:w="0" w:type="dxa"/>
        <w:tblLayout w:type="fixed"/>
        <w:tblCellMar>
          <w:top w:w="0" w:type="dxa"/>
          <w:left w:w="108" w:type="dxa"/>
          <w:bottom w:w="0" w:type="dxa"/>
          <w:right w:w="108" w:type="dxa"/>
        </w:tblCellMar>
      </w:tblPr>
      <w:tblGrid>
        <w:gridCol w:w="1317"/>
        <w:gridCol w:w="1825"/>
        <w:gridCol w:w="1985"/>
        <w:gridCol w:w="1052"/>
        <w:gridCol w:w="1052"/>
        <w:gridCol w:w="1052"/>
      </w:tblGrid>
      <w:tr>
        <w:tblPrEx>
          <w:tblCellMar>
            <w:top w:w="0" w:type="dxa"/>
            <w:left w:w="108" w:type="dxa"/>
            <w:bottom w:w="0" w:type="dxa"/>
            <w:right w:w="108" w:type="dxa"/>
          </w:tblCellMar>
        </w:tblPrEx>
        <w:trPr>
          <w:trHeight w:val="510" w:hRule="atLeast"/>
        </w:trPr>
        <w:tc>
          <w:tcPr>
            <w:tcW w:w="1317"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工作地点</w:t>
            </w: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劳务项目</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
              </w:rPr>
              <w:t>推荐作业人数</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
              </w:rPr>
              <w:t>推荐作业人数</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年工资（人）</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合计</w:t>
            </w:r>
          </w:p>
        </w:tc>
      </w:tr>
      <w:tr>
        <w:tblPrEx>
          <w:tblCellMar>
            <w:top w:w="0" w:type="dxa"/>
            <w:left w:w="108" w:type="dxa"/>
            <w:bottom w:w="0" w:type="dxa"/>
            <w:right w:w="108" w:type="dxa"/>
          </w:tblCellMar>
        </w:tblPrEx>
        <w:trPr>
          <w:trHeight w:val="510" w:hRule="atLeast"/>
        </w:trPr>
        <w:tc>
          <w:tcPr>
            <w:tcW w:w="1317" w:type="dxa"/>
            <w:vMerge w:val="restart"/>
            <w:tcBorders>
              <w:top w:val="single" w:color="000000" w:sz="4" w:space="0"/>
              <w:left w:val="single" w:color="000000" w:sz="4" w:space="0"/>
              <w:right w:val="single" w:color="auto" w:sz="4" w:space="0"/>
            </w:tcBorders>
            <w:noWrap w:val="0"/>
            <w:vAlign w:val="center"/>
          </w:tcPr>
          <w:p>
            <w:pPr>
              <w:spacing w:line="360" w:lineRule="auto"/>
              <w:jc w:val="center"/>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塔市驿码头</w:t>
            </w: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现场理货及门卫</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Times New Roman"/>
                <w:sz w:val="21"/>
                <w:szCs w:val="21"/>
                <w:lang w:val="en-US" w:eastAsia="zh-CN"/>
              </w:rPr>
              <w:t>现场理货、门卫管理</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2"/>
                <w:sz w:val="21"/>
                <w:szCs w:val="21"/>
                <w:highlight w:val="none"/>
                <w:lang w:val="en-US" w:eastAsia="zh-CN" w:bidi="ar-SA"/>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2"/>
                <w:sz w:val="21"/>
                <w:szCs w:val="21"/>
                <w:highlight w:val="none"/>
                <w:lang w:val="en-US" w:eastAsia="zh-CN" w:bidi="ar-SA"/>
              </w:rPr>
            </w:pPr>
          </w:p>
        </w:tc>
      </w:tr>
      <w:tr>
        <w:tblPrEx>
          <w:tblCellMar>
            <w:top w:w="0" w:type="dxa"/>
            <w:left w:w="108" w:type="dxa"/>
            <w:bottom w:w="0" w:type="dxa"/>
            <w:right w:w="108" w:type="dxa"/>
          </w:tblCellMar>
        </w:tblPrEx>
        <w:trPr>
          <w:trHeight w:val="510" w:hRule="atLeast"/>
        </w:trPr>
        <w:tc>
          <w:tcPr>
            <w:tcW w:w="1317" w:type="dxa"/>
            <w:vMerge w:val="continue"/>
            <w:tcBorders>
              <w:left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装卸辅助劳务</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sz w:val="21"/>
                <w:szCs w:val="21"/>
              </w:rPr>
              <w:t>包装类货物的指挥、放吊、起吊等；散货类的清舱、放料斗；设备类货物装卸车船、件杂货类装卸船，砂石、粮食等装卸辅助劳务业务。</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2"/>
                <w:sz w:val="21"/>
                <w:szCs w:val="21"/>
                <w:highlight w:val="none"/>
                <w:lang w:val="en-US" w:eastAsia="zh-CN" w:bidi="ar-SA"/>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2"/>
                <w:sz w:val="21"/>
                <w:szCs w:val="21"/>
                <w:highlight w:val="none"/>
                <w:lang w:val="en-US" w:eastAsia="zh-CN" w:bidi="ar-SA"/>
              </w:rPr>
            </w:pPr>
          </w:p>
        </w:tc>
      </w:tr>
      <w:tr>
        <w:tblPrEx>
          <w:tblCellMar>
            <w:top w:w="0" w:type="dxa"/>
            <w:left w:w="108" w:type="dxa"/>
            <w:bottom w:w="0" w:type="dxa"/>
            <w:right w:w="108" w:type="dxa"/>
          </w:tblCellMar>
        </w:tblPrEx>
        <w:trPr>
          <w:trHeight w:val="510" w:hRule="atLeast"/>
        </w:trPr>
        <w:tc>
          <w:tcPr>
            <w:tcW w:w="1317" w:type="dxa"/>
            <w:tcBorders>
              <w:left w:val="single" w:color="000000" w:sz="4" w:space="0"/>
              <w:bottom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总  计</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sz w:val="21"/>
                <w:szCs w:val="21"/>
                <w:highlight w:val="none"/>
                <w:lang w:val="en-US" w:eastAsia="zh-CN"/>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sz w:val="21"/>
                <w:szCs w:val="21"/>
                <w:highlight w:val="none"/>
                <w:lang w:val="en-US" w:eastAsia="zh-CN"/>
              </w:rPr>
            </w:pPr>
          </w:p>
        </w:tc>
      </w:tr>
    </w:tbl>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二、业务承包期限</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乙方承包甲方的劳务业务的期限为</w:t>
      </w:r>
      <w:r>
        <w:rPr>
          <w:rFonts w:hint="eastAsia" w:ascii="宋体" w:hAnsi="宋体" w:eastAsia="宋体"/>
          <w:sz w:val="24"/>
          <w:szCs w:val="24"/>
          <w:highlight w:val="none"/>
        </w:rPr>
        <w:t>：从202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 月 日始至202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 月  日止</w:t>
      </w:r>
      <w:r>
        <w:rPr>
          <w:rFonts w:hint="eastAsia" w:ascii="宋体" w:hAnsi="宋体" w:eastAsia="宋体"/>
          <w:sz w:val="24"/>
          <w:szCs w:val="24"/>
        </w:rPr>
        <w:t>。</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三、工作量确定、质量验收标准、方法和期限</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以甲方的理货票数据、计工单数据、过磅单数据、力资检量数据来确定乙方实际完成工作量；乙方必须在甲方现场管理人员统一安排下按要求及时完成任务。</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四、结算标准、结算方式及期限</w:t>
      </w:r>
    </w:p>
    <w:p>
      <w:pPr>
        <w:adjustRightInd w:val="0"/>
        <w:snapToGrid w:val="0"/>
        <w:spacing w:after="0" w:line="360" w:lineRule="auto"/>
        <w:ind w:firstLine="480" w:firstLineChars="200"/>
        <w:jc w:val="both"/>
        <w:rPr>
          <w:rFonts w:hint="eastAsia" w:ascii="宋体" w:hAnsi="宋体" w:eastAsia="宋体"/>
          <w:sz w:val="24"/>
          <w:szCs w:val="24"/>
          <w:highlight w:val="none"/>
        </w:rPr>
      </w:pPr>
      <w:commentRangeStart w:id="1"/>
      <w:r>
        <w:rPr>
          <w:rFonts w:hint="eastAsia" w:ascii="宋体" w:hAnsi="宋体" w:eastAsia="宋体"/>
          <w:sz w:val="24"/>
          <w:szCs w:val="24"/>
          <w:highlight w:val="none"/>
        </w:rPr>
        <w:t>甲方每月20日前向乙方支付上月业务承包费用，结算流程如下：甲方每月16日前形成</w:t>
      </w:r>
      <w:r>
        <w:rPr>
          <w:rFonts w:hint="eastAsia" w:ascii="宋体" w:hAnsi="宋体" w:eastAsia="宋体"/>
          <w:sz w:val="24"/>
          <w:szCs w:val="24"/>
          <w:highlight w:val="none"/>
          <w:lang w:val="en-US" w:eastAsia="zh-CN"/>
        </w:rPr>
        <w:t>劳务服务</w:t>
      </w:r>
      <w:r>
        <w:rPr>
          <w:rFonts w:hint="eastAsia" w:ascii="宋体" w:hAnsi="宋体" w:eastAsia="宋体"/>
          <w:sz w:val="24"/>
          <w:szCs w:val="24"/>
          <w:highlight w:val="none"/>
        </w:rPr>
        <w:t>结算</w:t>
      </w:r>
      <w:r>
        <w:rPr>
          <w:rFonts w:hint="eastAsia" w:ascii="宋体" w:hAnsi="宋体" w:eastAsia="宋体"/>
          <w:sz w:val="24"/>
          <w:szCs w:val="24"/>
          <w:highlight w:val="none"/>
          <w:lang w:val="en-US" w:eastAsia="zh-CN"/>
        </w:rPr>
        <w:t>清单</w:t>
      </w:r>
      <w:r>
        <w:rPr>
          <w:rFonts w:hint="eastAsia" w:ascii="宋体" w:hAnsi="宋体" w:eastAsia="宋体"/>
          <w:sz w:val="24"/>
          <w:szCs w:val="24"/>
          <w:highlight w:val="none"/>
        </w:rPr>
        <w:t>表，交付乙方——乙方每月20日前根据甲方提供数据向甲方开出发票——甲方付款。</w:t>
      </w:r>
      <w:commentRangeEnd w:id="1"/>
      <w:r>
        <w:commentReference w:id="1"/>
      </w:r>
    </w:p>
    <w:p>
      <w:pPr>
        <w:pStyle w:val="22"/>
        <w:rPr>
          <w:rFonts w:hint="eastAsia" w:eastAsia="宋体"/>
          <w:lang w:val="en-US" w:eastAsia="zh-CN"/>
        </w:rPr>
      </w:pP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五、付款方式及期限</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 xml:space="preserve">（一）甲方采取以下第②种方式支付乙方承包费用： </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①现金支付；</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②转账支付，乙方指定账号＿＿＿＿＿＿＿＿＿＿＿，指定账户，账户名＿＿＿＿＿＿，指定账户开户行＿＿＿＿＿＿＿＿＿＿＿＿；</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③其他方式：＿＿＿＿＿＿＿＿＿＿＿＿＿＿＿＿＿＿＿＿。</w:t>
      </w:r>
    </w:p>
    <w:p>
      <w:pPr>
        <w:adjustRightInd w:val="0"/>
        <w:snapToGrid w:val="0"/>
        <w:spacing w:after="0"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（二）乙方应提供付款所需的完整的凭证以及足额的发票方可要求甲方付款。</w:t>
      </w:r>
    </w:p>
    <w:p>
      <w:pPr>
        <w:adjustRightInd w:val="0"/>
        <w:snapToGrid w:val="0"/>
        <w:spacing w:after="0"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（三）甲方未能按时向乙方提供结算总表时，甲方在书面通知乙方后可以相应顺延，但最长不超过五个工作日。</w:t>
      </w:r>
    </w:p>
    <w:p>
      <w:pPr>
        <w:adjustRightInd w:val="0"/>
        <w:snapToGrid w:val="0"/>
        <w:spacing w:after="0"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（四）乙方未能提供付款所需的完整的凭证以及足额的发票时，甲方可相应顺延承包费的支付期限，直至乙方提供完整的凭证及足额的发票时为止。</w:t>
      </w:r>
    </w:p>
    <w:p>
      <w:pPr>
        <w:adjustRightInd w:val="0"/>
        <w:snapToGrid w:val="0"/>
        <w:spacing w:after="0"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w:t>
      </w:r>
      <w:r>
        <w:rPr>
          <w:rFonts w:hint="eastAsia" w:ascii="宋体" w:hAnsi="宋体" w:eastAsia="宋体"/>
          <w:sz w:val="24"/>
          <w:szCs w:val="24"/>
        </w:rPr>
        <w:t>五）因甲方资金调度、工作时间、银行手续办理等因素的影响，甲方未能在约定期限内支付承包费的，甲方有权在书面通知乙方后，付款期限予以相应顺延，但最长不超过五个工作日。</w:t>
      </w:r>
    </w:p>
    <w:p>
      <w:pPr>
        <w:pStyle w:val="3"/>
        <w:rPr>
          <w:rFonts w:hint="eastAsia" w:ascii="宋体" w:hAnsi="宋体" w:eastAsia="宋体"/>
          <w:sz w:val="24"/>
          <w:szCs w:val="24"/>
        </w:rPr>
      </w:pPr>
      <w:r>
        <w:rPr>
          <w:rFonts w:hint="eastAsia" w:ascii="宋体" w:hAnsi="宋体"/>
          <w:sz w:val="24"/>
          <w:szCs w:val="24"/>
          <w:lang w:val="en-US" w:eastAsia="zh-CN"/>
        </w:rPr>
        <w:t xml:space="preserve">    </w:t>
      </w:r>
      <w:r>
        <w:rPr>
          <w:rFonts w:hint="eastAsia" w:ascii="宋体" w:hAnsi="宋体" w:eastAsia="宋体"/>
          <w:sz w:val="24"/>
          <w:szCs w:val="24"/>
        </w:rPr>
        <w:t>（六）双方权利义务</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 甲方权利义务</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（1）甲方负责向乙方提供符合安全生产规范的作业现场和条件。</w:t>
      </w:r>
    </w:p>
    <w:p>
      <w:pPr>
        <w:adjustRightInd w:val="0"/>
        <w:snapToGrid w:val="0"/>
        <w:spacing w:after="0" w:line="360" w:lineRule="auto"/>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rPr>
        <w:t>（2）甲方有权要求乙方按“</w:t>
      </w:r>
      <w:r>
        <w:rPr>
          <w:rFonts w:hint="eastAsia" w:ascii="宋体" w:hAnsi="宋体" w:eastAsia="宋体"/>
          <w:sz w:val="24"/>
          <w:szCs w:val="24"/>
          <w:lang w:val="en-US" w:eastAsia="zh-CN"/>
        </w:rPr>
        <w:t>塔市驿港</w:t>
      </w:r>
      <w:r>
        <w:rPr>
          <w:rFonts w:hint="eastAsia" w:ascii="宋体" w:hAnsi="宋体" w:eastAsia="宋体"/>
          <w:sz w:val="24"/>
          <w:szCs w:val="24"/>
        </w:rPr>
        <w:t>公司装卸现场作业要求”按期按质按量的完成所发包的业务，如未达到要求，可给予乙方50元以上1000元以下</w:t>
      </w:r>
      <w:r>
        <w:rPr>
          <w:rFonts w:hint="eastAsia" w:ascii="宋体" w:hAnsi="宋体" w:eastAsia="宋体"/>
          <w:sz w:val="24"/>
          <w:szCs w:val="24"/>
          <w:lang w:val="en-US" w:eastAsia="zh-CN"/>
        </w:rPr>
        <w:t>付款</w:t>
      </w:r>
    </w:p>
    <w:p>
      <w:pPr>
        <w:tabs>
          <w:tab w:val="left" w:pos="742"/>
        </w:tabs>
        <w:bidi w:val="0"/>
        <w:ind w:firstLine="480" w:firstLineChars="200"/>
        <w:rPr>
          <w:rFonts w:hint="eastAsia" w:ascii="宋体" w:hAnsi="宋体" w:eastAsia="宋体"/>
          <w:sz w:val="24"/>
          <w:szCs w:val="24"/>
        </w:rPr>
      </w:pPr>
      <w:r>
        <w:rPr>
          <w:rFonts w:hint="eastAsia" w:ascii="宋体" w:hAnsi="宋体" w:eastAsia="宋体"/>
          <w:sz w:val="24"/>
          <w:szCs w:val="24"/>
        </w:rPr>
        <w:t>（3）因生产需要或其他原因，有权要求乙方临时改变开展所承包的业务的时间、地点、业务量等因素并按甲方的要求完成所承包的业务。</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（4）因生产需要或其他原因，有权安排乙方承担本合同约定以外的临时工作，并按相应标准向乙方付款。</w:t>
      </w:r>
    </w:p>
    <w:p>
      <w:pPr>
        <w:tabs>
          <w:tab w:val="left" w:pos="1155"/>
        </w:tabs>
        <w:bidi w:val="0"/>
        <w:ind w:firstLine="480" w:firstLineChars="200"/>
        <w:rPr>
          <w:rFonts w:hint="eastAsia" w:ascii="宋体" w:hAnsi="宋体" w:eastAsia="宋体"/>
          <w:sz w:val="24"/>
          <w:szCs w:val="24"/>
        </w:rPr>
      </w:pPr>
      <w:r>
        <w:rPr>
          <w:rFonts w:hint="eastAsia" w:ascii="宋体" w:hAnsi="宋体" w:eastAsia="宋体"/>
          <w:sz w:val="24"/>
          <w:szCs w:val="24"/>
        </w:rPr>
        <w:t>（5）甲方有权制止乙方员工的违章行为，对因乙方责任造成的工具、设备、设施、货物的损坏和丢失有索赔权；对于乙方进行所承包业务作业的员工，甲方有权要求乙方进行更换。</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（6）甲方职能部门有权对乙方的安全教育、业务培训、安全布置等方面进行情况检查和监督，对不符合甲方或国家要求的，可要求乙方整改。</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（7）甲方有权对乙方人员的工作完成情况或乙方应尽义务进行验收或考核。出现不符合甲方要求和本合同约定的，可以从相应票据上扣除承包费用作为赔偿，或直接给予乙方50元以上1000元以下的违约处罚。</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（8）因乙方原因，影响甲方生产，造成损失的，甲方有权要求乙方赔偿相应损失。</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（9）在乙方提供了完整的结算付款所需的凭证、发票等资料，并符合了结算付款要求后，按约付款。</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（10）乙方作业人员劳动保护用品不符合安全生产要求，甲方有权要求乙方整改。在整改期限后，还未达到要求的，甲方可向乙方作业人员直接提供相应的劳动保护用品，其费用从承包费用中扣除。</w:t>
      </w:r>
    </w:p>
    <w:p>
      <w:pPr>
        <w:adjustRightInd w:val="0"/>
        <w:snapToGrid w:val="0"/>
        <w:spacing w:after="0" w:line="360" w:lineRule="auto"/>
        <w:ind w:firstLine="480" w:firstLineChars="200"/>
        <w:jc w:val="both"/>
        <w:rPr>
          <w:rFonts w:hint="default" w:eastAsia="宋体"/>
          <w:lang w:val="en-US" w:eastAsia="zh-CN"/>
        </w:rPr>
      </w:pPr>
      <w:r>
        <w:rPr>
          <w:rFonts w:hint="eastAsia" w:ascii="宋体" w:hAnsi="宋体" w:eastAsia="宋体"/>
          <w:sz w:val="24"/>
          <w:szCs w:val="24"/>
        </w:rPr>
        <w:t>（11）因甲方违章指挥、违章作业造成乙方人员伤亡和财产损失的，甲方应承担相应责任。</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（12）甲方</w:t>
      </w:r>
      <w:r>
        <w:rPr>
          <w:rFonts w:hint="eastAsia" w:ascii="宋体" w:hAnsi="宋体" w:eastAsia="宋体"/>
          <w:sz w:val="24"/>
          <w:szCs w:val="24"/>
          <w:u w:val="single"/>
          <w:lang w:val="en-US" w:eastAsia="zh-CN"/>
        </w:rPr>
        <w:t xml:space="preserve"> 塔市驿港</w:t>
      </w:r>
      <w:r>
        <w:rPr>
          <w:rFonts w:hint="eastAsia" w:ascii="宋体" w:hAnsi="宋体" w:eastAsia="宋体"/>
          <w:sz w:val="24"/>
          <w:szCs w:val="24"/>
          <w:lang w:val="en-US" w:eastAsia="zh-CN"/>
        </w:rPr>
        <w:t xml:space="preserve"> </w:t>
      </w:r>
      <w:r>
        <w:rPr>
          <w:rFonts w:hint="eastAsia" w:ascii="宋体" w:hAnsi="宋体" w:eastAsia="宋体"/>
          <w:sz w:val="24"/>
          <w:szCs w:val="24"/>
        </w:rPr>
        <w:t>作为与乙方的对口单位，具体的生产任务的安排由甲方</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负责。如乙方不服，可向甲方职能部门申诉反映，甲方将调查了解或纠正。</w:t>
      </w:r>
    </w:p>
    <w:p>
      <w:pPr>
        <w:tabs>
          <w:tab w:val="left" w:pos="1055"/>
        </w:tabs>
        <w:bidi w:val="0"/>
        <w:ind w:firstLine="480" w:firstLineChars="200"/>
        <w:jc w:val="left"/>
        <w:rPr>
          <w:rFonts w:hint="eastAsia" w:ascii="宋体" w:hAnsi="宋体"/>
          <w:sz w:val="24"/>
          <w:szCs w:val="24"/>
          <w:highlight w:val="none"/>
          <w:lang w:val="en-US" w:eastAsia="zh-CN"/>
        </w:rPr>
      </w:pPr>
      <w:r>
        <w:rPr>
          <w:rFonts w:hint="eastAsia" w:ascii="宋体" w:hAnsi="宋体" w:eastAsia="宋体"/>
          <w:sz w:val="24"/>
          <w:szCs w:val="24"/>
          <w:highlight w:val="none"/>
          <w:lang w:eastAsia="zh-CN"/>
        </w:rPr>
        <w:t>（</w:t>
      </w:r>
      <w:r>
        <w:rPr>
          <w:rFonts w:hint="eastAsia" w:ascii="宋体" w:hAnsi="宋体"/>
          <w:sz w:val="24"/>
          <w:szCs w:val="24"/>
          <w:highlight w:val="none"/>
          <w:lang w:val="en-US" w:eastAsia="zh-CN"/>
        </w:rPr>
        <w:t>13</w:t>
      </w:r>
      <w:r>
        <w:rPr>
          <w:rFonts w:hint="eastAsia" w:ascii="宋体" w:hAnsi="宋体" w:eastAsia="宋体"/>
          <w:sz w:val="24"/>
          <w:szCs w:val="24"/>
          <w:highlight w:val="none"/>
          <w:lang w:eastAsia="zh-CN"/>
        </w:rPr>
        <w:t>）</w:t>
      </w:r>
      <w:r>
        <w:rPr>
          <w:rFonts w:hint="eastAsia" w:ascii="宋体" w:hAnsi="宋体"/>
          <w:sz w:val="24"/>
          <w:szCs w:val="24"/>
          <w:highlight w:val="none"/>
          <w:lang w:val="en-US" w:eastAsia="zh-CN"/>
        </w:rPr>
        <w:t>乙方现场劳务服务人员需进行变更前需向甲方提出申请，变更人员资格要求符合询价人员资格要求。</w:t>
      </w:r>
    </w:p>
    <w:p>
      <w:pPr>
        <w:pStyle w:val="22"/>
        <w:ind w:firstLine="480" w:firstLineChars="200"/>
        <w:rPr>
          <w:rFonts w:hint="default"/>
          <w:highlight w:val="none"/>
          <w:lang w:val="en-US"/>
        </w:rPr>
      </w:pPr>
      <w:r>
        <w:rPr>
          <w:rFonts w:hint="eastAsia" w:hAnsi="宋体"/>
          <w:sz w:val="24"/>
          <w:szCs w:val="24"/>
          <w:highlight w:val="none"/>
          <w:lang w:val="en-US" w:eastAsia="zh-CN"/>
        </w:rPr>
        <w:t>（14）甲方安排乙方劳务服务人员的工作时长需严格遵守劳动法规定。</w:t>
      </w:r>
    </w:p>
    <w:p>
      <w:pPr>
        <w:adjustRightInd w:val="0"/>
        <w:snapToGrid w:val="0"/>
        <w:spacing w:after="0" w:line="360" w:lineRule="auto"/>
        <w:ind w:firstLine="480" w:firstLineChars="200"/>
        <w:jc w:val="both"/>
        <w:rPr>
          <w:rFonts w:hint="eastAsia" w:ascii="宋体" w:hAnsi="宋体" w:eastAsia="宋体"/>
          <w:sz w:val="24"/>
          <w:szCs w:val="24"/>
          <w:highlight w:val="none"/>
        </w:rPr>
      </w:pPr>
      <w:r>
        <w:rPr>
          <w:rFonts w:hint="eastAsia" w:ascii="宋体" w:hAnsi="宋体" w:eastAsia="宋体"/>
          <w:sz w:val="24"/>
          <w:szCs w:val="24"/>
          <w:highlight w:val="none"/>
        </w:rPr>
        <w:t>2.乙方权利义务</w:t>
      </w:r>
    </w:p>
    <w:p>
      <w:pPr>
        <w:adjustRightInd w:val="0"/>
        <w:snapToGrid w:val="0"/>
        <w:spacing w:after="0" w:line="360"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rPr>
        <w:t>（1）乙方应按甲方要求的时间、地点、质量技术要求及标准等，完成所承包的业务，以甲方现场管理人员要求的为准</w:t>
      </w:r>
      <w:r>
        <w:rPr>
          <w:rFonts w:hint="eastAsia" w:ascii="宋体" w:hAnsi="宋体" w:eastAsia="宋体"/>
          <w:sz w:val="24"/>
          <w:szCs w:val="24"/>
          <w:lang w:eastAsia="zh-CN"/>
        </w:rPr>
        <w:t>。</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（2）因甲方生产或其他原因，需要临时改变乙方开展所承包的业务的时间、地点、业务量等因素时，乙方应按甲方的要求完成所承包的业务。由此产生的额外费用，由甲、乙双方另行协商确定。</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（3）乙方应按甲方要求，按期按质按量的完成所承包的业务，不得影响甲方的生产。如因乙方原因，影响甲方生产，造成损失的，则乙方应赔偿甲方损失。</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（4）乙方在开展所承包的业务时，应按照国家、地方的安全生产规程进行，并从管理费中提取一部分费用按规定向其从事所承包业务的工作的员工提供相应的劳动保护用品，做到安全生产。</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（5） 乙方派出的务工人员必须已同乙方签订了劳动合同或临时劳务协议，并持有有效身份证件。乙方必须对其开展所承包的业务的员工进行安全教育，确保其掌握工属具的使用方法，熟悉生产作业流程，熟悉起重机械指挥信号等。如未经培训，在作业过程中，造成本方或他方的人员安全、财产侵害和受损的事故时，由乙方承担损失和赔偿责任。</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（6）如发生作业人员未参加工伤保险，赔付的费用乙方承担。</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（7） 乙方在提供了完整的结算付款所需的凭证、发票等资料，并符合了结算付款要求后，有权要求甲方按约付款。</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8）因乙方原因，致使装卸人员不能充分到位，乙方授权甲方外调人员，甲方外调装卸人员视作乙方装卸作业人员，由此发生的超额费用从承包费中扣除，同时，外调装卸作业人员的安全、劳动风险由乙方承担。</w:t>
      </w:r>
    </w:p>
    <w:p>
      <w:pPr>
        <w:pStyle w:val="3"/>
        <w:rPr>
          <w:rFonts w:hint="eastAsia" w:ascii="宋体" w:hAnsi="宋体" w:eastAsia="宋体"/>
          <w:sz w:val="24"/>
          <w:szCs w:val="24"/>
        </w:rPr>
      </w:pPr>
      <w:r>
        <w:rPr>
          <w:rFonts w:hint="eastAsia" w:ascii="宋体" w:hAnsi="宋体"/>
          <w:sz w:val="24"/>
          <w:szCs w:val="24"/>
          <w:lang w:val="en-US" w:eastAsia="zh-CN"/>
        </w:rPr>
        <w:t xml:space="preserve">    </w:t>
      </w:r>
      <w:r>
        <w:rPr>
          <w:rFonts w:hint="eastAsia" w:ascii="宋体" w:hAnsi="宋体" w:eastAsia="宋体"/>
          <w:sz w:val="24"/>
          <w:szCs w:val="24"/>
        </w:rPr>
        <w:t>（9） 乙方在进行所承包的业务时，应对甲方财产尽到妥善保管义务，不得有使甲方财产毁损、灭失或偷窃、私自变卖甲方财产等行为，如有损失，等价赔偿。</w:t>
      </w:r>
    </w:p>
    <w:p>
      <w:pPr>
        <w:tabs>
          <w:tab w:val="left" w:pos="505"/>
        </w:tabs>
        <w:bidi w:val="0"/>
        <w:jc w:val="left"/>
        <w:rPr>
          <w:rFonts w:hint="eastAsia" w:ascii="宋体" w:hAnsi="宋体" w:eastAsia="宋体"/>
          <w:sz w:val="24"/>
          <w:szCs w:val="24"/>
        </w:rPr>
      </w:pPr>
      <w:r>
        <w:rPr>
          <w:rFonts w:hint="eastAsia"/>
          <w:lang w:val="en-US" w:eastAsia="zh-CN"/>
        </w:rPr>
        <w:tab/>
      </w:r>
      <w:r>
        <w:rPr>
          <w:rFonts w:hint="eastAsia" w:ascii="宋体" w:hAnsi="宋体" w:eastAsia="宋体"/>
          <w:sz w:val="24"/>
          <w:szCs w:val="24"/>
        </w:rPr>
        <w:t>（10） 乙方应对其安排从事所承包业务的工作人员进行有效管理，并确保乙方工作人员在甲方生产区域开展工作时不得影响、破坏甲方的生产纪律和劳动纪律，否则乙方应承担由此产生的违约责任。</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11）乙方应遵从或接受甲方与之有关的规章和规定。如关于安全生产事故处理方面的规定，关于作业单价调整的流程和方法，关于工属具借用方面的要求，关于禁止作业人员对客户“索、拿、卡、要”方面的要求等。</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12）乙方应派专人在生产现场负责其作业员工的管理考核，并根据作业范围大小或作业人员数量情况派相匹配的安全监护人员，进行安全巡查和安全监护，参加甲方相关会议，保证生产信息畅通，并做到与甲方的及时协调。</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（13）乙方的作业人员在甲方工作场所发生的所有工伤、工亡事故由乙方负责。</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七、双方承诺与保证</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（一）甲方承诺具有合法、有效授权签署本合同。</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（二）乙方承诺有权签署本合同，有能力按要求完全履行本合同。乙方保证完全承担基于本合同所产生的其应享有和承担权利义务。</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八、合同的变更、解除与终止</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（一）本合同一经签署生效，双方即应善意、诚信、完整履行，任何一方不得擅自变更、解除或终止本合同。</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lang w:val="en-US" w:eastAsia="zh-CN"/>
        </w:rPr>
        <w:t>甲方生产经营情况发生变化需要变更或终止合同时，</w:t>
      </w:r>
      <w:r>
        <w:rPr>
          <w:rFonts w:hint="eastAsia" w:ascii="宋体" w:hAnsi="宋体" w:eastAsia="宋体"/>
          <w:sz w:val="24"/>
          <w:szCs w:val="24"/>
        </w:rPr>
        <w:t>自甲方向乙方指定地址（本合同尾部列明的地址）</w:t>
      </w:r>
      <w:r>
        <w:rPr>
          <w:rFonts w:hint="eastAsia" w:ascii="宋体" w:hAnsi="宋体" w:eastAsia="宋体"/>
          <w:sz w:val="24"/>
          <w:szCs w:val="24"/>
          <w:lang w:val="en-US" w:eastAsia="zh-CN"/>
        </w:rPr>
        <w:t>提前一个月</w:t>
      </w:r>
      <w:r>
        <w:rPr>
          <w:rFonts w:hint="eastAsia" w:ascii="宋体" w:hAnsi="宋体" w:eastAsia="宋体"/>
          <w:sz w:val="24"/>
          <w:szCs w:val="24"/>
        </w:rPr>
        <w:t>发出书面通知之日，本合同解除</w:t>
      </w:r>
      <w:r>
        <w:rPr>
          <w:rFonts w:hint="eastAsia" w:ascii="宋体" w:hAnsi="宋体" w:eastAsia="宋体"/>
          <w:sz w:val="24"/>
          <w:szCs w:val="24"/>
          <w:lang w:eastAsia="zh-CN"/>
        </w:rPr>
        <w:t>，</w:t>
      </w:r>
      <w:r>
        <w:rPr>
          <w:rFonts w:hint="eastAsia" w:ascii="宋体" w:hAnsi="宋体" w:eastAsia="宋体"/>
          <w:sz w:val="24"/>
          <w:szCs w:val="24"/>
          <w:lang w:val="en-US" w:eastAsia="zh-CN"/>
        </w:rPr>
        <w:t>不予补偿。</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（三）凡符合下列情形之一，甲方有权单方面解除本合同，且无须承担任何责任：</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甲方发现乙方存在</w:t>
      </w:r>
      <w:r>
        <w:rPr>
          <w:rFonts w:hint="eastAsia" w:ascii="宋体" w:hAnsi="宋体" w:eastAsia="宋体"/>
          <w:sz w:val="24"/>
          <w:szCs w:val="24"/>
        </w:rPr>
        <w:t>乙方没有能力履行本合同，或者乙方雇请的人员明显不足，无法满足甲方的日常生产需求的</w:t>
      </w:r>
      <w:r>
        <w:rPr>
          <w:rFonts w:hint="eastAsia" w:ascii="宋体" w:hAnsi="宋体" w:eastAsia="宋体"/>
          <w:sz w:val="24"/>
          <w:szCs w:val="24"/>
          <w:lang w:val="en-US" w:eastAsia="zh-CN"/>
        </w:rPr>
        <w:t>问题，经书面提出后乙方未在合理期限整改到位的</w:t>
      </w:r>
      <w:r>
        <w:rPr>
          <w:rFonts w:hint="eastAsia" w:ascii="宋体" w:hAnsi="宋体" w:eastAsia="宋体"/>
          <w:sz w:val="24"/>
          <w:szCs w:val="24"/>
        </w:rPr>
        <w:t>。</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2.乙方未能按甲方要求完成约定的业务严重影响生产的。</w:t>
      </w:r>
    </w:p>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rPr>
        <w:t>3.乙方以明示或默示的方式表示，不愿履行或不愿继续履行本合同的。</w:t>
      </w:r>
    </w:p>
    <w:p>
      <w:pPr>
        <w:adjustRightInd w:val="0"/>
        <w:snapToGrid w:val="0"/>
        <w:spacing w:after="0" w:line="360" w:lineRule="auto"/>
        <w:ind w:firstLine="480" w:firstLineChars="200"/>
        <w:jc w:val="both"/>
        <w:rPr>
          <w:rFonts w:hint="default" w:ascii="宋体" w:hAnsi="宋体" w:eastAsia="宋体"/>
          <w:sz w:val="24"/>
          <w:szCs w:val="24"/>
          <w:lang w:val="en-US" w:eastAsia="zh-CN"/>
        </w:rPr>
      </w:pPr>
      <w:r>
        <w:rPr>
          <w:rFonts w:hint="eastAsia" w:ascii="宋体" w:hAnsi="宋体" w:eastAsia="宋体"/>
          <w:sz w:val="24"/>
          <w:szCs w:val="24"/>
          <w:lang w:val="en-US" w:eastAsia="zh-CN"/>
        </w:rPr>
        <w:t>4.因乙方主要责任发生一般及以上安全生产事故的。</w:t>
      </w:r>
    </w:p>
    <w:p>
      <w:pPr>
        <w:adjustRightInd w:val="0"/>
        <w:snapToGrid w:val="0"/>
        <w:spacing w:after="0" w:line="360" w:lineRule="auto"/>
        <w:ind w:firstLine="480" w:firstLineChars="200"/>
        <w:jc w:val="both"/>
        <w:rPr>
          <w:rFonts w:hint="eastAsia" w:ascii="宋体" w:hAnsi="宋体" w:eastAsia="宋体"/>
          <w:sz w:val="24"/>
          <w:szCs w:val="24"/>
        </w:rPr>
        <w:sectPr>
          <w:footerReference r:id="rId13" w:type="default"/>
          <w:pgSz w:w="11906" w:h="16838"/>
          <w:pgMar w:top="1134" w:right="1423" w:bottom="567" w:left="1423" w:header="851" w:footer="992" w:gutter="0"/>
          <w:pgNumType w:fmt="decimal" w:start="1"/>
          <w:cols w:space="720" w:num="1"/>
          <w:docGrid w:linePitch="312" w:charSpace="0"/>
        </w:sectPr>
      </w:pPr>
    </w:p>
    <w:p>
      <w:pPr>
        <w:pStyle w:val="2"/>
        <w:numPr>
          <w:ilvl w:val="0"/>
          <w:numId w:val="4"/>
        </w:numPr>
        <w:ind w:left="2668" w:leftChars="0" w:firstLine="0" w:firstLineChars="0"/>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  采购需要</w:t>
      </w:r>
    </w:p>
    <w:p>
      <w:pPr>
        <w:pStyle w:val="2"/>
        <w:numPr>
          <w:ilvl w:val="0"/>
          <w:numId w:val="0"/>
        </w:numPr>
        <w:ind w:left="2668" w:leftChars="0"/>
        <w:rPr>
          <w:rFonts w:hint="eastAsia" w:ascii="微软雅黑" w:hAnsi="微软雅黑" w:eastAsia="微软雅黑" w:cs="微软雅黑"/>
          <w:b/>
          <w:bCs/>
          <w:sz w:val="32"/>
          <w:szCs w:val="32"/>
          <w:lang w:val="en-US" w:eastAsia="zh-CN"/>
        </w:rPr>
      </w:pPr>
    </w:p>
    <w:p>
      <w:pPr>
        <w:numPr>
          <w:ilvl w:val="0"/>
          <w:numId w:val="5"/>
        </w:numPr>
        <w:spacing w:line="360" w:lineRule="auto"/>
        <w:ind w:firstLine="482" w:firstLineChars="200"/>
        <w:outlineLvl w:val="1"/>
        <w:rPr>
          <w:rFonts w:hint="eastAsia" w:ascii="宋体" w:hAnsi="宋体"/>
          <w:b/>
          <w:sz w:val="24"/>
        </w:rPr>
      </w:pPr>
      <w:bookmarkStart w:id="11" w:name="_Toc32659"/>
      <w:bookmarkStart w:id="12" w:name="_Toc14431"/>
      <w:r>
        <w:rPr>
          <w:rFonts w:hint="eastAsia" w:ascii="宋体" w:hAnsi="宋体" w:eastAsia="宋体"/>
          <w:b/>
          <w:sz w:val="24"/>
        </w:rPr>
        <w:t>劳务外包业务</w:t>
      </w:r>
      <w:r>
        <w:rPr>
          <w:rFonts w:hint="eastAsia" w:ascii="宋体" w:hAnsi="宋体"/>
          <w:b/>
          <w:sz w:val="24"/>
        </w:rPr>
        <w:t>概况</w:t>
      </w:r>
      <w:bookmarkEnd w:id="11"/>
      <w:bookmarkEnd w:id="12"/>
    </w:p>
    <w:p>
      <w:pPr>
        <w:spacing w:after="0" w:line="360" w:lineRule="auto"/>
        <w:ind w:firstLine="480" w:firstLineChars="200"/>
        <w:rPr>
          <w:rFonts w:hint="eastAsia" w:ascii="宋体" w:hAnsi="宋体" w:eastAsia="宋体"/>
          <w:sz w:val="24"/>
          <w:szCs w:val="24"/>
        </w:rPr>
      </w:pPr>
      <w:r>
        <w:rPr>
          <w:rFonts w:hint="eastAsia" w:ascii="宋体" w:hAnsi="宋体" w:eastAsia="宋体"/>
          <w:sz w:val="24"/>
          <w:szCs w:val="24"/>
        </w:rPr>
        <w:t>作业地点：</w:t>
      </w:r>
      <w:r>
        <w:rPr>
          <w:rFonts w:hint="eastAsia" w:ascii="宋体" w:hAnsi="宋体" w:eastAsia="宋体"/>
          <w:sz w:val="24"/>
          <w:szCs w:val="24"/>
          <w:lang w:val="en-US" w:eastAsia="zh-CN"/>
        </w:rPr>
        <w:t>岳阳塔市驿港</w:t>
      </w:r>
      <w:r>
        <w:rPr>
          <w:rFonts w:hint="eastAsia" w:ascii="宋体" w:hAnsi="宋体" w:eastAsia="宋体"/>
          <w:sz w:val="24"/>
          <w:szCs w:val="24"/>
        </w:rPr>
        <w:t>；</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人员需求</w:t>
      </w:r>
      <w:r>
        <w:rPr>
          <w:rFonts w:hint="eastAsia" w:ascii="宋体" w:hAnsi="宋体" w:eastAsia="宋体"/>
          <w:sz w:val="24"/>
          <w:szCs w:val="24"/>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1405"/>
        <w:gridCol w:w="3830"/>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845" w:type="dxa"/>
            <w:tcBorders>
              <w:top w:val="single" w:color="auto" w:sz="4" w:space="0"/>
              <w:left w:val="single" w:color="auto"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部 </w:t>
            </w:r>
            <w:r>
              <w:rPr>
                <w:rStyle w:val="32"/>
                <w:rFonts w:hint="eastAsia" w:ascii="宋体" w:hAnsi="宋体" w:eastAsia="宋体" w:cs="宋体"/>
                <w:b w:val="0"/>
                <w:bCs w:val="0"/>
                <w:sz w:val="21"/>
                <w:szCs w:val="21"/>
                <w:lang w:val="en-US" w:eastAsia="zh-CN" w:bidi="ar"/>
              </w:rPr>
              <w:t xml:space="preserve"> 门</w:t>
            </w:r>
          </w:p>
        </w:tc>
        <w:tc>
          <w:tcPr>
            <w:tcW w:w="1405" w:type="dxa"/>
            <w:tcBorders>
              <w:top w:val="single" w:color="auto" w:sz="4"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岗 </w:t>
            </w:r>
            <w:r>
              <w:rPr>
                <w:rStyle w:val="32"/>
                <w:rFonts w:hint="eastAsia" w:ascii="宋体" w:hAnsi="宋体" w:eastAsia="宋体" w:cs="宋体"/>
                <w:b w:val="0"/>
                <w:bCs w:val="0"/>
                <w:sz w:val="21"/>
                <w:szCs w:val="21"/>
                <w:lang w:val="en-US" w:eastAsia="zh-CN" w:bidi="ar"/>
              </w:rPr>
              <w:t xml:space="preserve"> 位</w:t>
            </w:r>
          </w:p>
        </w:tc>
        <w:tc>
          <w:tcPr>
            <w:tcW w:w="3830" w:type="dxa"/>
            <w:tcBorders>
              <w:top w:val="single" w:color="auto" w:sz="4" w:space="0"/>
              <w:left w:val="nil"/>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sz w:val="21"/>
                <w:szCs w:val="21"/>
                <w:highlight w:val="none"/>
              </w:rPr>
              <w:t>岗位说明</w:t>
            </w:r>
          </w:p>
        </w:tc>
        <w:tc>
          <w:tcPr>
            <w:tcW w:w="1273" w:type="dxa"/>
            <w:tcBorders>
              <w:top w:val="single" w:color="auto" w:sz="4" w:space="0"/>
              <w:left w:val="nil"/>
              <w:bottom w:val="single" w:color="000000" w:sz="8"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人员要求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45" w:type="dxa"/>
            <w:vMerge w:val="restart"/>
            <w:tcBorders>
              <w:top w:val="nil"/>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塔市驿码头</w:t>
            </w:r>
          </w:p>
        </w:tc>
        <w:tc>
          <w:tcPr>
            <w:tcW w:w="140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理货</w:t>
            </w:r>
          </w:p>
        </w:tc>
        <w:tc>
          <w:tcPr>
            <w:tcW w:w="3830" w:type="dxa"/>
            <w:tcBorders>
              <w:top w:val="nil"/>
              <w:left w:val="nil"/>
              <w:bottom w:val="single" w:color="000000" w:sz="8"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sz w:val="24"/>
                <w:szCs w:val="24"/>
                <w:lang w:val="en-US" w:eastAsia="zh-CN"/>
              </w:rPr>
              <w:t>现场理货、门卫管理</w:t>
            </w:r>
          </w:p>
        </w:tc>
        <w:tc>
          <w:tcPr>
            <w:tcW w:w="1273" w:type="dxa"/>
            <w:tcBorders>
              <w:top w:val="nil"/>
              <w:left w:val="nil"/>
              <w:bottom w:val="single" w:color="000000" w:sz="8"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45" w:type="dxa"/>
            <w:vMerge w:val="continue"/>
            <w:tcBorders>
              <w:top w:val="nil"/>
              <w:left w:val="single" w:color="auto" w:sz="4" w:space="0"/>
              <w:bottom w:val="single" w:color="000000" w:sz="8" w:space="0"/>
              <w:right w:val="single" w:color="000000" w:sz="8" w:space="0"/>
            </w:tcBorders>
            <w:noWrap w:val="0"/>
            <w:vAlign w:val="center"/>
          </w:tcPr>
          <w:p>
            <w:pPr>
              <w:jc w:val="center"/>
              <w:rPr>
                <w:rFonts w:hint="eastAsia" w:ascii="宋体" w:hAnsi="宋体" w:eastAsia="宋体" w:cs="宋体"/>
                <w:b w:val="0"/>
                <w:bCs w:val="0"/>
                <w:i w:val="0"/>
                <w:iCs w:val="0"/>
                <w:color w:val="000000"/>
                <w:sz w:val="21"/>
                <w:szCs w:val="21"/>
                <w:u w:val="none"/>
              </w:rPr>
            </w:pPr>
          </w:p>
        </w:tc>
        <w:tc>
          <w:tcPr>
            <w:tcW w:w="1405"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装卸辅助</w:t>
            </w:r>
          </w:p>
        </w:tc>
        <w:tc>
          <w:tcPr>
            <w:tcW w:w="3830" w:type="dxa"/>
            <w:tcBorders>
              <w:top w:val="nil"/>
              <w:left w:val="nil"/>
              <w:bottom w:val="single" w:color="000000" w:sz="8" w:space="0"/>
              <w:right w:val="single" w:color="auto" w:sz="4" w:space="0"/>
            </w:tcBorders>
            <w:noWrap/>
            <w:vAlign w:val="center"/>
          </w:tcPr>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sz w:val="21"/>
                <w:szCs w:val="21"/>
              </w:rPr>
              <w:t>包装类货物的指挥、放吊、起吊等；散货类的清舱、放料斗；设备类货物装卸车船、件杂货类装卸船，砂石、粮食等装卸辅助劳务业务。</w:t>
            </w:r>
          </w:p>
        </w:tc>
        <w:tc>
          <w:tcPr>
            <w:tcW w:w="1273" w:type="dxa"/>
            <w:tcBorders>
              <w:top w:val="nil"/>
              <w:left w:val="nil"/>
              <w:bottom w:val="single" w:color="000000" w:sz="8"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845" w:type="dxa"/>
            <w:tcBorders>
              <w:top w:val="nil"/>
              <w:left w:val="single" w:color="auto" w:sz="4" w:space="0"/>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总计</w:t>
            </w:r>
          </w:p>
        </w:tc>
        <w:tc>
          <w:tcPr>
            <w:tcW w:w="1405" w:type="dxa"/>
            <w:tcBorders>
              <w:top w:val="nil"/>
              <w:left w:val="nil"/>
              <w:bottom w:val="single" w:color="auto" w:sz="4" w:space="0"/>
              <w:right w:val="single" w:color="000000" w:sz="8" w:space="0"/>
            </w:tcBorders>
            <w:noWrap/>
            <w:vAlign w:val="center"/>
          </w:tcPr>
          <w:p>
            <w:pPr>
              <w:jc w:val="center"/>
              <w:rPr>
                <w:rFonts w:hint="eastAsia" w:ascii="宋体" w:hAnsi="宋体" w:eastAsia="宋体" w:cs="宋体"/>
                <w:b w:val="0"/>
                <w:bCs w:val="0"/>
                <w:i w:val="0"/>
                <w:iCs w:val="0"/>
                <w:color w:val="000000"/>
                <w:sz w:val="21"/>
                <w:szCs w:val="21"/>
                <w:u w:val="none"/>
              </w:rPr>
            </w:pPr>
          </w:p>
        </w:tc>
        <w:tc>
          <w:tcPr>
            <w:tcW w:w="383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6</w:t>
            </w:r>
          </w:p>
        </w:tc>
        <w:tc>
          <w:tcPr>
            <w:tcW w:w="1273"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bl>
    <w:p>
      <w:pPr>
        <w:numPr>
          <w:ilvl w:val="0"/>
          <w:numId w:val="0"/>
        </w:numPr>
        <w:spacing w:line="360" w:lineRule="auto"/>
        <w:ind w:firstLine="480" w:firstLineChars="200"/>
        <w:outlineLvl w:val="1"/>
        <w:rPr>
          <w:rFonts w:hint="eastAsia" w:ascii="宋体" w:hAnsi="宋体" w:eastAsia="宋体"/>
          <w:b w:val="0"/>
          <w:bCs/>
          <w:sz w:val="24"/>
          <w:szCs w:val="24"/>
        </w:rPr>
      </w:pPr>
      <w:bookmarkStart w:id="13" w:name="_Toc24308"/>
      <w:bookmarkStart w:id="14" w:name="_Toc30449"/>
      <w:r>
        <w:rPr>
          <w:rFonts w:hint="eastAsia" w:ascii="宋体" w:hAnsi="宋体" w:eastAsia="宋体"/>
          <w:b w:val="0"/>
          <w:bCs/>
          <w:sz w:val="24"/>
          <w:szCs w:val="24"/>
        </w:rPr>
        <w:t>因前期货源不确定，本次劳务招标岗位和人员为</w:t>
      </w:r>
      <w:r>
        <w:rPr>
          <w:rFonts w:hint="eastAsia" w:ascii="宋体" w:hAnsi="宋体" w:eastAsia="宋体"/>
          <w:b w:val="0"/>
          <w:bCs/>
          <w:sz w:val="24"/>
          <w:szCs w:val="24"/>
          <w:lang w:val="en-US" w:eastAsia="zh-CN"/>
        </w:rPr>
        <w:t>6</w:t>
      </w:r>
      <w:r>
        <w:rPr>
          <w:rFonts w:hint="eastAsia" w:ascii="宋体" w:hAnsi="宋体" w:eastAsia="宋体"/>
          <w:b w:val="0"/>
          <w:bCs/>
          <w:sz w:val="24"/>
          <w:szCs w:val="24"/>
        </w:rPr>
        <w:t>人。劳务人员工作时长严格遵守劳动法规定，如后期货源量稳定需进行倒班时，则由中标单位增派需倒班岗位人员，增加的费用按中标单位投标文件所报岗位年薪进行支付。</w:t>
      </w:r>
    </w:p>
    <w:p>
      <w:pPr>
        <w:numPr>
          <w:ilvl w:val="0"/>
          <w:numId w:val="5"/>
        </w:numPr>
        <w:spacing w:line="360" w:lineRule="auto"/>
        <w:ind w:firstLine="482" w:firstLineChars="200"/>
        <w:outlineLvl w:val="1"/>
        <w:rPr>
          <w:rFonts w:hint="eastAsia" w:ascii="宋体" w:hAnsi="宋体" w:eastAsia="宋体" w:cs="宋体"/>
          <w:b/>
          <w:bCs/>
          <w:sz w:val="24"/>
          <w:szCs w:val="24"/>
          <w:highlight w:val="none"/>
        </w:rPr>
      </w:pPr>
      <w:r>
        <w:rPr>
          <w:rFonts w:hint="eastAsia" w:ascii="宋体" w:hAnsi="宋体" w:eastAsia="宋体"/>
          <w:b/>
          <w:sz w:val="24"/>
        </w:rPr>
        <w:t>劳务服务标准和要求</w:t>
      </w:r>
      <w:bookmarkEnd w:id="13"/>
      <w:bookmarkEnd w:id="14"/>
      <w:bookmarkStart w:id="15" w:name="_Toc7738"/>
      <w:bookmarkStart w:id="16" w:name="_Toc29207"/>
      <w:bookmarkStart w:id="17" w:name="_Toc21242"/>
      <w:bookmarkStart w:id="18" w:name="_Toc3136"/>
      <w:bookmarkStart w:id="19" w:name="_Toc15451"/>
      <w:bookmarkStart w:id="20" w:name="_Toc16398"/>
    </w:p>
    <w:p>
      <w:pPr>
        <w:spacing w:line="360" w:lineRule="auto"/>
        <w:ind w:firstLine="482" w:firstLineChars="200"/>
        <w:jc w:val="center"/>
        <w:outlineLvl w:val="0"/>
        <w:rPr>
          <w:rFonts w:hint="eastAsia" w:ascii="宋体" w:hAnsi="宋体" w:eastAsia="宋体" w:cs="宋体"/>
          <w:b/>
          <w:bCs/>
          <w:sz w:val="24"/>
          <w:szCs w:val="24"/>
          <w:highlight w:val="none"/>
        </w:rPr>
      </w:pPr>
    </w:p>
    <w:p>
      <w:pPr>
        <w:spacing w:line="360" w:lineRule="auto"/>
        <w:ind w:firstLine="482" w:firstLineChars="200"/>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散货作业中货运质量、现场劳务作业要求及相关标准</w:t>
      </w:r>
      <w:bookmarkEnd w:id="15"/>
      <w:bookmarkEnd w:id="16"/>
      <w:bookmarkEnd w:id="17"/>
      <w:bookmarkEnd w:id="18"/>
      <w:bookmarkEnd w:id="19"/>
      <w:bookmarkEnd w:id="20"/>
    </w:p>
    <w:p>
      <w:pPr>
        <w:spacing w:after="0" w:line="360" w:lineRule="auto"/>
        <w:ind w:firstLine="480" w:firstLineChars="200"/>
        <w:rPr>
          <w:rFonts w:hint="eastAsia" w:ascii="宋体" w:hAnsi="宋体" w:eastAsia="宋体" w:cs="宋体"/>
          <w:sz w:val="24"/>
          <w:szCs w:val="24"/>
          <w:highlight w:val="none"/>
        </w:rPr>
      </w:pPr>
      <w:bookmarkStart w:id="21" w:name="_Toc22553"/>
      <w:r>
        <w:rPr>
          <w:rFonts w:hint="eastAsia" w:ascii="宋体" w:hAnsi="宋体" w:eastAsia="宋体" w:cs="宋体"/>
          <w:sz w:val="24"/>
          <w:szCs w:val="24"/>
          <w:highlight w:val="none"/>
        </w:rPr>
        <w:t>（一）卸船作业货运质量、现场劳务作业要求及相关标准</w:t>
      </w:r>
      <w:bookmarkEnd w:id="21"/>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1.作业前，要确保平台/趸船、抓斗、料斗、接料</w:t>
      </w:r>
      <w:r>
        <w:rPr>
          <w:rFonts w:hint="eastAsia" w:ascii="宋体" w:hAnsi="宋体" w:eastAsia="宋体" w:cs="宋体"/>
          <w:sz w:val="24"/>
          <w:szCs w:val="24"/>
          <w:highlight w:val="none"/>
          <w:lang w:val="en-US" w:eastAsia="zh-CN"/>
        </w:rPr>
        <w:t>板</w:t>
      </w:r>
      <w:r>
        <w:rPr>
          <w:rFonts w:hint="eastAsia" w:ascii="宋体" w:hAnsi="宋体" w:eastAsia="宋体" w:cs="宋体"/>
          <w:sz w:val="24"/>
          <w:szCs w:val="24"/>
          <w:highlight w:val="none"/>
        </w:rPr>
        <w:t>上无杂质、无积货，机具干净。</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2.在清舱作业过程中，如发现有货物混质、污染等质量问题时，应及时向理货员反映，并按其要求处理完成后才开始作业。</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3.作业中，洒漏货物要及时清扫归舱/堆。严禁将撒漏货物直接抛入或冲洗到江中。</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4.作业后，应及时对洒落货物进行班班清理，保持现场作业干净。</w:t>
      </w:r>
    </w:p>
    <w:p>
      <w:pPr>
        <w:tabs>
          <w:tab w:val="left" w:pos="820"/>
        </w:tabs>
        <w:bidi w:val="0"/>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5.船舶卸载完毕应保证舱内、甲板清理干净，并保证料斗、接料板、抓斗、平台地面、各设备设施及皮带上无遗留，并按要求进行清理冲洗。</w:t>
      </w:r>
    </w:p>
    <w:p>
      <w:pPr>
        <w:spacing w:after="0" w:line="360" w:lineRule="auto"/>
        <w:ind w:firstLine="480" w:firstLineChars="200"/>
        <w:rPr>
          <w:rFonts w:hint="eastAsia" w:ascii="宋体" w:hAnsi="宋体" w:eastAsia="宋体" w:cs="宋体"/>
          <w:sz w:val="24"/>
          <w:szCs w:val="24"/>
          <w:highlight w:val="none"/>
        </w:rPr>
      </w:pPr>
      <w:bookmarkStart w:id="22" w:name="_Toc7386"/>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）、其他作业货运质量、现场劳务作业要求及相关标准</w:t>
      </w:r>
      <w:bookmarkEnd w:id="22"/>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1.车辆加固、堵漏、清扫等辅助工作，其作业要求及标准按铁总的要求及标准执行。辅助作业完后，应对清理出来的杂物应在每列/勾完后及时清理干净。</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2.车辆检查，劳务作业人员在辅助作业过程中，有责任与义务对不适装车辆或其他影响车辆行车安全的现象及时向当班货场员汇报。</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3.减吨作业时，必需对减吨货按要求进行处理。</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4.其他方面：</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1).配合检修人员进行检修，遇到需要维修人员参与的事项，报公司主管领导。</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2).对违章指挥有权拒绝并及时向主管部门汇报。</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3).服从公司各级现场管理与指挥。</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4).严格遵守公司各项安全、现场、环保、质量等方面的制度规定。严格执行相关安全操作流程等，确保自身及设备设施安全。</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(六)、其他方面要求</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1.服务公司各级管理与指挥。</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2.严格遵守公司各项安全、现场、环保、质量等方面的制度规定。严格执行相关安全操作流程等，确保自身及设备设施安全。</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3.对违章指挥有权拒绝并及时向主管部门汇报。</w:t>
      </w:r>
    </w:p>
    <w:p>
      <w:pPr>
        <w:tabs>
          <w:tab w:val="left" w:pos="1380"/>
        </w:tabs>
        <w:snapToGrid w:val="0"/>
        <w:spacing w:line="360" w:lineRule="auto"/>
        <w:jc w:val="both"/>
        <w:outlineLvl w:val="0"/>
        <w:rPr>
          <w:rFonts w:hint="eastAsia" w:ascii="宋体" w:hAnsi="宋体" w:eastAsia="宋体" w:cs="宋体"/>
          <w:b/>
          <w:bCs/>
          <w:sz w:val="24"/>
          <w:szCs w:val="24"/>
          <w:highlight w:val="none"/>
        </w:rPr>
      </w:pPr>
    </w:p>
    <w:p>
      <w:pPr>
        <w:tabs>
          <w:tab w:val="left" w:pos="1380"/>
        </w:tabs>
        <w:snapToGrid w:val="0"/>
        <w:spacing w:line="360" w:lineRule="auto"/>
        <w:ind w:firstLine="482" w:firstLineChars="200"/>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件杂货货种作业时的安全管理规定</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作业前必须对所有使用的工属具进行认真仔细的检查，发现问题及时汇报和要求及时更换。</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作业时必须配带好劳保用品，根据货种使用合格的辅助工具。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特殊货种作业中必须有指定专人进行现场指挥和监护。</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作业时在不危及安全的前提下必须服从船上和理货员的卸载要求进行卸载和码垛。</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大包作业时，必须分清层次严禁“挖井留山”在遇到一关包数不够时必须用吊架的中心位置的吊绳起吊，防止翘头. </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作业中，使用吊架时必须等吊架下降停稳后再上去串解绳，一根绳只准串一包，串好绳挂完钩后，立即让开到货物2米以外的安全地方再发出指挥信号。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作业中，注意在船上和车上的站位，等待车辆时严禁在盘圆钢材和卷钢板内休息睡觉。</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散货作业时，控制料斗的人员操作要熟练，防止撒落，汽车不可以装得太满，及时清扫，一班一清。</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上船和下船时，必须穿好救生衣，且两人同行，需要有人监护，上下车人员必须扶好楼梯，防止跌落。</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作业中，严禁在吊车的大车运动方向和吊车的旋转半径内站,卧，行走或码包作业。</w:t>
      </w:r>
    </w:p>
    <w:p>
      <w:pPr>
        <w:tabs>
          <w:tab w:val="left" w:pos="1245"/>
        </w:tabs>
        <w:bidi w:val="0"/>
        <w:jc w:val="center"/>
        <w:rPr>
          <w:rFonts w:hint="eastAsia" w:ascii="宋体" w:hAnsi="宋体" w:eastAsia="宋体" w:cs="宋体"/>
          <w:b/>
          <w:sz w:val="24"/>
          <w:szCs w:val="24"/>
          <w:highlight w:val="none"/>
        </w:rPr>
      </w:pPr>
    </w:p>
    <w:p>
      <w:pPr>
        <w:tabs>
          <w:tab w:val="left" w:pos="1245"/>
        </w:tabs>
        <w:bidi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吨包、小包装货安全操作细则</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为了加强仓库班包装货作业时的安全生产工作，及时发现安全隐患，杜绝安全事故的发生，特制定本细则。 </w:t>
      </w:r>
    </w:p>
    <w:p>
      <w:pPr>
        <w:snapToGrid w:val="0"/>
        <w:spacing w:line="360" w:lineRule="auto"/>
        <w:ind w:firstLine="482" w:firstLineChars="200"/>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(一)库内码垛</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接到生产任务指令，当班员工提前十分钟到达作业现场，按《包装货现场作业安全检查提示卡》内容组织装卸工开好工前准备会，按照提示卡的内容进行检查，并及时填写好安全检查提示卡。在作业过程中严格按照提示卡的内容进行安全监护。</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2.作业时，当班人员站位不得离装卸工码垛货位2米以外。</w:t>
      </w:r>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3.堆码高度一般为30个高，每10个高为一层，每层收半个角，即第一层为10个宽，第二层则为9个宽，第三层则为8个宽</w:t>
      </w:r>
      <w:r>
        <w:rPr>
          <w:rFonts w:hint="eastAsia" w:ascii="宋体" w:hAnsi="宋体" w:eastAsia="宋体" w:cs="宋体"/>
          <w:sz w:val="24"/>
          <w:szCs w:val="24"/>
          <w:highlight w:val="none"/>
          <w:lang w:eastAsia="zh-CN"/>
        </w:rPr>
        <w:t>。</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4.堆码加高时，对有损货物质量的行为，当班员一是要加以制止，二是要采取措施加以防范。如劳力的脚印形成的污染，一是要劳力擦拭干鞋子，二是在货物上垫好草片等措施。</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5.码垛时要求留出通道、间距，尤其是最江边的货位，注意留出墙距不得少于2米，以免货物被雨水淋湿。</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6.作业过程中，要求作业车辆戴好防火罩一台一台有序入库。汽车未停稳当时，装卸工不得爬上汽车准备作业。</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7.汽车倒车时要安排装卸工安全员指挥倒车，其它人员站位要在司机视线范围之内。</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8.作业过程中，当班员工要及时清点数字，剔出残损，地脚清扫，破损包及时缝绞。</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9.作业完后，要求按“三标六清”标准清扫场地。</w:t>
      </w:r>
    </w:p>
    <w:p>
      <w:pPr>
        <w:snapToGrid w:val="0"/>
        <w:spacing w:line="360" w:lineRule="auto"/>
        <w:ind w:firstLine="482" w:firstLineChars="200"/>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(二)库外码垛</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接到生产任务指令，提前十分钟到达作业现场，按《包装货现场作业安全检查提示卡》内容组织装卸工开好工前准备会，按照提示卡的内容进行检查，并及时填写好安全检查提示卡。在作业过程中严格按提示卡内容进行安全监护。</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2.人力作业时，注意事项与库内码垛相同。</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3.人机配合时，要求装卸工严格按《起重作业指挥手势》放吊。</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4.起吊后放吊人员必须站位于货物行走方向的另一侧。</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5.高空作业（2米以上）时，上、下堆垛必须使用楼梯。作业人员必须正确配戴安全帽。</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6.接、盖油布时正确配戴安全帽系紧锁扣，不能在垛上倒退行走，如是大油布（12*16），要求参与操作人员不得少于4名。</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7.作业完后，要求按“三标六清”标准清扫场地。</w:t>
      </w:r>
    </w:p>
    <w:p>
      <w:pPr>
        <w:snapToGrid w:val="0"/>
        <w:spacing w:line="360" w:lineRule="auto"/>
        <w:ind w:firstLine="482" w:firstLineChars="200"/>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(三)拆垛</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接到生产任务指令，提前十分钟到达作业现场，按《包装货现场作业安全检查提示卡》内容组织装卸工开好工前准备会，按照提示卡的内容进行检查，并及时填写好安全检查提示卡。在作业过程中严格按提示卡内容进行安全监护。</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2.拆油布作业时要求配戴安全帽系紧锁扣，必须顺货垛堆码方向拆顺垛。对库外有积水的，应先排干积水再掀蓬布。掀蓬布时要求装卸工不得少于4人以上，在高于2米以上的高空作业时，必须从楼梯上下。</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3.作业时，要保持阶梯状有序作业，严禁挖“神仙垛”或挖“井字”严禁有损货物的行为发生。并且每班下来只能留有三排底脚。</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4.拆垛后多余的油布、彩条布、绳子要折叠整齐并送回指定位置，红砖或托盘要堆码整齐在边上。</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5.拆完垛后，垛子要苫盖严实、牢固。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6.作业完后，要求按“三标六清”标。</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（四)自运、自提</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接到生产任务指令，提前十分钟到达作业现场，按《包装货现场作业安全检查提示卡》内容组织装卸工开好工前准备会，按照提示卡的内容进行检查，并及时填写好安全检查提示卡。在作业过程中严格按提示卡内容进行安全监护。</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2.要求进、出库车辆戴好防火罩后放可入库。</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3.入库车辆必须按先后顺序有序入库。</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4.开工前，保管员必须检查汽车车箱内是否有危及装卸工作业和危及货物质量的杂物，如有类似货物，先要求司机清扫干净后方可安排作业。</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5.入库作业时，当班人员站位不得离装卸工码垛货位2米以外。 </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6.出库作业时，严禁只拿上面的而作底层的，标准是：底层每班下来只能留有三排，拆垛时不能挖“神仙垛”。</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7.作业完后，要求按“三标六清”标准清扫场地。</w:t>
      </w:r>
    </w:p>
    <w:p>
      <w:pPr>
        <w:snapToGrid w:val="0"/>
        <w:spacing w:line="360" w:lineRule="auto"/>
        <w:ind w:firstLine="482" w:firstLineChars="200"/>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（五）装、卸船</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理货员接任务后，携带“提示卡”提前十分钟到达现场,组织装卸工、司机召开工前准备会，与船方商妥交接与作业要求。对照“包装货现场作业提示卡”检查、提示安全注意事项，填写好安全检查提示卡。在作业过程中严格按提示卡内容进行安全监护，检查各环节执行情总况。</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2.核定码关数量，港口网兜最大不超过3.5吨，检查紧固绳必须牢固并系活扣。</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3.人机配合时，要求装卸工严格按“起重作业指挥手势”放吊。</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4.起吊后放吊人员必须位于货物行走方向的另一侧，重系固紧绳时站位防止绳断掉下汽车。</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5.外贸码头作业人员必须正确穿好救生衣上下船。</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6.码关货物时，随时提醒装卸工，防止垮包压伤，不准挖井和抽垛。</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.作业过程中，当班员要观察货物移动点，及时清点数量，剔出残损，破损包及时退回。</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.人力作业时，搭牢跳板，准备好救生衣。</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.现场作业发现不安全的行为和不安全状况，如不能解决，影响安全作业，理货员可停工并及时通知值班员或值班经理现场处置。</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.办理一班一清，交接当班存在的问题，填写好记录，开好完工证。</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.作业完后，要求按“三标六清”标准清扫场地。</w:t>
      </w:r>
    </w:p>
    <w:p>
      <w:pPr>
        <w:pStyle w:val="3"/>
        <w:rPr>
          <w:rFonts w:hint="default" w:eastAsia="宋体"/>
          <w:lang w:val="en-US" w:eastAsia="zh-CN"/>
        </w:rPr>
      </w:pPr>
    </w:p>
    <w:p>
      <w:pPr>
        <w:snapToGrid w:val="0"/>
        <w:spacing w:line="360" w:lineRule="auto"/>
        <w:ind w:firstLine="482" w:firstLineChars="200"/>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板材安全作业细则</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为确保板材操作安全，预防作业安全事故发生，及时发现并整改事故隐患，特制定本细则。</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理货员接任务后，携带提示卡，提前十分钟到达作业现场，组织装卸工、司机召开工前准备会，与船方商妥交接方式，交待作业要求，提示安全注意事项，填写提示卡台帐并签名，作业中检查各环节执行情况；</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劳务公司在接任务通知后十五分钟内到达作业现场，人数必须保证6人，要求正确穿戴安全防护用品，领用专用（直径28mm）钢丝绳引绳、吊绳，配套护角、粉笔、牵引绳，携带直径8—12mm、长2m手钩等工属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（三）作业前必须指定专人负责现场指挥（使用手势）；理货员、装卸工必须正确佩戴安全帽，穿救生衣自安全网处上下船；作业时理货员（1人）、装卸工指挥人员（1人）必须正确穿着救生衣，装卸工（</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人）必须正确穿着反光衣（如卸载船货物高出船舷板，则应穿着救生衣）；理货员必须在船边就近监护，禁止无关人员进入作业现场； </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（四）吊装方式可分为两种方式：</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1.钢丝绳吊装</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钢丝绳吊装部位为距两端距离2—3米（用粉笔划线标示）。起吊板材装卸工（4人）穿挂好吊绳后，每人站立板上手扶吊绳，将护角固定在吊装部位并用钢丝绳带紧，现场指挥人员经确认后，指挥吊机慢升，待钢丝绳带紧后立即停止，挂钩4人离开货物2米以外（禁止停留在吊机运行路线上），确认货物稳固后再指挥吊机快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2）.使用引绳起吊时，起升高度不能超过0.5米，起吊前由2人分别将垫木摆放在靠近吊装部位（划线处）附近，待起吊并稳吊后，2人迅速将垫木平推进货物下，经现场指挥人员确认后指挥慢放；</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3）.货物起吊后，卸载船装卸工2人使用牵引绳平衡货物，受载船装卸工2人提前放好垫木（高度不低于5CM），现场指挥人员按照放吊三步骤指挥放吊；</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2.夹具吊装</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1）.使用夹具吊装作业前，应根据板材长度、厚度不同，以保持夹具垂直为原则，分别使用长、短两种夹具：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a、板材长度低于8米或者长度低于10米但厚度小于25MM时，应使用短夹具；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b、板材长度超出8米（除上述情况外）应使用长夹具；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c、板材长度低于5米时应采取钢丝绳吊装；</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2）.夹具与吊机主钩最大倾斜角度不得超过10°，夹具吊装部位根据板材长度不同在距板材两端1—3米位置（用粉笔划线标示）；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使用夹具作业时，卸载船装卸工（4人）应在夹具下降至离地面0.5米时，待机械停止下降后扶住夹具，指挥机械慢降同时将夹具相对拉开至划线位置，钩住板材后站于板材上扶住夹具，指挥人员经确认后，指挥机械慢起，待夹具带紧（钩臂内侧靠紧板材）后立即停止，卸载船装卸工应立即离开货物2米以外（禁止停留在吊机运行路线上），确认货物稳固后再指挥吊机快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4）.使用引绳起吊时，操作同钢丝绳吊装；</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5）.起吊后、放吊时操作同钢丝绳吊装；</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（五）作业中应重点注意环节有：</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1.理货员必须掌握每吊货物重量，单吊最大重量不得超过吊车的最大负惑；</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2.在带紧护角时手禁止扶在护角上或附近，必须在护角定位后手扶钢丝绳带紧，防止压伤；</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3.必须定期检查钢丝绳引绳、吊绳磨损情况，防止在起吊过程中钢丝绳受冲击断裂；</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4.在卸载船上用引绳起吊塞垫木时，必须将垫木平推，注意平推时手不得放在货物下；</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5.禁止使用断股或起毛钢丝绳； </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6.使用夹具时应保证垫木有足够的高度（不低于5CM），便于抽取夹具；</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7.使用夹具吊装时，必须手扶夹具把手；</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8.作业前必须指定专人负责现场手势指挥，必须遵守“一慢二停三起（放）”的顺序进行指挥；</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9.起吊时禁止人员站在货物与货舱壁之间，防止货物摆动伤人；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10.稳吊时装卸工必须站于安全位置，禁止相对站位，应尽量保持在同一边站位；</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11.作业中禁止人员在机械运行路线上停留，禁止非作业人员在作业区域停留。</w:t>
      </w:r>
    </w:p>
    <w:p>
      <w:pPr>
        <w:pStyle w:val="3"/>
        <w:rPr>
          <w:rFonts w:hint="default" w:eastAsia="宋体"/>
          <w:lang w:val="en-US" w:eastAsia="zh-CN"/>
        </w:rPr>
      </w:pPr>
      <w:r>
        <w:rPr>
          <w:rFonts w:hint="eastAsia" w:ascii="宋体" w:hAnsi="宋体" w:eastAsia="宋体" w:cs="宋体"/>
          <w:sz w:val="24"/>
          <w:szCs w:val="24"/>
          <w:highlight w:val="none"/>
        </w:rPr>
        <w:t xml:space="preserve">（六）作业中发现违章行为或安全隐患，理货员应立即整改，现场无法排除的重大隐患必须及时向当班值班长汇报。                    </w:t>
      </w:r>
    </w:p>
    <w:p>
      <w:pPr>
        <w:bidi w:val="0"/>
        <w:rPr>
          <w:rFonts w:hint="eastAsia" w:ascii="Times New Roman" w:hAnsi="Times New Roman" w:eastAsia="宋体" w:cs="Times New Roman"/>
          <w:kern w:val="2"/>
          <w:sz w:val="21"/>
          <w:szCs w:val="24"/>
          <w:lang w:val="en-US" w:eastAsia="zh-CN" w:bidi="ar-SA"/>
        </w:rPr>
      </w:pPr>
    </w:p>
    <w:p>
      <w:pPr>
        <w:tabs>
          <w:tab w:val="left" w:pos="720"/>
        </w:tabs>
        <w:bidi w:val="0"/>
        <w:jc w:val="center"/>
        <w:rPr>
          <w:rFonts w:hint="eastAsia" w:ascii="宋体" w:hAnsi="宋体" w:eastAsia="宋体" w:cs="宋体"/>
          <w:b/>
          <w:sz w:val="24"/>
          <w:szCs w:val="24"/>
          <w:highlight w:val="none"/>
        </w:rPr>
      </w:pPr>
      <w:bookmarkStart w:id="23" w:name="_Toc28659"/>
      <w:bookmarkStart w:id="24" w:name="_Toc13264"/>
      <w:bookmarkStart w:id="25" w:name="_Toc15750"/>
      <w:bookmarkStart w:id="26" w:name="_Toc12986"/>
      <w:bookmarkStart w:id="27" w:name="_Toc12506"/>
      <w:bookmarkStart w:id="28" w:name="_Toc13780"/>
      <w:r>
        <w:rPr>
          <w:rFonts w:hint="eastAsia" w:ascii="宋体" w:hAnsi="宋体" w:eastAsia="宋体" w:cs="宋体"/>
          <w:b/>
          <w:sz w:val="24"/>
          <w:szCs w:val="24"/>
          <w:highlight w:val="none"/>
        </w:rPr>
        <w:t>钢材安全作业细则</w:t>
      </w:r>
      <w:bookmarkEnd w:id="23"/>
      <w:bookmarkEnd w:id="24"/>
      <w:bookmarkEnd w:id="25"/>
      <w:bookmarkEnd w:id="26"/>
      <w:bookmarkEnd w:id="27"/>
      <w:bookmarkEnd w:id="28"/>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为确保钢材操作安全，杜绝作业安全事故发生，及时发现并对事故隐患进行整改，特制定本细则。</w:t>
      </w:r>
    </w:p>
    <w:p>
      <w:pPr>
        <w:spacing w:after="0" w:line="360" w:lineRule="auto"/>
        <w:ind w:firstLine="480" w:firstLineChars="200"/>
        <w:rPr>
          <w:rFonts w:hint="eastAsia" w:ascii="宋体" w:hAnsi="宋体" w:eastAsia="宋体" w:cs="宋体"/>
          <w:sz w:val="24"/>
          <w:szCs w:val="24"/>
          <w:highlight w:val="none"/>
        </w:rPr>
      </w:pPr>
      <w:bookmarkStart w:id="29" w:name="_Toc16287"/>
      <w:r>
        <w:rPr>
          <w:rFonts w:hint="eastAsia" w:ascii="宋体" w:hAnsi="宋体" w:eastAsia="宋体" w:cs="宋体"/>
          <w:sz w:val="24"/>
          <w:szCs w:val="24"/>
          <w:highlight w:val="none"/>
        </w:rPr>
        <w:t>（一）钢材入库（卸船、车）</w:t>
      </w:r>
      <w:bookmarkEnd w:id="29"/>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理货员接任务通知后，携带《提示卡》，提前十分钟到达作业现场，组织装卸工、司机召开工前准备会，说明作业要求，检查、提示安全注意事项，填写检查台帐并签名；指挥汽车停靠至警戒线外安全区域内，每次只允许一台车辆进入作业现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装卸工接任务通知后十五分钟内到达作业现场，要求正确穿戴安全防护用品，准备配套钢丝绳引绳、吊绳、手钩、撬棍等工属具；不准使用断股或大量起毛的钢丝绳，手钩要求直径10MM以上，撬棍要求直径32MM、长1.5米；</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作业中理货员、装卸工必须正确佩戴安全帽；理货员应就近监护，禁止非作业人员进入作业现场；螺纹钢堆码要求长不压短、整不压散，堆码呈梯形（下脚宽度不超过2米，每层两头预留0.3米），层层平整，成行成线，不能交叉悬空；线材堆码不能超过3层，宽度不超过6件，第一层每件必须塞好三角木，防止滚动，堆码时应在第一层完后再码二层、三层，防止倒垮；</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使用引绳起吊时，货物高度不应超过0.5米，穿钢丝绳时，应使用手钩；穿挂部位必须平衡均匀，起吊待钢丝绳带劲后，必须停止，检查确认货物稳固后，离开2米指挥起吊；稳吊时，装卸工应站在安全位置，手掌扶货物上部，防止货物翻动伤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5.作业中发现违章行为或安全隐患，理货员应及时整改，不能排除的要立即汇报并作好记录；作业完后，必须完成“三标六清”工作，办妥交接手续，填写台帐，开出完工证明。</w:t>
      </w:r>
    </w:p>
    <w:p>
      <w:pPr>
        <w:spacing w:after="0" w:line="360" w:lineRule="auto"/>
        <w:ind w:firstLine="480" w:firstLineChars="200"/>
        <w:rPr>
          <w:rFonts w:hint="eastAsia" w:ascii="宋体" w:hAnsi="宋体" w:eastAsia="宋体" w:cs="宋体"/>
          <w:sz w:val="24"/>
          <w:szCs w:val="24"/>
          <w:highlight w:val="none"/>
        </w:rPr>
      </w:pPr>
      <w:bookmarkStart w:id="30" w:name="_Toc9726"/>
      <w:r>
        <w:rPr>
          <w:rFonts w:hint="eastAsia" w:ascii="宋体" w:hAnsi="宋体" w:eastAsia="宋体" w:cs="宋体"/>
          <w:sz w:val="24"/>
          <w:szCs w:val="24"/>
          <w:highlight w:val="none"/>
        </w:rPr>
        <w:t>（二）钢材出库（装汽车、船）</w:t>
      </w:r>
      <w:bookmarkEnd w:id="30"/>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理货员接任务通知后，携带《提示卡》，提前十分钟到达作业现场，组织装卸工、司机召开工前准备会，说明作业要求，检查、提示安全注意事项，填写检查台帐并签名；指挥汽车停靠至警戒线外安全区域内，每次只允许一台车辆进入作业现场，根据实际情况定关，禁止超载。</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装卸工接任务通知后十五分钟内到达作业现场，要求正确穿戴安全防护用品，准备配套钢丝绳引绳、吊绳、手钩、撬棍等工属具；不准使用断股或大量起毛的钢丝绳，手钩要求直径10MM以上，撬棍要求直径32MM、长1.5米；</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3.作业中理货员、装卸工必须正确佩戴安全帽；理货员应就近监护，禁止非作业人员进入作业现场；汽车自提时，应要求自提司机做好车身支撑措施，指挥装卸工装载平衡；</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使用引绳起吊时，货物高度不应超过0.5米，穿钢丝绳时，应使用手钩；穿挂部位必须平衡均匀，起吊待钢丝绳带劲后，必须停止，检查确认货物稳固后，离开2米外指挥起吊；稳吊时，装卸工应站在安全位置，手掌扶货物上部，防止货物翻动伤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5.上下车辆应走车首楼梯，在司机视线范围内；起、放吊时，装卸工应使用正确规范的指挥手势，遵循“一慢二停三起（放）”的顺序进行；视线不佳时，改用口哨指挥；</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6.作业中发现违章行为或安全隐患，理货员应及时整改，不能排除的要立即汇报并作好记录；作业完后，理货员应督促装卸工完成“三标六清”工作，办妥交接手续，填写台帐，开出完工证明。</w:t>
      </w:r>
    </w:p>
    <w:p>
      <w:pPr>
        <w:snapToGrid w:val="0"/>
        <w:spacing w:line="360" w:lineRule="auto"/>
        <w:ind w:firstLine="482" w:firstLineChars="200"/>
        <w:jc w:val="center"/>
        <w:outlineLvl w:val="0"/>
        <w:rPr>
          <w:rFonts w:hint="eastAsia" w:ascii="宋体" w:hAnsi="宋体" w:eastAsia="宋体" w:cs="宋体"/>
          <w:b/>
          <w:sz w:val="24"/>
          <w:szCs w:val="24"/>
          <w:highlight w:val="none"/>
        </w:rPr>
      </w:pPr>
      <w:bookmarkStart w:id="31" w:name="_Toc25351"/>
      <w:bookmarkStart w:id="32" w:name="_Toc32379"/>
      <w:bookmarkStart w:id="33" w:name="_Toc31603"/>
      <w:bookmarkStart w:id="34" w:name="_Toc22597"/>
      <w:bookmarkStart w:id="35" w:name="_Toc22536"/>
      <w:bookmarkStart w:id="36" w:name="_Toc25512"/>
    </w:p>
    <w:p>
      <w:pPr>
        <w:snapToGrid w:val="0"/>
        <w:spacing w:line="360" w:lineRule="auto"/>
        <w:ind w:firstLine="482" w:firstLineChars="200"/>
        <w:jc w:val="center"/>
        <w:outlineLvl w:val="0"/>
        <w:rPr>
          <w:rFonts w:hint="eastAsia" w:ascii="宋体" w:hAnsi="宋体" w:eastAsia="宋体" w:cs="宋体"/>
          <w:sz w:val="24"/>
          <w:szCs w:val="24"/>
          <w:highlight w:val="none"/>
        </w:rPr>
      </w:pPr>
      <w:r>
        <w:rPr>
          <w:rFonts w:hint="eastAsia" w:ascii="宋体" w:hAnsi="宋体" w:eastAsia="宋体" w:cs="宋体"/>
          <w:b/>
          <w:sz w:val="24"/>
          <w:szCs w:val="24"/>
          <w:highlight w:val="none"/>
        </w:rPr>
        <w:t>钢管安全操作细则</w:t>
      </w:r>
      <w:bookmarkEnd w:id="31"/>
      <w:bookmarkEnd w:id="32"/>
      <w:bookmarkEnd w:id="33"/>
      <w:bookmarkEnd w:id="34"/>
      <w:bookmarkEnd w:id="35"/>
      <w:bookmarkEnd w:id="36"/>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为确保钢管操作安全，预防作业安全事故发生，及时发现并整改事故隐患，特制定细则；</w:t>
      </w:r>
    </w:p>
    <w:p>
      <w:pPr>
        <w:spacing w:after="0" w:line="360" w:lineRule="auto"/>
        <w:ind w:firstLine="480" w:firstLineChars="200"/>
        <w:rPr>
          <w:rFonts w:hint="eastAsia" w:ascii="宋体" w:hAnsi="宋体" w:eastAsia="宋体" w:cs="宋体"/>
          <w:sz w:val="24"/>
          <w:szCs w:val="24"/>
          <w:highlight w:val="none"/>
        </w:rPr>
      </w:pPr>
      <w:bookmarkStart w:id="37" w:name="_Toc28103"/>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（一）钢管入库（卸船、车）</w:t>
      </w:r>
      <w:bookmarkEnd w:id="37"/>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理货员接任务通知后，携带《提示卡》，提前十分钟到达作业现场，组织装卸工、司机召开工前准备会，说明作业要求，检查、提示安全注意事项，填写检查台帐并签名；指挥汽车停靠至警戒线外安全区域内，每次只允许一台车辆进入作业现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装卸工接任务通知后十五分钟内到达作业现场，要求正确穿戴安全防护用品，准备配套钢丝绳引绳、手钩等工属具；检查吊架钢丝绳等部位，不准使用断股或大量起毛的钢丝绳，手钩要求直径10MM以上，撬棍要求直径32MM、长1.5米；</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3.作业中理货员、装卸工必须正确佩戴安全帽；理货员应就近监护，禁止非作业人员进入作业现场；钢管堆码要求长不压短、整不压散，堆码呈梯形（堆垛两头预留</w:t>
      </w:r>
    </w:p>
    <w:p>
      <w:pPr>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0.3米），层层平整，成行成线，不能交叉悬空；高度不超过6件，第一层每件必须塞好三角木，防止滚动，堆码时应在第一层完后再码二层、三层，防止倒垮；</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使用引绳起吊时，货物高度不应超过0.5米，使用吊架作业时，应使用手钩，起吊待钢丝绳带劲后，必须停止，检查确认货物稳固后，离开2米指挥起吊；稳吊时，装卸工应站在安全位置，使用手钩稳住货物，防止货物转动伤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5.作业中发现违章行为或安全隐患，理货员应及时整改，不能排除的要立即汇报并作好记录；作业完后，必须完成“三标六清”工作，办妥交接手续，填写台帐，开出完工证明。</w:t>
      </w:r>
    </w:p>
    <w:p>
      <w:pPr>
        <w:pStyle w:val="22"/>
        <w:rPr>
          <w:rFonts w:hint="eastAsia"/>
        </w:rPr>
      </w:pPr>
    </w:p>
    <w:p>
      <w:pPr>
        <w:tabs>
          <w:tab w:val="left" w:pos="258"/>
        </w:tabs>
        <w:bidi w:val="0"/>
        <w:jc w:val="left"/>
        <w:rPr>
          <w:rFonts w:hint="eastAsia" w:ascii="宋体" w:hAnsi="宋体" w:eastAsia="宋体" w:cs="宋体"/>
          <w:sz w:val="24"/>
          <w:szCs w:val="24"/>
          <w:highlight w:val="none"/>
        </w:rPr>
      </w:pPr>
      <w:r>
        <w:rPr>
          <w:rFonts w:hint="eastAsia"/>
          <w:lang w:eastAsia="zh-CN"/>
        </w:rPr>
        <w:tab/>
      </w:r>
      <w:bookmarkStart w:id="38" w:name="_Toc1479"/>
      <w:r>
        <w:rPr>
          <w:rFonts w:hint="eastAsia" w:ascii="宋体" w:hAnsi="宋体" w:eastAsia="宋体" w:cs="宋体"/>
          <w:sz w:val="24"/>
          <w:szCs w:val="24"/>
          <w:highlight w:val="none"/>
        </w:rPr>
        <w:t>（二）钢管出库（装汽车、船）</w:t>
      </w:r>
      <w:bookmarkEnd w:id="38"/>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理货员接任务通知后，携带《提示卡》，提前十分钟到达作业现场，组织装卸工、司机召开工前准备会，说明作业要求，检查、提示安全注意事项，填写检查台帐并签名；指挥汽车停靠至警戒线外安全区域内，每次只允许一台车辆进入作业现场，根据实际情况定关，禁止超载；</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装卸工接任务通知后十五分钟内到达作业现场，要求正确穿戴安全防护用品，准备配套钢丝绳引绳、手钩等工属具；检查吊架钢丝绳等部位，不准使用断股或大量起毛的钢丝绳，手钩要求直径10MM以上，撬棍要求直径32MM、长1.5米；</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3.作业中理货员、装卸工必须正确佩戴安全帽；理货员应就近监护，禁止非作业人员进入作业现场；汽车自提时，应要求自提司机做好车身支撑措施，指挥装卸工装载平衡；</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使用引绳起吊时，货物高度不应超过0.5米，穿钢丝绳时，应使用手钩；穿挂部位必须平衡均匀，起吊待钢丝绳带劲后，必须停止，检查确认货物稳固后，离开2米外指挥起吊；稳吊时，装卸工应站在安全位置，使用手钩稳住货物，防止货物转动伤人；</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5.上下车辆应走车首楼梯，在司机视线范围内；起、放吊时，装卸工应使用正确规范的指挥手势，遵循“一慢二停三起（放）”的顺序进行；视线不佳时，改用对讲机指挥；</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6.作业中发现违章行为或安全隐患，理货员应及时整改，不能排除的要立即汇报并作好记录；作业完后，理货员应督促装卸工完成“三标六清”工作，办妥交接手续，填写台帐，开出完工证明。</w:t>
      </w:r>
    </w:p>
    <w:p>
      <w:pPr>
        <w:spacing w:after="0"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（三）重点注意环节</w:t>
      </w:r>
    </w:p>
    <w:p>
      <w:pPr>
        <w:spacing w:after="0"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1.汽车上必须垫塞三角木，防止货物滚动伤人</w:t>
      </w:r>
    </w:p>
    <w:p>
      <w:pPr>
        <w:spacing w:after="0"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2.稳吊时装卸工必须站于安全位置，禁止相对站位，应尽量保持在同一力站位；</w:t>
      </w:r>
    </w:p>
    <w:p>
      <w:pPr>
        <w:spacing w:after="0"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3.作业中禁止人员在机械运行路线上停留、行走。</w:t>
      </w:r>
    </w:p>
    <w:p>
      <w:pPr>
        <w:spacing w:after="0" w:line="360" w:lineRule="auto"/>
        <w:ind w:firstLine="482" w:firstLineChars="200"/>
        <w:jc w:val="center"/>
        <w:rPr>
          <w:rFonts w:hint="eastAsia" w:ascii="宋体" w:hAnsi="宋体" w:eastAsia="宋体" w:cs="宋体"/>
          <w:b/>
          <w:sz w:val="24"/>
          <w:szCs w:val="24"/>
          <w:highlight w:val="none"/>
        </w:rPr>
      </w:pPr>
      <w:bookmarkStart w:id="39" w:name="_Toc5214"/>
      <w:bookmarkStart w:id="40" w:name="_Toc30035"/>
      <w:bookmarkStart w:id="41" w:name="_Toc30547"/>
      <w:bookmarkStart w:id="42" w:name="_Toc12195"/>
      <w:bookmarkStart w:id="43" w:name="_Toc19483"/>
      <w:bookmarkStart w:id="44" w:name="_Toc23101"/>
    </w:p>
    <w:p>
      <w:pPr>
        <w:spacing w:after="0" w:line="360" w:lineRule="auto"/>
        <w:ind w:firstLine="482" w:firstLineChars="20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劳务公司劳保用品使用管理制度</w:t>
      </w:r>
      <w:bookmarkEnd w:id="39"/>
      <w:bookmarkEnd w:id="40"/>
      <w:bookmarkEnd w:id="41"/>
      <w:bookmarkEnd w:id="42"/>
      <w:bookmarkEnd w:id="43"/>
      <w:bookmarkEnd w:id="44"/>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为了加强劳务作业人员的劳动保护，降低作业中的安全风险，规范劳务作业人员的现场安全行为。特制定规定如下：</w:t>
      </w:r>
    </w:p>
    <w:p>
      <w:pPr>
        <w:spacing w:after="0" w:line="360" w:lineRule="auto"/>
        <w:ind w:firstLine="480" w:firstLineChars="200"/>
        <w:rPr>
          <w:rFonts w:hint="eastAsia" w:ascii="宋体" w:hAnsi="宋体" w:eastAsia="宋体" w:cs="宋体"/>
          <w:sz w:val="24"/>
          <w:szCs w:val="24"/>
          <w:highlight w:val="none"/>
        </w:rPr>
      </w:pPr>
      <w:bookmarkStart w:id="45" w:name="_Toc23538"/>
      <w:r>
        <w:rPr>
          <w:rFonts w:hint="eastAsia" w:ascii="宋体" w:hAnsi="宋体" w:eastAsia="宋体" w:cs="宋体"/>
          <w:sz w:val="24"/>
          <w:szCs w:val="24"/>
          <w:highlight w:val="none"/>
        </w:rPr>
        <w:t>（一）劳保用品的使用：</w:t>
      </w:r>
      <w:bookmarkEnd w:id="45"/>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1.所有劳务作业人员进入生产区必须按要求配戴安全帽，并系好下额带；</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2.作业期间必须着劳保服并穿戴整齐，不得穿短裤或打赤膊；</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3.所有劳务作业人员不得穿拖鞋或露趾凉鞋作业；</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4.作业前、作业中作业劳力必须穿戴带反光条工装；</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5.超出船舱作业、人力过驳作业、临水作业、上下船等都必须正确穿戴救生衣。上下船时必须2人以上同行、从安全网或指定楼梯处上下，防止落江事故；</w:t>
      </w:r>
    </w:p>
    <w:p>
      <w:pPr>
        <w:spacing w:after="0" w:line="360" w:lineRule="auto"/>
        <w:ind w:firstLine="480" w:firstLineChars="200"/>
        <w:rPr>
          <w:rFonts w:hint="eastAsia" w:ascii="宋体" w:hAnsi="宋体" w:eastAsia="宋体" w:cs="宋体"/>
          <w:sz w:val="24"/>
          <w:szCs w:val="24"/>
          <w:highlight w:val="none"/>
        </w:rPr>
      </w:pPr>
      <w:bookmarkStart w:id="46" w:name="_Toc19181"/>
      <w:r>
        <w:rPr>
          <w:rFonts w:hint="eastAsia" w:ascii="宋体" w:hAnsi="宋体" w:eastAsia="宋体" w:cs="宋体"/>
          <w:sz w:val="24"/>
          <w:szCs w:val="24"/>
          <w:highlight w:val="none"/>
        </w:rPr>
        <w:t>（二）劳保用品的发放、保管、使用年限及要求：</w:t>
      </w:r>
      <w:bookmarkEnd w:id="46"/>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1.劳务公司统一对公司作业人员发放的基本劳保用品为：反光衣、雨衣、救生衣，安全帽等；</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（a）雨衣（也作反光衣用）每年一套；</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（b）救生衣每年一件；</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（c）安全帽为红色，每年一顶；</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（d）劳保鞋由作业人员自己购买合乎要求的胶鞋或其他符合安全作业要求的鞋子，作业队队长负责落实到位，公司负责督查；</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2.劳保用品发放给个人自己保管，但救生衣可以交由作业队长统一保管；</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附：作业过程中必须正确使用作业工属具的相关要求：</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1）上下汽车、上下货垛、苫盖油布必须使用楼梯上下</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2）件杂货作业如无牵拖引绳必须使用手钩</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3）件杂货作业货物进舱、落地码垛，必须按标准垛堆码，并按要求用垫塞垫好；</w:t>
      </w:r>
    </w:p>
    <w:p>
      <w:pPr>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4）深舱作业、上下舱时必须穿着安全衣、使用安全带；                             </w:t>
      </w:r>
    </w:p>
    <w:p>
      <w:pPr>
        <w:spacing w:after="0" w:line="360" w:lineRule="auto"/>
        <w:ind w:firstLine="480" w:firstLineChars="200"/>
        <w:rPr>
          <w:rFonts w:hint="eastAsia" w:ascii="宋体" w:hAnsi="宋体" w:eastAsia="宋体" w:cs="宋体"/>
          <w:sz w:val="24"/>
          <w:szCs w:val="24"/>
          <w:highlight w:val="yellow"/>
        </w:rPr>
        <w:sectPr>
          <w:footerReference r:id="rId14" w:type="default"/>
          <w:pgSz w:w="11906" w:h="16838"/>
          <w:pgMar w:top="1134" w:right="1423" w:bottom="567" w:left="1423" w:header="851" w:footer="992" w:gutter="0"/>
          <w:pgNumType w:fmt="decimal" w:start="1"/>
          <w:cols w:space="720" w:num="1"/>
          <w:docGrid w:linePitch="312" w:charSpace="0"/>
        </w:sectPr>
      </w:pPr>
      <w:r>
        <w:rPr>
          <w:rFonts w:hint="eastAsia" w:ascii="宋体" w:hAnsi="宋体" w:eastAsia="宋体" w:cs="宋体"/>
          <w:sz w:val="24"/>
          <w:szCs w:val="24"/>
          <w:highlight w:val="none"/>
        </w:rPr>
        <w:t>5）个人所需作业工具由劳务公司自行负责购置。</w:t>
      </w:r>
    </w:p>
    <w:p>
      <w:pPr>
        <w:pStyle w:val="2"/>
        <w:ind w:left="0" w:leftChars="0" w:firstLine="0" w:firstLineChars="0"/>
        <w:rPr>
          <w:rFonts w:hint="eastAsia" w:ascii="黑体" w:hAnsi="黑体" w:eastAsia="黑体" w:cs="仿宋"/>
          <w:b/>
          <w:color w:val="000000"/>
          <w:sz w:val="36"/>
          <w:szCs w:val="36"/>
        </w:rPr>
      </w:pPr>
      <w:bookmarkStart w:id="47" w:name="_Toc13840"/>
    </w:p>
    <w:p>
      <w:pPr>
        <w:ind w:firstLine="2168" w:firstLineChars="600"/>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bookmarkEnd w:id="47"/>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outlineLvl w:val="0"/>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bookmarkStart w:id="48" w:name="_Toc11696"/>
      <w:r>
        <w:rPr>
          <w:rFonts w:hint="eastAsia" w:eastAsia="方正小标宋_GBK"/>
          <w:b/>
          <w:bCs/>
          <w:sz w:val="40"/>
          <w:szCs w:val="36"/>
        </w:rPr>
        <w:t>项目</w:t>
      </w:r>
      <w:bookmarkEnd w:id="48"/>
    </w:p>
    <w:p>
      <w:pPr>
        <w:widowControl w:val="0"/>
        <w:spacing w:before="312" w:beforeLines="100" w:after="312" w:afterLines="100" w:line="240" w:lineRule="auto"/>
        <w:jc w:val="center"/>
        <w:outlineLvl w:val="0"/>
        <w:rPr>
          <w:rFonts w:eastAsia="楷体_GB2312"/>
          <w:b/>
          <w:bCs/>
          <w:sz w:val="28"/>
          <w:szCs w:val="28"/>
        </w:rPr>
      </w:pPr>
      <w:bookmarkStart w:id="49" w:name="_Toc23766"/>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bookmarkEnd w:id="49"/>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outlineLvl w:val="0"/>
        <w:rPr>
          <w:rFonts w:eastAsia="方正小标宋_GBK"/>
          <w:b/>
          <w:bCs/>
          <w:spacing w:val="160"/>
          <w:sz w:val="72"/>
          <w:szCs w:val="72"/>
        </w:rPr>
      </w:pPr>
      <w:bookmarkStart w:id="50" w:name="_Toc7555"/>
      <w:r>
        <w:rPr>
          <w:rFonts w:hint="eastAsia" w:eastAsia="方正小标宋_GBK"/>
          <w:b/>
          <w:bCs/>
          <w:spacing w:val="160"/>
          <w:sz w:val="72"/>
          <w:szCs w:val="72"/>
        </w:rPr>
        <w:t>响应</w:t>
      </w:r>
      <w:r>
        <w:rPr>
          <w:rFonts w:eastAsia="方正小标宋_GBK"/>
          <w:b/>
          <w:bCs/>
          <w:spacing w:val="160"/>
          <w:sz w:val="72"/>
          <w:szCs w:val="72"/>
        </w:rPr>
        <w:t>文件</w:t>
      </w:r>
      <w:bookmarkEnd w:id="50"/>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outlineLvl w:val="0"/>
        <w:rPr>
          <w:rFonts w:eastAsia="黑体"/>
          <w:bCs/>
          <w:sz w:val="30"/>
          <w:szCs w:val="30"/>
        </w:rPr>
      </w:pPr>
      <w:bookmarkStart w:id="51" w:name="_Toc148"/>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全称并盖单位公章</w:t>
      </w:r>
      <w:bookmarkEnd w:id="51"/>
      <w:r>
        <w:rPr>
          <w:rFonts w:eastAsia="黑体"/>
          <w:bCs/>
          <w:sz w:val="30"/>
          <w:szCs w:val="30"/>
          <w:u w:val="single"/>
        </w:rPr>
        <w:t xml:space="preserve"> </w:t>
      </w:r>
    </w:p>
    <w:p>
      <w:pPr>
        <w:spacing w:line="900" w:lineRule="exact"/>
        <w:jc w:val="center"/>
        <w:outlineLvl w:val="0"/>
        <w:rPr>
          <w:rFonts w:eastAsia="黑体"/>
          <w:sz w:val="30"/>
          <w:szCs w:val="30"/>
        </w:rPr>
      </w:pPr>
      <w:bookmarkStart w:id="52" w:name="_Toc31175"/>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bookmarkEnd w:id="52"/>
    </w:p>
    <w:p>
      <w:pPr>
        <w:pStyle w:val="2"/>
        <w:ind w:firstLine="0"/>
        <w:rPr>
          <w:rFonts w:ascii="黑体" w:hAnsi="黑体" w:eastAsia="黑体" w:cs="仿宋"/>
          <w:sz w:val="36"/>
          <w:szCs w:val="36"/>
        </w:rPr>
      </w:pPr>
    </w:p>
    <w:p>
      <w:pPr>
        <w:pStyle w:val="2"/>
        <w:ind w:firstLine="0"/>
        <w:rPr>
          <w:rFonts w:ascii="黑体" w:hAnsi="黑体" w:eastAsia="黑体" w:cs="仿宋"/>
          <w:sz w:val="36"/>
          <w:szCs w:val="36"/>
        </w:rPr>
      </w:pPr>
    </w:p>
    <w:p>
      <w:pPr>
        <w:adjustRightInd w:val="0"/>
        <w:snapToGrid w:val="0"/>
        <w:spacing w:line="600" w:lineRule="exact"/>
        <w:jc w:val="center"/>
        <w:outlineLvl w:val="0"/>
        <w:rPr>
          <w:rFonts w:ascii="黑体" w:hAnsi="黑体" w:eastAsia="黑体" w:cs="仿宋"/>
          <w:sz w:val="36"/>
          <w:szCs w:val="36"/>
        </w:rPr>
      </w:pPr>
      <w:bookmarkStart w:id="53" w:name="_Toc12780"/>
      <w:r>
        <w:rPr>
          <w:rFonts w:hint="eastAsia" w:ascii="黑体" w:hAnsi="黑体" w:eastAsia="黑体" w:cs="仿宋"/>
          <w:sz w:val="36"/>
          <w:szCs w:val="36"/>
        </w:rPr>
        <w:t xml:space="preserve">目 </w:t>
      </w:r>
      <w:r>
        <w:rPr>
          <w:rFonts w:hint="eastAsia" w:ascii="黑体" w:hAnsi="黑体" w:eastAsia="黑体" w:cs="仿宋"/>
          <w:sz w:val="36"/>
          <w:szCs w:val="36"/>
          <w:lang w:val="en-US" w:eastAsia="zh-CN"/>
        </w:rPr>
        <w:t xml:space="preserve">  </w:t>
      </w:r>
      <w:r>
        <w:rPr>
          <w:rFonts w:ascii="黑体" w:hAnsi="黑体" w:eastAsia="黑体" w:cs="仿宋"/>
          <w:sz w:val="36"/>
          <w:szCs w:val="36"/>
        </w:rPr>
        <w:t xml:space="preserve"> </w:t>
      </w:r>
      <w:r>
        <w:rPr>
          <w:rFonts w:hint="eastAsia" w:ascii="黑体" w:hAnsi="黑体" w:eastAsia="黑体" w:cs="仿宋"/>
          <w:sz w:val="36"/>
          <w:szCs w:val="36"/>
        </w:rPr>
        <w:t>录</w:t>
      </w:r>
      <w:bookmarkEnd w:id="53"/>
    </w:p>
    <w:p>
      <w:pPr>
        <w:adjustRightInd w:val="0"/>
        <w:snapToGrid w:val="0"/>
        <w:spacing w:line="600" w:lineRule="exact"/>
        <w:jc w:val="both"/>
        <w:rPr>
          <w:rFonts w:ascii="宋体" w:hAnsi="宋体" w:cs="仿宋"/>
          <w:sz w:val="36"/>
          <w:szCs w:val="36"/>
        </w:rPr>
      </w:pPr>
    </w:p>
    <w:p>
      <w:pPr>
        <w:adjustRightInd w:val="0"/>
        <w:snapToGrid w:val="0"/>
        <w:spacing w:line="600" w:lineRule="exact"/>
        <w:jc w:val="both"/>
        <w:outlineLvl w:val="0"/>
      </w:pPr>
      <w:bookmarkStart w:id="54" w:name="_Toc15730"/>
      <w:r>
        <w:rPr>
          <w:rFonts w:hint="eastAsia" w:ascii="宋体" w:hAnsi="宋体" w:cs="仿宋"/>
          <w:sz w:val="24"/>
        </w:rPr>
        <w:t>一、响应函</w:t>
      </w:r>
      <w:bookmarkEnd w:id="54"/>
    </w:p>
    <w:p>
      <w:pPr>
        <w:adjustRightInd w:val="0"/>
        <w:snapToGrid w:val="0"/>
        <w:spacing w:line="600" w:lineRule="exact"/>
        <w:jc w:val="both"/>
        <w:outlineLvl w:val="0"/>
      </w:pPr>
      <w:bookmarkStart w:id="55" w:name="_Toc24943"/>
      <w:r>
        <w:rPr>
          <w:rFonts w:hint="eastAsia" w:ascii="宋体" w:hAnsi="宋体" w:cs="仿宋"/>
          <w:sz w:val="24"/>
        </w:rPr>
        <w:t>二、授权委托书(适用于有委托代理人的情况)</w:t>
      </w:r>
      <w:bookmarkEnd w:id="55"/>
    </w:p>
    <w:p>
      <w:pPr>
        <w:spacing w:line="600" w:lineRule="exact"/>
        <w:jc w:val="both"/>
        <w:outlineLvl w:val="0"/>
        <w:rPr>
          <w:rFonts w:ascii="宋体" w:hAnsi="宋体" w:cs="仿宋"/>
          <w:sz w:val="24"/>
        </w:rPr>
      </w:pPr>
      <w:bookmarkStart w:id="56" w:name="_Toc14971"/>
      <w:r>
        <w:rPr>
          <w:rFonts w:hint="eastAsia" w:ascii="宋体" w:hAnsi="宋体" w:cs="仿宋"/>
          <w:sz w:val="24"/>
        </w:rPr>
        <w:t>三、商务与技术偏差表</w:t>
      </w:r>
      <w:bookmarkEnd w:id="56"/>
    </w:p>
    <w:p>
      <w:pPr>
        <w:adjustRightInd w:val="0"/>
        <w:snapToGrid w:val="0"/>
        <w:spacing w:line="600" w:lineRule="exact"/>
        <w:jc w:val="both"/>
        <w:outlineLvl w:val="0"/>
        <w:rPr>
          <w:rFonts w:ascii="宋体" w:hAnsi="宋体" w:cs="仿宋"/>
          <w:sz w:val="24"/>
        </w:rPr>
      </w:pPr>
      <w:bookmarkStart w:id="57" w:name="_Toc22074"/>
      <w:r>
        <w:rPr>
          <w:rFonts w:hint="eastAsia" w:ascii="宋体" w:hAnsi="宋体" w:cs="仿宋"/>
          <w:sz w:val="24"/>
        </w:rPr>
        <w:t>四、报价表</w:t>
      </w:r>
      <w:bookmarkEnd w:id="57"/>
    </w:p>
    <w:p>
      <w:pPr>
        <w:adjustRightInd w:val="0"/>
        <w:snapToGrid w:val="0"/>
        <w:spacing w:line="600" w:lineRule="exact"/>
        <w:jc w:val="both"/>
        <w:outlineLvl w:val="0"/>
      </w:pPr>
      <w:bookmarkStart w:id="58" w:name="_Toc27785"/>
      <w:r>
        <w:rPr>
          <w:rFonts w:hint="eastAsia" w:ascii="宋体" w:hAnsi="宋体" w:cs="仿宋"/>
          <w:sz w:val="24"/>
        </w:rPr>
        <w:t>五、资格审查资料</w:t>
      </w:r>
      <w:bookmarkEnd w:id="58"/>
    </w:p>
    <w:p>
      <w:pPr>
        <w:adjustRightInd w:val="0"/>
        <w:snapToGrid w:val="0"/>
        <w:spacing w:line="600" w:lineRule="exact"/>
        <w:jc w:val="both"/>
        <w:outlineLvl w:val="0"/>
      </w:pPr>
      <w:bookmarkStart w:id="59" w:name="_Toc4714"/>
      <w:r>
        <w:rPr>
          <w:rFonts w:hint="eastAsia" w:ascii="宋体" w:hAnsi="宋体" w:cs="仿宋"/>
          <w:sz w:val="24"/>
        </w:rPr>
        <w:t>六、响应方案</w:t>
      </w:r>
      <w:bookmarkEnd w:id="59"/>
    </w:p>
    <w:p>
      <w:pPr>
        <w:adjustRightInd w:val="0"/>
        <w:snapToGrid w:val="0"/>
        <w:spacing w:line="600" w:lineRule="exact"/>
        <w:jc w:val="both"/>
        <w:outlineLvl w:val="0"/>
        <w:rPr>
          <w:rFonts w:ascii="宋体" w:hAnsi="宋体" w:cs="仿宋"/>
          <w:sz w:val="24"/>
        </w:rPr>
      </w:pPr>
      <w:bookmarkStart w:id="60" w:name="_Toc13831"/>
      <w:r>
        <w:rPr>
          <w:rFonts w:hint="eastAsia" w:ascii="宋体" w:hAnsi="宋体" w:cs="仿宋"/>
          <w:sz w:val="24"/>
        </w:rPr>
        <w:t>七、其他资料</w:t>
      </w:r>
      <w:bookmarkEnd w:id="60"/>
    </w:p>
    <w:p>
      <w:pPr>
        <w:spacing w:line="600" w:lineRule="exact"/>
        <w:jc w:val="both"/>
        <w:rPr>
          <w:rFonts w:ascii="仿宋" w:hAnsi="仿宋" w:eastAsia="仿宋" w:cs="仿宋"/>
          <w:sz w:val="30"/>
          <w:szCs w:val="30"/>
        </w:rPr>
      </w:pPr>
      <w:r>
        <w:rPr>
          <w:rFonts w:hint="eastAsia" w:ascii="仿宋" w:hAnsi="仿宋" w:eastAsia="仿宋" w:cs="仿宋"/>
          <w:sz w:val="30"/>
          <w:szCs w:val="30"/>
        </w:rPr>
        <w:br w:type="page"/>
      </w:r>
    </w:p>
    <w:p>
      <w:pPr>
        <w:numPr>
          <w:ilvl w:val="0"/>
          <w:numId w:val="6"/>
        </w:numPr>
        <w:adjustRightInd w:val="0"/>
        <w:snapToGrid w:val="0"/>
        <w:spacing w:line="600" w:lineRule="exact"/>
        <w:jc w:val="center"/>
        <w:outlineLvl w:val="0"/>
        <w:rPr>
          <w:rFonts w:ascii="黑体" w:hAnsi="黑体" w:eastAsia="黑体" w:cs="仿宋"/>
          <w:sz w:val="36"/>
          <w:szCs w:val="36"/>
        </w:rPr>
      </w:pPr>
      <w:bookmarkStart w:id="61" w:name="_Toc23650"/>
      <w:r>
        <w:rPr>
          <w:rFonts w:hint="eastAsia" w:ascii="黑体" w:hAnsi="黑体" w:eastAsia="黑体" w:cs="仿宋"/>
          <w:sz w:val="36"/>
          <w:szCs w:val="36"/>
        </w:rPr>
        <w:t>响应函</w:t>
      </w:r>
      <w:bookmarkEnd w:id="61"/>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utoSpaceDE w:val="0"/>
        <w:spacing w:line="400" w:lineRule="exact"/>
        <w:jc w:val="both"/>
        <w:rPr>
          <w:rFonts w:ascii="宋体" w:hAnsi="宋体"/>
          <w:sz w:val="24"/>
        </w:rPr>
      </w:pPr>
      <w:r>
        <w:rPr>
          <w:rFonts w:hint="eastAsia" w:cs="仿宋" w:asciiTheme="minorEastAsia" w:hAnsiTheme="minorEastAsia" w:eastAsiaTheme="minorEastAsia"/>
          <w:sz w:val="24"/>
        </w:rPr>
        <w:t>1.我方已仔细研究了</w:t>
      </w:r>
      <w:r>
        <w:rPr>
          <w:rFonts w:cs="仿宋" w:asciiTheme="minorEastAsia" w:hAnsiTheme="minorEastAsia" w:eastAsiaTheme="minorEastAsia"/>
          <w:sz w:val="24"/>
          <w:u w:val="single"/>
        </w:rPr>
        <w:t xml:space="preserve">__                     </w:t>
      </w:r>
      <w:r>
        <w:rPr>
          <w:rFonts w:hint="eastAsia" w:cs="仿宋" w:asciiTheme="minorEastAsia" w:hAnsiTheme="minorEastAsia" w:eastAsiaTheme="minorEastAsia"/>
          <w:sz w:val="24"/>
        </w:rPr>
        <w:t>(项目名称)采购文件的全部内容，愿意以含税价人民币(大写)(￥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;增值税税率为: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)完成/提供本项目/服务，并按合同约定履行义务。</w:t>
      </w:r>
      <w:r>
        <w:rPr>
          <w:rFonts w:hint="eastAsia" w:cs="仿宋" w:asciiTheme="minorEastAsia" w:hAnsiTheme="minorEastAsia" w:eastAsiaTheme="minorEastAsia"/>
          <w:sz w:val="24"/>
          <w:lang w:val="en-US" w:eastAsia="zh-CN"/>
        </w:rPr>
        <w:t>服务</w:t>
      </w:r>
      <w:r>
        <w:rPr>
          <w:rFonts w:hint="eastAsia" w:cs="仿宋" w:asciiTheme="minorEastAsia" w:hAnsiTheme="minorEastAsia" w:eastAsiaTheme="minorEastAsia"/>
          <w:sz w:val="24"/>
        </w:rPr>
        <w:t>期限为：合同签订</w:t>
      </w:r>
      <w:r>
        <w:rPr>
          <w:rFonts w:hint="eastAsia" w:cs="仿宋" w:asciiTheme="minorEastAsia" w:hAnsiTheme="minorEastAsia" w:eastAsiaTheme="minorEastAsia"/>
          <w:sz w:val="24"/>
          <w:lang w:val="en-US" w:eastAsia="zh-CN"/>
        </w:rPr>
        <w:t>后一年</w:t>
      </w:r>
      <w:r>
        <w:rPr>
          <w:rFonts w:hint="eastAsia" w:ascii="宋体" w:hAnsi="宋体"/>
          <w:sz w:val="24"/>
        </w:rPr>
        <w:t>，响应有效期为：90天。</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3</w:t>
      </w:r>
      <w:r>
        <w:rPr>
          <w:rFonts w:hint="eastAsia" w:cs="仿宋" w:asciiTheme="minorEastAsia" w:hAnsiTheme="minorEastAsia" w:eastAsiaTheme="minorEastAsia"/>
          <w:sz w:val="24"/>
        </w:rPr>
        <w:t>)商务和技术偏差表;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4</w:t>
      </w:r>
      <w:r>
        <w:rPr>
          <w:rFonts w:hint="eastAsia" w:cs="仿宋" w:asciiTheme="minorEastAsia" w:hAnsiTheme="minorEastAsia" w:eastAsiaTheme="minorEastAsia"/>
          <w:sz w:val="24"/>
        </w:rPr>
        <w:t>)报价表;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5</w:t>
      </w:r>
      <w:r>
        <w:rPr>
          <w:rFonts w:hint="eastAsia" w:cs="仿宋" w:asciiTheme="minorEastAsia" w:hAnsiTheme="minorEastAsia" w:eastAsiaTheme="minorEastAsia"/>
          <w:sz w:val="24"/>
        </w:rPr>
        <w:t>)资格审查资料;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w:t>
      </w:r>
      <w:r>
        <w:rPr>
          <w:rFonts w:cs="仿宋" w:asciiTheme="minorEastAsia" w:hAnsiTheme="minorEastAsia" w:eastAsiaTheme="minorEastAsia"/>
          <w:sz w:val="24"/>
        </w:rPr>
        <w:t>6</w:t>
      </w:r>
      <w:r>
        <w:rPr>
          <w:rFonts w:hint="eastAsia" w:cs="仿宋" w:asciiTheme="minorEastAsia" w:hAnsiTheme="minorEastAsia" w:eastAsiaTheme="minorEastAsia"/>
          <w:sz w:val="24"/>
        </w:rPr>
        <w:t>)响应方案;</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7"/>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我方承诺在采购文件规定的响应文件有效期内不撤销响应文件。</w:t>
      </w:r>
    </w:p>
    <w:p>
      <w:pPr>
        <w:numPr>
          <w:ilvl w:val="0"/>
          <w:numId w:val="7"/>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(3)按照采购文件要求递交履约保证金;</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jc w:val="both"/>
        <w:rPr>
          <w:rFonts w:cs="仿宋" w:asciiTheme="minorEastAsia" w:hAnsiTheme="minorEastAsia" w:eastAsiaTheme="minorEastAsia"/>
          <w:sz w:val="24"/>
        </w:rPr>
      </w:pPr>
      <w:r>
        <w:rPr>
          <w:rFonts w:cs="仿宋" w:asciiTheme="minorEastAsia" w:hAnsiTheme="minorEastAsia" w:eastAsiaTheme="minorEastAsia"/>
          <w:sz w:val="24"/>
        </w:rPr>
        <w:br w:type="page"/>
      </w:r>
    </w:p>
    <w:p>
      <w:pPr>
        <w:spacing w:line="400" w:lineRule="exact"/>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outlineLvl w:val="0"/>
        <w:rPr>
          <w:rFonts w:ascii="黑体" w:hAnsi="黑体" w:eastAsia="黑体" w:cs="仿宋"/>
          <w:sz w:val="36"/>
          <w:szCs w:val="36"/>
        </w:rPr>
      </w:pPr>
      <w:r>
        <w:rPr>
          <w:rFonts w:hint="eastAsia" w:cs="仿宋" w:asciiTheme="minorEastAsia" w:hAnsiTheme="minorEastAsia" w:eastAsiaTheme="minorEastAsia"/>
          <w:sz w:val="24"/>
        </w:rPr>
        <w:br w:type="page"/>
      </w:r>
      <w:bookmarkStart w:id="62" w:name="_Toc747"/>
      <w:r>
        <w:rPr>
          <w:rFonts w:hint="eastAsia" w:ascii="黑体" w:hAnsi="黑体" w:eastAsia="黑体" w:cs="仿宋"/>
          <w:sz w:val="36"/>
          <w:szCs w:val="36"/>
        </w:rPr>
        <w:t>二、授权委托书</w:t>
      </w:r>
      <w:bookmarkEnd w:id="62"/>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outlineLvl w:val="0"/>
        <w:rPr>
          <w:rFonts w:ascii="黑体" w:hAnsi="黑体" w:eastAsia="黑体" w:cs="仿宋"/>
          <w:sz w:val="36"/>
          <w:szCs w:val="36"/>
        </w:rPr>
      </w:pPr>
      <w:bookmarkStart w:id="63" w:name="_Toc6895"/>
      <w:r>
        <w:rPr>
          <w:rFonts w:hint="eastAsia" w:ascii="黑体" w:hAnsi="黑体" w:eastAsia="黑体" w:cs="仿宋"/>
          <w:sz w:val="36"/>
          <w:szCs w:val="36"/>
        </w:rPr>
        <w:t>三、商务和技术偏差表</w:t>
      </w:r>
      <w:bookmarkEnd w:id="63"/>
    </w:p>
    <w:p>
      <w:pPr>
        <w:spacing w:line="600" w:lineRule="exact"/>
        <w:jc w:val="center"/>
        <w:rPr>
          <w:rFonts w:cs="仿宋" w:asciiTheme="minorEastAsia" w:hAnsiTheme="minorEastAsia" w:eastAsiaTheme="minorEastAsia"/>
          <w:sz w:val="24"/>
        </w:rPr>
      </w:pPr>
    </w:p>
    <w:tbl>
      <w:tblPr>
        <w:tblStyle w:val="18"/>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240" w:lineRule="auto"/>
        <w:rPr>
          <w:rFonts w:ascii="黑体" w:hAnsi="黑体" w:eastAsia="黑体" w:cs="仿宋"/>
          <w:color w:val="FF0000"/>
          <w:sz w:val="36"/>
          <w:szCs w:val="36"/>
        </w:rPr>
      </w:pPr>
      <w:r>
        <w:rPr>
          <w:rFonts w:hint="eastAsia" w:ascii="黑体" w:hAnsi="黑体" w:eastAsia="黑体" w:cs="仿宋"/>
          <w:sz w:val="36"/>
          <w:szCs w:val="36"/>
        </w:rPr>
        <w:br w:type="page"/>
      </w:r>
    </w:p>
    <w:p>
      <w:pPr>
        <w:spacing w:line="600" w:lineRule="exact"/>
        <w:ind w:left="420"/>
        <w:jc w:val="center"/>
        <w:outlineLvl w:val="0"/>
        <w:rPr>
          <w:rFonts w:ascii="黑体" w:hAnsi="黑体" w:eastAsia="黑体" w:cs="仿宋"/>
          <w:sz w:val="36"/>
          <w:szCs w:val="36"/>
        </w:rPr>
      </w:pPr>
      <w:bookmarkStart w:id="64" w:name="_Toc26297"/>
      <w:r>
        <w:rPr>
          <w:rFonts w:hint="eastAsia" w:ascii="黑体" w:hAnsi="黑体" w:eastAsia="黑体" w:cs="仿宋"/>
          <w:sz w:val="36"/>
          <w:szCs w:val="36"/>
        </w:rPr>
        <w:t>四、报价表</w:t>
      </w:r>
      <w:bookmarkEnd w:id="64"/>
    </w:p>
    <w:p>
      <w:pPr>
        <w:spacing w:line="360" w:lineRule="auto"/>
        <w:jc w:val="both"/>
        <w:rPr>
          <w:rFonts w:cs="仿宋" w:asciiTheme="minorEastAsia" w:hAnsiTheme="minorEastAsia" w:eastAsiaTheme="minorEastAsia"/>
          <w:szCs w:val="21"/>
        </w:rPr>
      </w:pPr>
      <w:r>
        <w:rPr>
          <w:rFonts w:hint="eastAsia" w:cs="仿宋" w:asciiTheme="minorEastAsia" w:hAnsiTheme="minorEastAsia" w:eastAsiaTheme="minorEastAsia"/>
          <w:szCs w:val="21"/>
        </w:rPr>
        <w:t>1.报价表说明</w:t>
      </w:r>
    </w:p>
    <w:p>
      <w:pPr>
        <w:spacing w:line="360" w:lineRule="auto"/>
        <w:jc w:val="both"/>
        <w:rPr>
          <w:rFonts w:hint="eastAsia" w:cs="仿宋" w:asciiTheme="minorEastAsia" w:hAnsiTheme="minorEastAsia" w:eastAsiaTheme="minorEastAsia"/>
          <w:szCs w:val="21"/>
        </w:rPr>
      </w:pPr>
      <w:r>
        <w:rPr>
          <w:rFonts w:hint="eastAsia" w:cs="仿宋" w:asciiTheme="minorEastAsia" w:hAnsiTheme="minorEastAsia" w:eastAsiaTheme="minorEastAsia"/>
          <w:szCs w:val="21"/>
        </w:rPr>
        <w:t>2.报价表</w:t>
      </w:r>
    </w:p>
    <w:p>
      <w:pPr>
        <w:keepNext w:val="0"/>
        <w:keepLines w:val="0"/>
        <w:pageBreakBefore w:val="0"/>
        <w:widowControl/>
        <w:suppressLineNumbers w:val="0"/>
        <w:kinsoku/>
        <w:wordWrap/>
        <w:overflowPunct/>
        <w:topLinePunct w:val="0"/>
        <w:autoSpaceDE/>
        <w:autoSpaceDN/>
        <w:bidi w:val="0"/>
        <w:spacing w:line="400" w:lineRule="exact"/>
        <w:ind w:firstLine="480" w:firstLineChars="200"/>
        <w:jc w:val="center"/>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sz w:val="24"/>
          <w:szCs w:val="24"/>
          <w:highlight w:val="none"/>
          <w:lang w:val="en-US" w:eastAsia="zh-CN"/>
        </w:rPr>
        <w:t>港口装卸辅助</w:t>
      </w:r>
      <w:r>
        <w:rPr>
          <w:rFonts w:hint="eastAsia" w:ascii="宋体" w:hAnsi="宋体" w:eastAsia="宋体" w:cs="宋体"/>
          <w:b w:val="0"/>
          <w:bCs/>
          <w:sz w:val="24"/>
          <w:szCs w:val="24"/>
          <w:highlight w:val="none"/>
        </w:rPr>
        <w:t>劳务</w:t>
      </w:r>
      <w:r>
        <w:rPr>
          <w:rFonts w:hint="eastAsia" w:ascii="宋体" w:hAnsi="宋体" w:eastAsia="宋体" w:cs="宋体"/>
          <w:b w:val="0"/>
          <w:bCs/>
          <w:sz w:val="24"/>
          <w:szCs w:val="24"/>
          <w:highlight w:val="none"/>
          <w:lang w:val="en-US" w:eastAsia="zh-CN"/>
        </w:rPr>
        <w:t>费（工资）报价清单</w:t>
      </w:r>
    </w:p>
    <w:tbl>
      <w:tblPr>
        <w:tblStyle w:val="17"/>
        <w:tblpPr w:leftFromText="180" w:rightFromText="180" w:vertAnchor="text" w:horzAnchor="page" w:tblpX="1670" w:tblpY="399"/>
        <w:tblOverlap w:val="never"/>
        <w:tblW w:w="8283" w:type="dxa"/>
        <w:tblInd w:w="0" w:type="dxa"/>
        <w:tblLayout w:type="fixed"/>
        <w:tblCellMar>
          <w:top w:w="0" w:type="dxa"/>
          <w:left w:w="108" w:type="dxa"/>
          <w:bottom w:w="0" w:type="dxa"/>
          <w:right w:w="108" w:type="dxa"/>
        </w:tblCellMar>
      </w:tblPr>
      <w:tblGrid>
        <w:gridCol w:w="1317"/>
        <w:gridCol w:w="1825"/>
        <w:gridCol w:w="1985"/>
        <w:gridCol w:w="1052"/>
        <w:gridCol w:w="1052"/>
        <w:gridCol w:w="1052"/>
      </w:tblGrid>
      <w:tr>
        <w:tblPrEx>
          <w:tblCellMar>
            <w:top w:w="0" w:type="dxa"/>
            <w:left w:w="108" w:type="dxa"/>
            <w:bottom w:w="0" w:type="dxa"/>
            <w:right w:w="108" w:type="dxa"/>
          </w:tblCellMar>
        </w:tblPrEx>
        <w:trPr>
          <w:trHeight w:val="510" w:hRule="atLeast"/>
        </w:trPr>
        <w:tc>
          <w:tcPr>
            <w:tcW w:w="1317"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工作地点</w:t>
            </w: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劳务项目</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
              </w:rPr>
              <w:t>推荐作业人数</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
              </w:rPr>
              <w:t>作业人数</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年工资（人）</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合计</w:t>
            </w:r>
          </w:p>
        </w:tc>
      </w:tr>
      <w:tr>
        <w:tblPrEx>
          <w:tblCellMar>
            <w:top w:w="0" w:type="dxa"/>
            <w:left w:w="108" w:type="dxa"/>
            <w:bottom w:w="0" w:type="dxa"/>
            <w:right w:w="108" w:type="dxa"/>
          </w:tblCellMar>
        </w:tblPrEx>
        <w:trPr>
          <w:trHeight w:val="510" w:hRule="atLeast"/>
        </w:trPr>
        <w:tc>
          <w:tcPr>
            <w:tcW w:w="1317" w:type="dxa"/>
            <w:vMerge w:val="restart"/>
            <w:tcBorders>
              <w:top w:val="single" w:color="000000" w:sz="4" w:space="0"/>
              <w:left w:val="single" w:color="000000" w:sz="4" w:space="0"/>
              <w:right w:val="single" w:color="auto" w:sz="4" w:space="0"/>
            </w:tcBorders>
            <w:noWrap w:val="0"/>
            <w:vAlign w:val="center"/>
          </w:tcPr>
          <w:p>
            <w:pPr>
              <w:spacing w:line="360" w:lineRule="auto"/>
              <w:jc w:val="center"/>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塔市驿码头</w:t>
            </w: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现场理货及门卫</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Times New Roman"/>
                <w:sz w:val="21"/>
                <w:szCs w:val="21"/>
                <w:lang w:val="en-US" w:eastAsia="zh-CN"/>
              </w:rPr>
              <w:t>现场理货、门卫管理</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54600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109200</w:t>
            </w:r>
          </w:p>
        </w:tc>
      </w:tr>
      <w:tr>
        <w:tblPrEx>
          <w:tblCellMar>
            <w:top w:w="0" w:type="dxa"/>
            <w:left w:w="108" w:type="dxa"/>
            <w:bottom w:w="0" w:type="dxa"/>
            <w:right w:w="108" w:type="dxa"/>
          </w:tblCellMar>
        </w:tblPrEx>
        <w:trPr>
          <w:trHeight w:val="510" w:hRule="atLeast"/>
        </w:trPr>
        <w:tc>
          <w:tcPr>
            <w:tcW w:w="1317" w:type="dxa"/>
            <w:vMerge w:val="continue"/>
            <w:tcBorders>
              <w:left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装卸辅助劳务</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sz w:val="21"/>
                <w:szCs w:val="21"/>
              </w:rPr>
              <w:t>包装类货物的指挥、放吊、起吊等；散货类的清舱、放料斗；设备类货物装卸车船、件杂货类装卸船，砂石、粮食等装卸辅助劳务业务。</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85800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343200</w:t>
            </w:r>
          </w:p>
        </w:tc>
      </w:tr>
      <w:tr>
        <w:tblPrEx>
          <w:tblCellMar>
            <w:top w:w="0" w:type="dxa"/>
            <w:left w:w="108" w:type="dxa"/>
            <w:bottom w:w="0" w:type="dxa"/>
            <w:right w:w="108" w:type="dxa"/>
          </w:tblCellMar>
        </w:tblPrEx>
        <w:trPr>
          <w:trHeight w:val="510" w:hRule="atLeast"/>
        </w:trPr>
        <w:tc>
          <w:tcPr>
            <w:tcW w:w="1317" w:type="dxa"/>
            <w:tcBorders>
              <w:left w:val="single" w:color="000000" w:sz="4" w:space="0"/>
              <w:bottom w:val="single" w:color="000000" w:sz="4" w:space="0"/>
              <w:right w:val="single" w:color="auto"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825"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textAlignment w:val="center"/>
              <w:rPr>
                <w:rFonts w:hint="default"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总  计</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eastAsia" w:ascii="宋体" w:hAnsi="宋体" w:eastAsia="宋体" w:cs="宋体"/>
                <w:b w:val="0"/>
                <w:bCs w:val="0"/>
                <w:kern w:val="0"/>
                <w:sz w:val="21"/>
                <w:szCs w:val="21"/>
                <w:highlight w:val="none"/>
                <w:lang w:val="en-US" w:eastAsia="zh-CN" w:bidi="ar"/>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137400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452400</w:t>
            </w:r>
          </w:p>
        </w:tc>
      </w:tr>
    </w:tbl>
    <w:p>
      <w:pPr>
        <w:adjustRightInd w:val="0"/>
        <w:snapToGrid w:val="0"/>
        <w:spacing w:after="0" w:line="360" w:lineRule="auto"/>
        <w:ind w:firstLine="480" w:firstLineChars="200"/>
        <w:jc w:val="both"/>
        <w:rPr>
          <w:rFonts w:hint="eastAsia" w:ascii="宋体" w:hAnsi="宋体" w:eastAsia="宋体"/>
          <w:sz w:val="24"/>
          <w:szCs w:val="24"/>
        </w:rPr>
      </w:pPr>
      <w:r>
        <w:rPr>
          <w:rFonts w:hint="eastAsia" w:ascii="宋体" w:hAnsi="宋体" w:eastAsia="宋体"/>
          <w:sz w:val="24"/>
          <w:szCs w:val="24"/>
          <w:lang w:val="en-US" w:eastAsia="zh-CN"/>
        </w:rPr>
        <w:t>本公司承诺：</w:t>
      </w:r>
      <w:commentRangeStart w:id="2"/>
      <w:r>
        <w:rPr>
          <w:rFonts w:hint="eastAsia" w:ascii="宋体" w:hAnsi="宋体" w:eastAsia="宋体"/>
          <w:sz w:val="24"/>
          <w:szCs w:val="24"/>
        </w:rPr>
        <w:t>所有</w:t>
      </w:r>
      <w:r>
        <w:rPr>
          <w:rFonts w:hint="eastAsia" w:ascii="宋体" w:hAnsi="宋体"/>
          <w:sz w:val="24"/>
          <w:szCs w:val="24"/>
          <w:lang w:val="en-US" w:eastAsia="zh-CN"/>
        </w:rPr>
        <w:t>工资</w:t>
      </w:r>
      <w:r>
        <w:rPr>
          <w:rFonts w:hint="eastAsia" w:ascii="宋体" w:hAnsi="宋体" w:eastAsia="宋体"/>
          <w:sz w:val="24"/>
          <w:szCs w:val="24"/>
        </w:rPr>
        <w:t>都包含了劳务公司管理人员工资、厨房人员工资、伙食补贴含零点班加餐费、社保、税金、工伤保险费、劳保用品费、人员工伤赔付（安全风险)、一年三节加班费、水电费</w:t>
      </w:r>
      <w:r>
        <w:rPr>
          <w:rFonts w:hint="eastAsia" w:ascii="宋体" w:hAnsi="宋体"/>
          <w:sz w:val="24"/>
          <w:szCs w:val="24"/>
          <w:lang w:val="en-US" w:eastAsia="zh-CN"/>
        </w:rPr>
        <w:t>等</w:t>
      </w:r>
      <w:r>
        <w:rPr>
          <w:rFonts w:hint="eastAsia" w:ascii="宋体" w:hAnsi="宋体" w:eastAsia="宋体"/>
          <w:sz w:val="24"/>
          <w:szCs w:val="24"/>
        </w:rPr>
        <w:t>所有费用。</w:t>
      </w:r>
      <w:commentRangeEnd w:id="2"/>
      <w:r>
        <w:commentReference w:id="2"/>
      </w:r>
    </w:p>
    <w:p>
      <w:pPr>
        <w:pStyle w:val="2"/>
        <w:rPr>
          <w:rFonts w:hint="eastAsia"/>
        </w:rPr>
      </w:pPr>
    </w:p>
    <w:p>
      <w:pPr>
        <w:pStyle w:val="3"/>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pStyle w:val="22"/>
        <w:rPr>
          <w:rFonts w:hint="eastAsia" w:ascii="宋体" w:hAnsi="宋体" w:cs="宋体"/>
          <w:sz w:val="24"/>
        </w:rPr>
      </w:pPr>
    </w:p>
    <w:p>
      <w:pPr>
        <w:jc w:val="center"/>
        <w:rPr>
          <w:rFonts w:cs="仿宋" w:asciiTheme="minorEastAsia" w:hAnsiTheme="minorEastAsia" w:eastAsiaTheme="minorEastAsia"/>
          <w:sz w:val="24"/>
        </w:rPr>
      </w:pPr>
    </w:p>
    <w:p>
      <w:pPr>
        <w:jc w:val="center"/>
        <w:outlineLvl w:val="0"/>
        <w:rPr>
          <w:rFonts w:ascii="黑体" w:hAnsi="黑体" w:eastAsia="黑体" w:cs="仿宋"/>
          <w:sz w:val="36"/>
          <w:szCs w:val="36"/>
        </w:rPr>
      </w:pPr>
      <w:bookmarkStart w:id="65" w:name="_Toc25545"/>
      <w:r>
        <w:rPr>
          <w:rFonts w:hint="eastAsia" w:ascii="黑体" w:hAnsi="黑体" w:eastAsia="黑体" w:cs="仿宋"/>
          <w:sz w:val="36"/>
          <w:szCs w:val="36"/>
        </w:rPr>
        <w:t>五、资格审查资料</w:t>
      </w:r>
      <w:bookmarkEnd w:id="65"/>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供应商应根据供应商须知前附表第3.5（1）项和第3.5（2）项的要求提供主体资格证明及相关资质证明资料。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w:t>
      </w:r>
      <w:r>
        <w:rPr>
          <w:rFonts w:hint="eastAsia" w:cs="仿宋" w:asciiTheme="minorEastAsia" w:hAnsiTheme="minorEastAsia" w:eastAsiaTheme="minorEastAsia"/>
          <w:sz w:val="24"/>
          <w:lang w:val="en-US" w:eastAsia="zh-CN"/>
        </w:rPr>
        <w:t>附</w:t>
      </w:r>
      <w:r>
        <w:rPr>
          <w:rFonts w:hint="eastAsia" w:cs="仿宋" w:asciiTheme="minorEastAsia" w:hAnsiTheme="minorEastAsia" w:eastAsiaTheme="minorEastAsia"/>
          <w:sz w:val="24"/>
        </w:rPr>
        <w:t>表第3.5（5）项、第3.5（7）项和第3.5（8）项的要求提供其他相关证明材料。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（三）近年的类似项目情况表</w:t>
      </w:r>
    </w:p>
    <w:tbl>
      <w:tblPr>
        <w:tblStyle w:val="18"/>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617"/>
        <w:gridCol w:w="1678"/>
        <w:gridCol w:w="171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服务内容</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委托人/发包人名称</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委托人/发包人联系人及电话</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服务是否完成</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项目负责人（如有）</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617" w:type="dxa"/>
          </w:tcPr>
          <w:p>
            <w:pPr>
              <w:widowControl/>
              <w:spacing w:line="288" w:lineRule="auto"/>
              <w:jc w:val="both"/>
              <w:rPr>
                <w:rFonts w:cs="仿宋" w:asciiTheme="minorEastAsia" w:hAnsiTheme="minorEastAsia" w:eastAsiaTheme="minorEastAsia"/>
                <w:sz w:val="24"/>
              </w:rPr>
            </w:pPr>
          </w:p>
        </w:tc>
        <w:tc>
          <w:tcPr>
            <w:tcW w:w="1678" w:type="dxa"/>
          </w:tcPr>
          <w:p>
            <w:pPr>
              <w:widowControl/>
              <w:spacing w:line="288" w:lineRule="auto"/>
              <w:jc w:val="both"/>
              <w:rPr>
                <w:rFonts w:cs="仿宋" w:asciiTheme="minorEastAsia" w:hAnsiTheme="minorEastAsia" w:eastAsiaTheme="minorEastAsia"/>
                <w:sz w:val="24"/>
              </w:rPr>
            </w:pPr>
          </w:p>
        </w:tc>
        <w:tc>
          <w:tcPr>
            <w:tcW w:w="1718" w:type="dxa"/>
          </w:tcPr>
          <w:p>
            <w:pPr>
              <w:widowControl/>
              <w:spacing w:line="288" w:lineRule="auto"/>
              <w:jc w:val="both"/>
              <w:rPr>
                <w:rFonts w:cs="仿宋" w:asciiTheme="minorEastAsia" w:hAnsiTheme="minorEastAsia" w:eastAsiaTheme="minorEastAsia"/>
                <w:sz w:val="24"/>
              </w:rPr>
            </w:pPr>
          </w:p>
        </w:tc>
        <w:tc>
          <w:tcPr>
            <w:tcW w:w="1691"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adjustRightInd w:val="0"/>
        <w:spacing w:line="360" w:lineRule="auto"/>
        <w:ind w:firstLine="482" w:firstLineChars="200"/>
        <w:jc w:val="center"/>
        <w:outlineLvl w:val="1"/>
        <w:rPr>
          <w:rFonts w:ascii="宋体" w:hAnsi="宋体" w:eastAsia="宋体"/>
          <w:b/>
          <w:sz w:val="24"/>
          <w:szCs w:val="24"/>
        </w:rPr>
      </w:pPr>
      <w:bookmarkStart w:id="66" w:name="_Toc31140"/>
    </w:p>
    <w:p>
      <w:pPr>
        <w:adjustRightInd w:val="0"/>
        <w:spacing w:line="360" w:lineRule="auto"/>
        <w:ind w:firstLine="482" w:firstLineChars="200"/>
        <w:jc w:val="center"/>
        <w:outlineLvl w:val="1"/>
        <w:rPr>
          <w:rFonts w:ascii="宋体" w:hAnsi="宋体" w:eastAsia="宋体"/>
          <w:b/>
          <w:sz w:val="24"/>
          <w:szCs w:val="24"/>
        </w:rPr>
      </w:pPr>
    </w:p>
    <w:p>
      <w:pPr>
        <w:adjustRightInd w:val="0"/>
        <w:spacing w:line="360" w:lineRule="auto"/>
        <w:ind w:firstLine="482" w:firstLineChars="200"/>
        <w:jc w:val="center"/>
        <w:outlineLvl w:val="1"/>
        <w:rPr>
          <w:rFonts w:ascii="宋体" w:hAnsi="宋体" w:eastAsia="宋体"/>
          <w:b/>
          <w:sz w:val="24"/>
          <w:szCs w:val="24"/>
        </w:rPr>
      </w:pPr>
    </w:p>
    <w:p>
      <w:pPr>
        <w:adjustRightInd w:val="0"/>
        <w:spacing w:line="360" w:lineRule="auto"/>
        <w:ind w:firstLine="482" w:firstLineChars="200"/>
        <w:jc w:val="center"/>
        <w:outlineLvl w:val="1"/>
        <w:rPr>
          <w:rFonts w:ascii="宋体" w:hAnsi="宋体" w:eastAsia="宋体"/>
          <w:b/>
          <w:sz w:val="24"/>
          <w:szCs w:val="24"/>
        </w:rPr>
      </w:pPr>
    </w:p>
    <w:p>
      <w:pPr>
        <w:adjustRightInd w:val="0"/>
        <w:spacing w:line="360" w:lineRule="auto"/>
        <w:ind w:firstLine="482" w:firstLineChars="200"/>
        <w:jc w:val="center"/>
        <w:outlineLvl w:val="1"/>
        <w:rPr>
          <w:rFonts w:ascii="宋体" w:hAnsi="宋体" w:eastAsia="宋体"/>
          <w:b/>
          <w:sz w:val="24"/>
          <w:szCs w:val="24"/>
        </w:rPr>
      </w:pPr>
    </w:p>
    <w:p>
      <w:pPr>
        <w:adjustRightInd w:val="0"/>
        <w:spacing w:line="360" w:lineRule="auto"/>
        <w:ind w:firstLine="482" w:firstLineChars="200"/>
        <w:jc w:val="center"/>
        <w:outlineLvl w:val="1"/>
        <w:rPr>
          <w:rFonts w:ascii="宋体" w:hAnsi="宋体" w:eastAsia="宋体"/>
          <w:b/>
          <w:sz w:val="24"/>
          <w:szCs w:val="24"/>
        </w:rPr>
      </w:pPr>
    </w:p>
    <w:p>
      <w:pPr>
        <w:adjustRightInd w:val="0"/>
        <w:spacing w:line="360" w:lineRule="auto"/>
        <w:ind w:firstLine="482" w:firstLineChars="200"/>
        <w:jc w:val="center"/>
        <w:outlineLvl w:val="1"/>
        <w:rPr>
          <w:rFonts w:ascii="宋体" w:hAnsi="宋体" w:eastAsia="宋体"/>
          <w:b/>
          <w:sz w:val="24"/>
          <w:szCs w:val="24"/>
        </w:rPr>
      </w:pPr>
    </w:p>
    <w:p>
      <w:pPr>
        <w:adjustRightInd w:val="0"/>
        <w:spacing w:line="360" w:lineRule="auto"/>
        <w:ind w:firstLine="482" w:firstLineChars="200"/>
        <w:jc w:val="center"/>
        <w:outlineLvl w:val="1"/>
        <w:rPr>
          <w:rFonts w:ascii="宋体" w:hAnsi="宋体" w:eastAsia="宋体"/>
          <w:b/>
          <w:sz w:val="24"/>
          <w:szCs w:val="24"/>
        </w:rPr>
      </w:pPr>
    </w:p>
    <w:p>
      <w:pPr>
        <w:adjustRightInd w:val="0"/>
        <w:spacing w:line="360" w:lineRule="auto"/>
        <w:ind w:firstLine="482" w:firstLineChars="200"/>
        <w:jc w:val="center"/>
        <w:outlineLvl w:val="1"/>
        <w:rPr>
          <w:rFonts w:ascii="宋体" w:hAnsi="宋体" w:eastAsia="宋体"/>
          <w:b/>
          <w:sz w:val="24"/>
          <w:szCs w:val="24"/>
        </w:rPr>
      </w:pPr>
      <w:r>
        <w:rPr>
          <w:rFonts w:ascii="宋体" w:hAnsi="宋体" w:eastAsia="宋体"/>
          <w:b/>
          <w:sz w:val="24"/>
          <w:szCs w:val="24"/>
        </w:rPr>
        <w:t>（</w:t>
      </w:r>
      <w:r>
        <w:rPr>
          <w:rFonts w:hint="eastAsia" w:ascii="宋体" w:hAnsi="宋体"/>
          <w:b/>
          <w:sz w:val="24"/>
          <w:szCs w:val="24"/>
          <w:lang w:val="en-US" w:eastAsia="zh-CN"/>
        </w:rPr>
        <w:t>二</w:t>
      </w:r>
      <w:r>
        <w:rPr>
          <w:rFonts w:ascii="宋体" w:hAnsi="宋体" w:eastAsia="宋体"/>
          <w:b/>
          <w:sz w:val="24"/>
          <w:szCs w:val="24"/>
        </w:rPr>
        <w:t>）</w:t>
      </w:r>
      <w:r>
        <w:rPr>
          <w:rFonts w:hint="eastAsia" w:ascii="宋体" w:hAnsi="宋体" w:eastAsia="宋体"/>
          <w:b/>
          <w:bCs/>
          <w:sz w:val="24"/>
          <w:szCs w:val="24"/>
        </w:rPr>
        <w:t>劳务人员</w:t>
      </w:r>
      <w:r>
        <w:rPr>
          <w:rFonts w:ascii="宋体" w:hAnsi="宋体" w:eastAsia="宋体"/>
          <w:b/>
          <w:sz w:val="24"/>
          <w:szCs w:val="24"/>
        </w:rPr>
        <w:t>汇总表</w:t>
      </w:r>
      <w:bookmarkEnd w:id="66"/>
      <w:r>
        <w:rPr>
          <w:rFonts w:ascii="宋体" w:hAnsi="宋体" w:eastAsia="宋体"/>
          <w:b/>
          <w:sz w:val="24"/>
          <w:szCs w:val="24"/>
        </w:rPr>
        <w:t xml:space="preserve"> </w:t>
      </w:r>
    </w:p>
    <w:tbl>
      <w:tblPr>
        <w:tblStyle w:val="17"/>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0" w:type="dxa"/>
          <w:bottom w:w="46" w:type="dxa"/>
          <w:right w:w="60" w:type="dxa"/>
        </w:tblCellMar>
      </w:tblPr>
      <w:tblGrid>
        <w:gridCol w:w="943"/>
        <w:gridCol w:w="1377"/>
        <w:gridCol w:w="395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35" w:hRule="atLeast"/>
          <w:jc w:val="center"/>
        </w:trPr>
        <w:tc>
          <w:tcPr>
            <w:tcW w:w="943" w:type="dxa"/>
            <w:noWrap w:val="0"/>
            <w:vAlign w:val="center"/>
          </w:tcPr>
          <w:p>
            <w:pPr>
              <w:adjustRightInd w:val="0"/>
              <w:spacing w:after="0" w:line="360" w:lineRule="auto"/>
              <w:ind w:firstLine="210" w:firstLineChars="100"/>
              <w:jc w:val="both"/>
              <w:rPr>
                <w:rFonts w:ascii="宋体" w:hAnsi="宋体"/>
                <w:sz w:val="21"/>
                <w:szCs w:val="21"/>
              </w:rPr>
            </w:pPr>
            <w:r>
              <w:rPr>
                <w:rFonts w:ascii="宋体" w:hAnsi="宋体"/>
                <w:sz w:val="21"/>
                <w:szCs w:val="21"/>
              </w:rPr>
              <w:t>序号</w:t>
            </w:r>
          </w:p>
        </w:tc>
        <w:tc>
          <w:tcPr>
            <w:tcW w:w="1377" w:type="dxa"/>
            <w:noWrap w:val="0"/>
            <w:vAlign w:val="center"/>
          </w:tcPr>
          <w:p>
            <w:pPr>
              <w:adjustRightInd w:val="0"/>
              <w:spacing w:after="0" w:line="360" w:lineRule="auto"/>
              <w:jc w:val="both"/>
              <w:rPr>
                <w:rFonts w:hint="eastAsia" w:ascii="宋体" w:hAnsi="宋体" w:eastAsia="宋体"/>
                <w:sz w:val="21"/>
                <w:szCs w:val="21"/>
              </w:rPr>
            </w:pPr>
            <w:r>
              <w:rPr>
                <w:rFonts w:hint="eastAsia" w:ascii="宋体" w:hAnsi="宋体" w:eastAsia="宋体"/>
                <w:sz w:val="21"/>
                <w:szCs w:val="21"/>
              </w:rPr>
              <w:t>姓名</w:t>
            </w:r>
          </w:p>
        </w:tc>
        <w:tc>
          <w:tcPr>
            <w:tcW w:w="3953" w:type="dxa"/>
            <w:noWrap w:val="0"/>
            <w:vAlign w:val="center"/>
          </w:tcPr>
          <w:p>
            <w:pPr>
              <w:adjustRightInd w:val="0"/>
              <w:spacing w:after="0" w:line="360" w:lineRule="auto"/>
              <w:jc w:val="both"/>
              <w:rPr>
                <w:rFonts w:ascii="宋体" w:hAnsi="宋体" w:eastAsia="宋体"/>
                <w:sz w:val="21"/>
                <w:szCs w:val="21"/>
              </w:rPr>
            </w:pPr>
            <w:r>
              <w:rPr>
                <w:rFonts w:hint="eastAsia" w:ascii="宋体" w:hAnsi="宋体" w:eastAsia="宋体"/>
                <w:sz w:val="21"/>
                <w:szCs w:val="21"/>
              </w:rPr>
              <w:t>身份证号码</w:t>
            </w:r>
          </w:p>
        </w:tc>
        <w:tc>
          <w:tcPr>
            <w:tcW w:w="1725" w:type="dxa"/>
            <w:noWrap w:val="0"/>
            <w:vAlign w:val="center"/>
          </w:tcPr>
          <w:p>
            <w:pPr>
              <w:adjustRightInd w:val="0"/>
              <w:spacing w:line="360" w:lineRule="auto"/>
              <w:ind w:right="51" w:firstLine="210" w:firstLineChars="100"/>
              <w:jc w:val="both"/>
              <w:rPr>
                <w:rFonts w:hint="eastAsia"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943" w:type="dxa"/>
            <w:noWrap w:val="0"/>
            <w:vAlign w:val="center"/>
          </w:tcPr>
          <w:p>
            <w:pPr>
              <w:adjustRightInd w:val="0"/>
              <w:spacing w:line="360" w:lineRule="auto"/>
              <w:ind w:left="2" w:firstLine="420" w:firstLineChars="200"/>
              <w:jc w:val="center"/>
              <w:rPr>
                <w:rFonts w:ascii="宋体" w:hAnsi="宋体"/>
                <w:sz w:val="21"/>
                <w:szCs w:val="21"/>
              </w:rPr>
            </w:pPr>
          </w:p>
        </w:tc>
        <w:tc>
          <w:tcPr>
            <w:tcW w:w="1377" w:type="dxa"/>
            <w:noWrap w:val="0"/>
            <w:vAlign w:val="center"/>
          </w:tcPr>
          <w:p>
            <w:pPr>
              <w:adjustRightInd w:val="0"/>
              <w:spacing w:line="360" w:lineRule="auto"/>
              <w:ind w:right="1" w:firstLine="420" w:firstLineChars="200"/>
              <w:jc w:val="center"/>
              <w:rPr>
                <w:rFonts w:ascii="宋体" w:hAnsi="宋体"/>
                <w:sz w:val="21"/>
                <w:szCs w:val="21"/>
              </w:rPr>
            </w:pPr>
          </w:p>
        </w:tc>
        <w:tc>
          <w:tcPr>
            <w:tcW w:w="3953" w:type="dxa"/>
            <w:noWrap w:val="0"/>
            <w:vAlign w:val="center"/>
          </w:tcPr>
          <w:p>
            <w:pPr>
              <w:adjustRightInd w:val="0"/>
              <w:spacing w:line="360" w:lineRule="auto"/>
              <w:ind w:firstLine="420" w:firstLineChars="200"/>
              <w:jc w:val="center"/>
              <w:rPr>
                <w:rFonts w:ascii="宋体" w:hAnsi="宋体"/>
                <w:sz w:val="21"/>
                <w:szCs w:val="21"/>
              </w:rPr>
            </w:pPr>
          </w:p>
        </w:tc>
        <w:tc>
          <w:tcPr>
            <w:tcW w:w="1725" w:type="dxa"/>
            <w:noWrap w:val="0"/>
            <w:vAlign w:val="center"/>
          </w:tcPr>
          <w:p>
            <w:pPr>
              <w:adjustRightInd w:val="0"/>
              <w:spacing w:line="360" w:lineRule="auto"/>
              <w:ind w:left="2"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43" w:type="dxa"/>
            <w:noWrap w:val="0"/>
            <w:vAlign w:val="center"/>
          </w:tcPr>
          <w:p>
            <w:pPr>
              <w:adjustRightInd w:val="0"/>
              <w:spacing w:line="360" w:lineRule="auto"/>
              <w:ind w:left="2" w:firstLine="420" w:firstLineChars="200"/>
              <w:jc w:val="center"/>
              <w:rPr>
                <w:rFonts w:ascii="宋体" w:hAnsi="宋体"/>
                <w:sz w:val="21"/>
                <w:szCs w:val="21"/>
              </w:rPr>
            </w:pPr>
          </w:p>
        </w:tc>
        <w:tc>
          <w:tcPr>
            <w:tcW w:w="1377" w:type="dxa"/>
            <w:noWrap w:val="0"/>
            <w:vAlign w:val="center"/>
          </w:tcPr>
          <w:p>
            <w:pPr>
              <w:adjustRightInd w:val="0"/>
              <w:spacing w:line="360" w:lineRule="auto"/>
              <w:ind w:right="1" w:firstLine="420" w:firstLineChars="200"/>
              <w:jc w:val="center"/>
              <w:rPr>
                <w:rFonts w:ascii="宋体" w:hAnsi="宋体"/>
                <w:sz w:val="21"/>
                <w:szCs w:val="21"/>
              </w:rPr>
            </w:pPr>
          </w:p>
        </w:tc>
        <w:tc>
          <w:tcPr>
            <w:tcW w:w="3953" w:type="dxa"/>
            <w:noWrap w:val="0"/>
            <w:vAlign w:val="center"/>
          </w:tcPr>
          <w:p>
            <w:pPr>
              <w:adjustRightInd w:val="0"/>
              <w:spacing w:line="360" w:lineRule="auto"/>
              <w:ind w:firstLine="420" w:firstLineChars="200"/>
              <w:jc w:val="center"/>
              <w:rPr>
                <w:rFonts w:ascii="宋体" w:hAnsi="宋体"/>
                <w:sz w:val="21"/>
                <w:szCs w:val="21"/>
              </w:rPr>
            </w:pPr>
          </w:p>
        </w:tc>
        <w:tc>
          <w:tcPr>
            <w:tcW w:w="1725" w:type="dxa"/>
            <w:noWrap w:val="0"/>
            <w:vAlign w:val="center"/>
          </w:tcPr>
          <w:p>
            <w:pPr>
              <w:adjustRightInd w:val="0"/>
              <w:spacing w:line="360" w:lineRule="auto"/>
              <w:ind w:left="2"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2" w:hRule="atLeast"/>
          <w:jc w:val="center"/>
        </w:trPr>
        <w:tc>
          <w:tcPr>
            <w:tcW w:w="943" w:type="dxa"/>
            <w:noWrap w:val="0"/>
            <w:vAlign w:val="center"/>
          </w:tcPr>
          <w:p>
            <w:pPr>
              <w:adjustRightInd w:val="0"/>
              <w:spacing w:line="360" w:lineRule="auto"/>
              <w:ind w:left="2" w:firstLine="420" w:firstLineChars="200"/>
              <w:jc w:val="center"/>
              <w:rPr>
                <w:rFonts w:ascii="宋体" w:hAnsi="宋体"/>
                <w:sz w:val="21"/>
                <w:szCs w:val="21"/>
              </w:rPr>
            </w:pPr>
          </w:p>
        </w:tc>
        <w:tc>
          <w:tcPr>
            <w:tcW w:w="1377" w:type="dxa"/>
            <w:noWrap w:val="0"/>
            <w:vAlign w:val="center"/>
          </w:tcPr>
          <w:p>
            <w:pPr>
              <w:adjustRightInd w:val="0"/>
              <w:spacing w:line="360" w:lineRule="auto"/>
              <w:ind w:right="1" w:firstLine="420" w:firstLineChars="200"/>
              <w:jc w:val="center"/>
              <w:rPr>
                <w:rFonts w:ascii="宋体" w:hAnsi="宋体"/>
                <w:sz w:val="21"/>
                <w:szCs w:val="21"/>
              </w:rPr>
            </w:pPr>
          </w:p>
        </w:tc>
        <w:tc>
          <w:tcPr>
            <w:tcW w:w="3953" w:type="dxa"/>
            <w:noWrap w:val="0"/>
            <w:vAlign w:val="center"/>
          </w:tcPr>
          <w:p>
            <w:pPr>
              <w:adjustRightInd w:val="0"/>
              <w:spacing w:line="360" w:lineRule="auto"/>
              <w:ind w:firstLine="420" w:firstLineChars="200"/>
              <w:jc w:val="center"/>
              <w:rPr>
                <w:rFonts w:ascii="宋体" w:hAnsi="宋体"/>
                <w:sz w:val="21"/>
                <w:szCs w:val="21"/>
              </w:rPr>
            </w:pPr>
          </w:p>
        </w:tc>
        <w:tc>
          <w:tcPr>
            <w:tcW w:w="1725" w:type="dxa"/>
            <w:noWrap w:val="0"/>
            <w:vAlign w:val="center"/>
          </w:tcPr>
          <w:p>
            <w:pPr>
              <w:adjustRightInd w:val="0"/>
              <w:spacing w:line="360" w:lineRule="auto"/>
              <w:ind w:left="2"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43" w:type="dxa"/>
            <w:noWrap w:val="0"/>
            <w:vAlign w:val="center"/>
          </w:tcPr>
          <w:p>
            <w:pPr>
              <w:adjustRightInd w:val="0"/>
              <w:spacing w:line="360" w:lineRule="auto"/>
              <w:ind w:left="2" w:firstLine="420" w:firstLineChars="200"/>
              <w:jc w:val="center"/>
              <w:rPr>
                <w:rFonts w:ascii="宋体" w:hAnsi="宋体"/>
                <w:sz w:val="21"/>
                <w:szCs w:val="21"/>
              </w:rPr>
            </w:pPr>
          </w:p>
        </w:tc>
        <w:tc>
          <w:tcPr>
            <w:tcW w:w="1377" w:type="dxa"/>
            <w:noWrap w:val="0"/>
            <w:vAlign w:val="center"/>
          </w:tcPr>
          <w:p>
            <w:pPr>
              <w:adjustRightInd w:val="0"/>
              <w:spacing w:line="360" w:lineRule="auto"/>
              <w:ind w:right="1" w:firstLine="420" w:firstLineChars="200"/>
              <w:jc w:val="center"/>
              <w:rPr>
                <w:rFonts w:ascii="宋体" w:hAnsi="宋体"/>
                <w:sz w:val="21"/>
                <w:szCs w:val="21"/>
              </w:rPr>
            </w:pPr>
          </w:p>
        </w:tc>
        <w:tc>
          <w:tcPr>
            <w:tcW w:w="3953" w:type="dxa"/>
            <w:noWrap w:val="0"/>
            <w:vAlign w:val="center"/>
          </w:tcPr>
          <w:p>
            <w:pPr>
              <w:adjustRightInd w:val="0"/>
              <w:spacing w:line="360" w:lineRule="auto"/>
              <w:ind w:firstLine="420" w:firstLineChars="200"/>
              <w:jc w:val="center"/>
              <w:rPr>
                <w:rFonts w:ascii="宋体" w:hAnsi="宋体"/>
                <w:sz w:val="21"/>
                <w:szCs w:val="21"/>
              </w:rPr>
            </w:pPr>
          </w:p>
        </w:tc>
        <w:tc>
          <w:tcPr>
            <w:tcW w:w="1725" w:type="dxa"/>
            <w:noWrap w:val="0"/>
            <w:vAlign w:val="center"/>
          </w:tcPr>
          <w:p>
            <w:pPr>
              <w:adjustRightInd w:val="0"/>
              <w:spacing w:line="360" w:lineRule="auto"/>
              <w:ind w:left="2"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51" w:hRule="atLeast"/>
          <w:jc w:val="center"/>
        </w:trPr>
        <w:tc>
          <w:tcPr>
            <w:tcW w:w="943" w:type="dxa"/>
            <w:noWrap w:val="0"/>
            <w:vAlign w:val="center"/>
          </w:tcPr>
          <w:p>
            <w:pPr>
              <w:adjustRightInd w:val="0"/>
              <w:spacing w:line="360" w:lineRule="auto"/>
              <w:ind w:left="2" w:firstLine="420" w:firstLineChars="200"/>
              <w:jc w:val="center"/>
              <w:rPr>
                <w:rFonts w:ascii="宋体" w:hAnsi="宋体"/>
                <w:sz w:val="21"/>
                <w:szCs w:val="21"/>
              </w:rPr>
            </w:pPr>
          </w:p>
        </w:tc>
        <w:tc>
          <w:tcPr>
            <w:tcW w:w="1377" w:type="dxa"/>
            <w:noWrap w:val="0"/>
            <w:vAlign w:val="center"/>
          </w:tcPr>
          <w:p>
            <w:pPr>
              <w:adjustRightInd w:val="0"/>
              <w:spacing w:line="360" w:lineRule="auto"/>
              <w:ind w:right="1" w:firstLine="420" w:firstLineChars="200"/>
              <w:jc w:val="center"/>
              <w:rPr>
                <w:rFonts w:ascii="宋体" w:hAnsi="宋体"/>
                <w:sz w:val="21"/>
                <w:szCs w:val="21"/>
              </w:rPr>
            </w:pPr>
          </w:p>
        </w:tc>
        <w:tc>
          <w:tcPr>
            <w:tcW w:w="3953" w:type="dxa"/>
            <w:noWrap w:val="0"/>
            <w:vAlign w:val="center"/>
          </w:tcPr>
          <w:p>
            <w:pPr>
              <w:adjustRightInd w:val="0"/>
              <w:spacing w:line="360" w:lineRule="auto"/>
              <w:ind w:firstLine="420" w:firstLineChars="200"/>
              <w:jc w:val="center"/>
              <w:rPr>
                <w:rFonts w:ascii="宋体" w:hAnsi="宋体"/>
                <w:sz w:val="21"/>
                <w:szCs w:val="21"/>
              </w:rPr>
            </w:pPr>
          </w:p>
        </w:tc>
        <w:tc>
          <w:tcPr>
            <w:tcW w:w="1725" w:type="dxa"/>
            <w:noWrap w:val="0"/>
            <w:vAlign w:val="center"/>
          </w:tcPr>
          <w:p>
            <w:pPr>
              <w:adjustRightInd w:val="0"/>
              <w:spacing w:line="360" w:lineRule="auto"/>
              <w:ind w:left="2"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43" w:type="dxa"/>
            <w:noWrap w:val="0"/>
            <w:vAlign w:val="center"/>
          </w:tcPr>
          <w:p>
            <w:pPr>
              <w:adjustRightInd w:val="0"/>
              <w:spacing w:line="360" w:lineRule="auto"/>
              <w:ind w:left="2" w:firstLine="420" w:firstLineChars="200"/>
              <w:jc w:val="center"/>
              <w:rPr>
                <w:rFonts w:ascii="宋体" w:hAnsi="宋体"/>
                <w:sz w:val="21"/>
                <w:szCs w:val="21"/>
              </w:rPr>
            </w:pPr>
          </w:p>
        </w:tc>
        <w:tc>
          <w:tcPr>
            <w:tcW w:w="1377" w:type="dxa"/>
            <w:noWrap w:val="0"/>
            <w:vAlign w:val="center"/>
          </w:tcPr>
          <w:p>
            <w:pPr>
              <w:adjustRightInd w:val="0"/>
              <w:spacing w:line="360" w:lineRule="auto"/>
              <w:ind w:right="1" w:firstLine="420" w:firstLineChars="200"/>
              <w:jc w:val="center"/>
              <w:rPr>
                <w:rFonts w:ascii="宋体" w:hAnsi="宋体"/>
                <w:sz w:val="21"/>
                <w:szCs w:val="21"/>
              </w:rPr>
            </w:pPr>
          </w:p>
        </w:tc>
        <w:tc>
          <w:tcPr>
            <w:tcW w:w="3953" w:type="dxa"/>
            <w:noWrap w:val="0"/>
            <w:vAlign w:val="center"/>
          </w:tcPr>
          <w:p>
            <w:pPr>
              <w:adjustRightInd w:val="0"/>
              <w:spacing w:line="360" w:lineRule="auto"/>
              <w:ind w:firstLine="420" w:firstLineChars="200"/>
              <w:jc w:val="center"/>
              <w:rPr>
                <w:rFonts w:ascii="宋体" w:hAnsi="宋体"/>
                <w:sz w:val="21"/>
                <w:szCs w:val="21"/>
              </w:rPr>
            </w:pPr>
          </w:p>
        </w:tc>
        <w:tc>
          <w:tcPr>
            <w:tcW w:w="1725" w:type="dxa"/>
            <w:noWrap w:val="0"/>
            <w:vAlign w:val="center"/>
          </w:tcPr>
          <w:p>
            <w:pPr>
              <w:adjustRightInd w:val="0"/>
              <w:spacing w:line="360" w:lineRule="auto"/>
              <w:ind w:left="2" w:firstLine="420" w:firstLineChars="20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0" w:type="dxa"/>
            <w:bottom w:w="46" w:type="dxa"/>
            <w:right w:w="60" w:type="dxa"/>
          </w:tblCellMar>
        </w:tblPrEx>
        <w:trPr>
          <w:trHeight w:val="449" w:hRule="atLeast"/>
          <w:jc w:val="center"/>
        </w:trPr>
        <w:tc>
          <w:tcPr>
            <w:tcW w:w="943" w:type="dxa"/>
            <w:noWrap w:val="0"/>
            <w:vAlign w:val="center"/>
          </w:tcPr>
          <w:p>
            <w:pPr>
              <w:adjustRightInd w:val="0"/>
              <w:spacing w:line="360" w:lineRule="auto"/>
              <w:ind w:left="2" w:firstLine="420" w:firstLineChars="200"/>
              <w:jc w:val="center"/>
              <w:rPr>
                <w:rFonts w:ascii="宋体" w:hAnsi="宋体"/>
                <w:sz w:val="21"/>
                <w:szCs w:val="21"/>
              </w:rPr>
            </w:pPr>
          </w:p>
        </w:tc>
        <w:tc>
          <w:tcPr>
            <w:tcW w:w="1377" w:type="dxa"/>
            <w:noWrap w:val="0"/>
            <w:vAlign w:val="center"/>
          </w:tcPr>
          <w:p>
            <w:pPr>
              <w:adjustRightInd w:val="0"/>
              <w:spacing w:line="360" w:lineRule="auto"/>
              <w:ind w:right="1" w:firstLine="420" w:firstLineChars="200"/>
              <w:jc w:val="center"/>
              <w:rPr>
                <w:rFonts w:ascii="宋体" w:hAnsi="宋体"/>
                <w:sz w:val="21"/>
                <w:szCs w:val="21"/>
              </w:rPr>
            </w:pPr>
          </w:p>
        </w:tc>
        <w:tc>
          <w:tcPr>
            <w:tcW w:w="3953" w:type="dxa"/>
            <w:noWrap w:val="0"/>
            <w:vAlign w:val="center"/>
          </w:tcPr>
          <w:p>
            <w:pPr>
              <w:adjustRightInd w:val="0"/>
              <w:spacing w:line="360" w:lineRule="auto"/>
              <w:ind w:firstLine="420" w:firstLineChars="200"/>
              <w:jc w:val="center"/>
              <w:rPr>
                <w:rFonts w:ascii="宋体" w:hAnsi="宋体"/>
                <w:sz w:val="21"/>
                <w:szCs w:val="21"/>
              </w:rPr>
            </w:pPr>
          </w:p>
        </w:tc>
        <w:tc>
          <w:tcPr>
            <w:tcW w:w="1725" w:type="dxa"/>
            <w:noWrap w:val="0"/>
            <w:vAlign w:val="center"/>
          </w:tcPr>
          <w:p>
            <w:pPr>
              <w:adjustRightInd w:val="0"/>
              <w:spacing w:line="360" w:lineRule="auto"/>
              <w:ind w:left="2" w:firstLine="420" w:firstLineChars="200"/>
              <w:jc w:val="center"/>
              <w:rPr>
                <w:rFonts w:ascii="宋体" w:hAnsi="宋体"/>
                <w:sz w:val="21"/>
                <w:szCs w:val="21"/>
              </w:rPr>
            </w:pPr>
          </w:p>
        </w:tc>
      </w:tr>
    </w:tbl>
    <w:p>
      <w:pPr>
        <w:adjustRightInd w:val="0"/>
        <w:spacing w:line="360" w:lineRule="auto"/>
        <w:ind w:left="10" w:right="103" w:firstLine="420" w:firstLineChars="200"/>
        <w:rPr>
          <w:rFonts w:ascii="宋体" w:hAnsi="宋体"/>
          <w:sz w:val="21"/>
          <w:szCs w:val="21"/>
        </w:rPr>
      </w:pPr>
      <w:r>
        <w:rPr>
          <w:rFonts w:ascii="宋体" w:hAnsi="宋体"/>
          <w:szCs w:val="24"/>
        </w:rPr>
        <w:t xml:space="preserve"> </w:t>
      </w:r>
      <w:r>
        <w:rPr>
          <w:rFonts w:ascii="宋体" w:hAnsi="宋体"/>
          <w:sz w:val="21"/>
          <w:szCs w:val="21"/>
        </w:rPr>
        <w:t>注：</w:t>
      </w:r>
      <w:r>
        <w:rPr>
          <w:rFonts w:hint="eastAsia" w:ascii="宋体" w:hAnsi="宋体"/>
          <w:sz w:val="21"/>
          <w:szCs w:val="21"/>
          <w:lang w:val="en-US" w:eastAsia="zh-CN"/>
        </w:rPr>
        <w:t>根据</w:t>
      </w:r>
      <w:r>
        <w:rPr>
          <w:rFonts w:hint="eastAsia" w:cs="仿宋" w:asciiTheme="minorEastAsia" w:hAnsiTheme="minorEastAsia" w:eastAsiaTheme="minorEastAsia"/>
          <w:sz w:val="24"/>
        </w:rPr>
        <w:t>供应商须知前</w:t>
      </w:r>
      <w:r>
        <w:rPr>
          <w:rFonts w:hint="eastAsia" w:cs="仿宋" w:asciiTheme="minorEastAsia" w:hAnsiTheme="minorEastAsia" w:eastAsiaTheme="minorEastAsia"/>
          <w:sz w:val="24"/>
          <w:lang w:val="en-US" w:eastAsia="zh-CN"/>
        </w:rPr>
        <w:t>附</w:t>
      </w:r>
      <w:r>
        <w:rPr>
          <w:rFonts w:hint="eastAsia" w:cs="仿宋" w:asciiTheme="minorEastAsia" w:hAnsiTheme="minorEastAsia" w:eastAsiaTheme="minorEastAsia"/>
          <w:sz w:val="24"/>
        </w:rPr>
        <w:t>表第3.5（</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）项</w:t>
      </w:r>
      <w:r>
        <w:rPr>
          <w:rFonts w:ascii="宋体" w:hAnsi="宋体"/>
          <w:sz w:val="21"/>
          <w:szCs w:val="21"/>
        </w:rPr>
        <w:t xml:space="preserve"> </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pacing w:line="360" w:lineRule="auto"/>
        <w:ind w:firstLine="482" w:firstLineChars="200"/>
        <w:jc w:val="center"/>
        <w:outlineLvl w:val="1"/>
        <w:rPr>
          <w:rFonts w:ascii="宋体" w:hAnsi="宋体" w:eastAsia="宋体"/>
          <w:b/>
          <w:sz w:val="24"/>
          <w:szCs w:val="24"/>
        </w:rPr>
      </w:pPr>
      <w:bookmarkStart w:id="67" w:name="_Toc28052"/>
      <w:bookmarkStart w:id="68" w:name="_Toc22288"/>
      <w:r>
        <w:rPr>
          <w:rFonts w:ascii="宋体" w:hAnsi="宋体" w:eastAsia="宋体"/>
          <w:b/>
          <w:sz w:val="24"/>
          <w:szCs w:val="24"/>
        </w:rPr>
        <w:t>（</w:t>
      </w:r>
      <w:r>
        <w:rPr>
          <w:rFonts w:hint="eastAsia" w:ascii="宋体" w:hAnsi="宋体"/>
          <w:b/>
          <w:sz w:val="24"/>
          <w:szCs w:val="24"/>
          <w:lang w:val="en-US" w:eastAsia="zh-CN"/>
        </w:rPr>
        <w:t>三</w:t>
      </w:r>
      <w:r>
        <w:rPr>
          <w:rFonts w:ascii="宋体" w:hAnsi="宋体" w:eastAsia="宋体"/>
          <w:b/>
          <w:sz w:val="24"/>
          <w:szCs w:val="24"/>
        </w:rPr>
        <w:t>）</w:t>
      </w:r>
      <w:r>
        <w:rPr>
          <w:rFonts w:hint="eastAsia" w:ascii="宋体" w:hAnsi="宋体" w:eastAsia="宋体"/>
          <w:b/>
          <w:sz w:val="24"/>
          <w:szCs w:val="24"/>
        </w:rPr>
        <w:t>劳务管理人员</w:t>
      </w:r>
      <w:r>
        <w:rPr>
          <w:rFonts w:ascii="宋体" w:hAnsi="宋体" w:eastAsia="宋体"/>
          <w:b/>
          <w:sz w:val="24"/>
          <w:szCs w:val="24"/>
        </w:rPr>
        <w:t>简历表</w:t>
      </w:r>
      <w:bookmarkEnd w:id="67"/>
      <w:r>
        <w:rPr>
          <w:rFonts w:ascii="宋体" w:hAnsi="宋体" w:eastAsia="宋体"/>
          <w:b/>
          <w:sz w:val="24"/>
          <w:szCs w:val="24"/>
        </w:rPr>
        <w:t xml:space="preserve"> </w:t>
      </w:r>
    </w:p>
    <w:tbl>
      <w:tblPr>
        <w:tblStyle w:val="1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69" w:type="dxa"/>
          <w:left w:w="0" w:type="dxa"/>
          <w:bottom w:w="61" w:type="dxa"/>
          <w:right w:w="24" w:type="dxa"/>
        </w:tblCellMar>
      </w:tblPr>
      <w:tblGrid>
        <w:gridCol w:w="1994"/>
        <w:gridCol w:w="1198"/>
        <w:gridCol w:w="1070"/>
        <w:gridCol w:w="702"/>
        <w:gridCol w:w="1260"/>
        <w:gridCol w:w="40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jc w:val="center"/>
              <w:rPr>
                <w:rFonts w:ascii="宋体" w:hAnsi="宋体"/>
                <w:sz w:val="21"/>
                <w:szCs w:val="21"/>
              </w:rPr>
            </w:pPr>
            <w:r>
              <w:rPr>
                <w:rFonts w:ascii="宋体" w:hAnsi="宋体"/>
                <w:sz w:val="21"/>
                <w:szCs w:val="21"/>
              </w:rPr>
              <w:t>姓  名</w:t>
            </w:r>
          </w:p>
        </w:tc>
        <w:tc>
          <w:tcPr>
            <w:tcW w:w="1198" w:type="dxa"/>
            <w:noWrap w:val="0"/>
            <w:vAlign w:val="center"/>
          </w:tcPr>
          <w:p>
            <w:pPr>
              <w:adjustRightInd w:val="0"/>
              <w:spacing w:line="360" w:lineRule="auto"/>
              <w:jc w:val="center"/>
              <w:rPr>
                <w:rFonts w:ascii="宋体" w:hAnsi="宋体"/>
                <w:sz w:val="21"/>
                <w:szCs w:val="21"/>
              </w:rPr>
            </w:pPr>
            <w:r>
              <w:rPr>
                <w:rFonts w:ascii="宋体" w:hAnsi="宋体"/>
                <w:sz w:val="21"/>
                <w:szCs w:val="21"/>
              </w:rPr>
              <w:t>年龄</w:t>
            </w:r>
          </w:p>
        </w:tc>
        <w:tc>
          <w:tcPr>
            <w:tcW w:w="1070" w:type="dxa"/>
            <w:noWrap w:val="0"/>
            <w:vAlign w:val="center"/>
          </w:tcPr>
          <w:p>
            <w:pPr>
              <w:adjustRightInd w:val="0"/>
              <w:spacing w:line="360" w:lineRule="auto"/>
              <w:ind w:left="77"/>
              <w:jc w:val="center"/>
              <w:rPr>
                <w:rFonts w:ascii="宋体" w:hAnsi="宋体"/>
                <w:sz w:val="21"/>
                <w:szCs w:val="21"/>
              </w:rPr>
            </w:pPr>
          </w:p>
        </w:tc>
        <w:tc>
          <w:tcPr>
            <w:tcW w:w="2367" w:type="dxa"/>
            <w:gridSpan w:val="3"/>
            <w:noWrap w:val="0"/>
            <w:vAlign w:val="center"/>
          </w:tcPr>
          <w:p>
            <w:pPr>
              <w:adjustRightInd w:val="0"/>
              <w:spacing w:line="360" w:lineRule="auto"/>
              <w:jc w:val="center"/>
              <w:rPr>
                <w:rFonts w:hint="eastAsia" w:ascii="宋体" w:hAnsi="宋体" w:eastAsia="宋体"/>
                <w:sz w:val="21"/>
                <w:szCs w:val="21"/>
              </w:rPr>
            </w:pPr>
            <w:r>
              <w:rPr>
                <w:rFonts w:hint="eastAsia" w:ascii="宋体" w:hAnsi="宋体" w:eastAsia="宋体"/>
                <w:sz w:val="21"/>
                <w:szCs w:val="21"/>
              </w:rPr>
              <w:t>身份</w:t>
            </w:r>
            <w:r>
              <w:rPr>
                <w:rFonts w:ascii="宋体" w:hAnsi="宋体"/>
                <w:sz w:val="21"/>
                <w:szCs w:val="21"/>
              </w:rPr>
              <w:t>证</w:t>
            </w:r>
            <w:r>
              <w:rPr>
                <w:rFonts w:hint="eastAsia" w:ascii="宋体" w:hAnsi="宋体" w:eastAsia="宋体"/>
                <w:sz w:val="21"/>
                <w:szCs w:val="21"/>
              </w:rPr>
              <w:t>号码</w:t>
            </w:r>
          </w:p>
        </w:tc>
        <w:tc>
          <w:tcPr>
            <w:tcW w:w="1897" w:type="dxa"/>
            <w:noWrap w:val="0"/>
            <w:vAlign w:val="center"/>
          </w:tcPr>
          <w:p>
            <w:pPr>
              <w:adjustRightInd w:val="0"/>
              <w:spacing w:line="360" w:lineRule="auto"/>
              <w:ind w:left="76"/>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jc w:val="center"/>
              <w:rPr>
                <w:rFonts w:ascii="宋体" w:hAnsi="宋体"/>
                <w:sz w:val="21"/>
                <w:szCs w:val="21"/>
              </w:rPr>
            </w:pPr>
            <w:r>
              <w:rPr>
                <w:rFonts w:ascii="宋体" w:hAnsi="宋体"/>
                <w:sz w:val="21"/>
                <w:szCs w:val="21"/>
              </w:rPr>
              <w:t>工作年限</w:t>
            </w:r>
          </w:p>
        </w:tc>
        <w:tc>
          <w:tcPr>
            <w:tcW w:w="2268" w:type="dxa"/>
            <w:gridSpan w:val="2"/>
            <w:noWrap w:val="0"/>
            <w:vAlign w:val="center"/>
          </w:tcPr>
          <w:p>
            <w:pPr>
              <w:adjustRightInd w:val="0"/>
              <w:spacing w:line="360" w:lineRule="auto"/>
              <w:ind w:left="77"/>
              <w:jc w:val="center"/>
              <w:rPr>
                <w:rFonts w:ascii="宋体" w:hAnsi="宋体"/>
                <w:sz w:val="21"/>
                <w:szCs w:val="21"/>
              </w:rPr>
            </w:pPr>
          </w:p>
        </w:tc>
        <w:tc>
          <w:tcPr>
            <w:tcW w:w="2367" w:type="dxa"/>
            <w:gridSpan w:val="3"/>
            <w:noWrap w:val="0"/>
            <w:vAlign w:val="center"/>
          </w:tcPr>
          <w:p>
            <w:pPr>
              <w:adjustRightInd w:val="0"/>
              <w:spacing w:line="360" w:lineRule="auto"/>
              <w:jc w:val="center"/>
              <w:rPr>
                <w:rFonts w:ascii="宋体" w:hAnsi="宋体"/>
                <w:sz w:val="21"/>
                <w:szCs w:val="21"/>
              </w:rPr>
            </w:pPr>
            <w:r>
              <w:rPr>
                <w:rFonts w:hint="eastAsia" w:ascii="宋体" w:hAnsi="宋体" w:eastAsia="宋体" w:cs="宋体"/>
                <w:sz w:val="21"/>
                <w:szCs w:val="21"/>
              </w:rPr>
              <w:t>担任劳务管理</w:t>
            </w:r>
            <w:r>
              <w:rPr>
                <w:rFonts w:ascii="宋体" w:hAnsi="宋体"/>
                <w:sz w:val="21"/>
                <w:szCs w:val="21"/>
              </w:rPr>
              <w:t>年限</w:t>
            </w:r>
          </w:p>
        </w:tc>
        <w:tc>
          <w:tcPr>
            <w:tcW w:w="1897" w:type="dxa"/>
            <w:noWrap w:val="0"/>
            <w:vAlign w:val="center"/>
          </w:tcPr>
          <w:p>
            <w:pPr>
              <w:adjustRightInd w:val="0"/>
              <w:spacing w:line="360" w:lineRule="auto"/>
              <w:ind w:left="76"/>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8526" w:type="dxa"/>
            <w:gridSpan w:val="7"/>
            <w:noWrap w:val="0"/>
            <w:vAlign w:val="center"/>
          </w:tcPr>
          <w:p>
            <w:pPr>
              <w:adjustRightInd w:val="0"/>
              <w:spacing w:line="360" w:lineRule="auto"/>
              <w:rPr>
                <w:rFonts w:ascii="宋体" w:hAnsi="宋体"/>
                <w:sz w:val="21"/>
                <w:szCs w:val="21"/>
                <w:u w:val="single"/>
              </w:rPr>
            </w:pPr>
            <w:r>
              <w:rPr>
                <w:rFonts w:ascii="宋体" w:hAnsi="宋体"/>
                <w:sz w:val="21"/>
                <w:szCs w:val="21"/>
              </w:rPr>
              <w:t>主要工作经历：</w:t>
            </w:r>
            <w:r>
              <w:rPr>
                <w:rFonts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ind w:right="72"/>
              <w:jc w:val="center"/>
              <w:rPr>
                <w:rFonts w:ascii="宋体" w:hAnsi="宋体"/>
                <w:sz w:val="21"/>
                <w:szCs w:val="21"/>
              </w:rPr>
            </w:pPr>
            <w:r>
              <w:rPr>
                <w:rFonts w:ascii="宋体" w:hAnsi="宋体"/>
                <w:sz w:val="21"/>
                <w:szCs w:val="21"/>
              </w:rPr>
              <w:t>时  间</w:t>
            </w:r>
          </w:p>
        </w:tc>
        <w:tc>
          <w:tcPr>
            <w:tcW w:w="2970" w:type="dxa"/>
            <w:gridSpan w:val="3"/>
            <w:noWrap w:val="0"/>
            <w:vAlign w:val="center"/>
          </w:tcPr>
          <w:p>
            <w:pPr>
              <w:adjustRightInd w:val="0"/>
              <w:spacing w:line="360" w:lineRule="auto"/>
              <w:jc w:val="center"/>
              <w:rPr>
                <w:rFonts w:ascii="宋体" w:hAnsi="宋体"/>
                <w:sz w:val="21"/>
                <w:szCs w:val="21"/>
              </w:rPr>
            </w:pPr>
            <w:r>
              <w:rPr>
                <w:rFonts w:ascii="宋体" w:hAnsi="宋体"/>
                <w:sz w:val="21"/>
                <w:szCs w:val="21"/>
              </w:rPr>
              <w:t>参加过的类似项目</w:t>
            </w:r>
          </w:p>
        </w:tc>
        <w:tc>
          <w:tcPr>
            <w:tcW w:w="1260" w:type="dxa"/>
            <w:noWrap w:val="0"/>
            <w:vAlign w:val="center"/>
          </w:tcPr>
          <w:p>
            <w:pPr>
              <w:adjustRightInd w:val="0"/>
              <w:spacing w:line="360" w:lineRule="auto"/>
              <w:jc w:val="center"/>
              <w:rPr>
                <w:rFonts w:ascii="宋体" w:hAnsi="宋体"/>
                <w:sz w:val="21"/>
                <w:szCs w:val="21"/>
              </w:rPr>
            </w:pPr>
            <w:r>
              <w:rPr>
                <w:rFonts w:ascii="宋体" w:hAnsi="宋体"/>
                <w:sz w:val="21"/>
                <w:szCs w:val="21"/>
              </w:rPr>
              <w:t>担任职务</w:t>
            </w:r>
          </w:p>
        </w:tc>
        <w:tc>
          <w:tcPr>
            <w:tcW w:w="2302" w:type="dxa"/>
            <w:gridSpan w:val="2"/>
            <w:noWrap w:val="0"/>
            <w:vAlign w:val="center"/>
          </w:tcPr>
          <w:p>
            <w:pPr>
              <w:adjustRightInd w:val="0"/>
              <w:spacing w:line="360" w:lineRule="auto"/>
              <w:jc w:val="center"/>
              <w:rPr>
                <w:rFonts w:ascii="宋体" w:hAnsi="宋体"/>
                <w:sz w:val="21"/>
                <w:szCs w:val="21"/>
              </w:rPr>
            </w:pPr>
            <w:r>
              <w:rPr>
                <w:rFonts w:ascii="宋体" w:hAnsi="宋体"/>
                <w:sz w:val="21"/>
                <w:szCs w:val="21"/>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ind w:left="108"/>
              <w:jc w:val="center"/>
              <w:rPr>
                <w:rFonts w:ascii="宋体" w:hAnsi="宋体"/>
                <w:sz w:val="21"/>
                <w:szCs w:val="21"/>
              </w:rPr>
            </w:pPr>
          </w:p>
        </w:tc>
        <w:tc>
          <w:tcPr>
            <w:tcW w:w="2970" w:type="dxa"/>
            <w:gridSpan w:val="3"/>
            <w:noWrap w:val="0"/>
            <w:vAlign w:val="center"/>
          </w:tcPr>
          <w:p>
            <w:pPr>
              <w:adjustRightInd w:val="0"/>
              <w:spacing w:line="360" w:lineRule="auto"/>
              <w:ind w:left="108"/>
              <w:jc w:val="center"/>
              <w:rPr>
                <w:rFonts w:ascii="宋体" w:hAnsi="宋体"/>
                <w:sz w:val="21"/>
                <w:szCs w:val="21"/>
              </w:rPr>
            </w:pPr>
          </w:p>
        </w:tc>
        <w:tc>
          <w:tcPr>
            <w:tcW w:w="1260" w:type="dxa"/>
            <w:noWrap w:val="0"/>
            <w:vAlign w:val="center"/>
          </w:tcPr>
          <w:p>
            <w:pPr>
              <w:adjustRightInd w:val="0"/>
              <w:spacing w:line="360" w:lineRule="auto"/>
              <w:ind w:left="108"/>
              <w:jc w:val="center"/>
              <w:rPr>
                <w:rFonts w:ascii="宋体" w:hAnsi="宋体"/>
                <w:sz w:val="21"/>
                <w:szCs w:val="21"/>
              </w:rPr>
            </w:pPr>
          </w:p>
        </w:tc>
        <w:tc>
          <w:tcPr>
            <w:tcW w:w="2302" w:type="dxa"/>
            <w:gridSpan w:val="2"/>
            <w:noWrap w:val="0"/>
            <w:vAlign w:val="center"/>
          </w:tcPr>
          <w:p>
            <w:pPr>
              <w:adjustRightInd w:val="0"/>
              <w:spacing w:line="360" w:lineRule="auto"/>
              <w:ind w:left="108"/>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69" w:type="dxa"/>
            <w:left w:w="0" w:type="dxa"/>
            <w:bottom w:w="61" w:type="dxa"/>
            <w:right w:w="24" w:type="dxa"/>
          </w:tblCellMar>
        </w:tblPrEx>
        <w:trPr>
          <w:trHeight w:val="397" w:hRule="atLeast"/>
          <w:jc w:val="center"/>
        </w:trPr>
        <w:tc>
          <w:tcPr>
            <w:tcW w:w="1994" w:type="dxa"/>
            <w:noWrap w:val="0"/>
            <w:vAlign w:val="center"/>
          </w:tcPr>
          <w:p>
            <w:pPr>
              <w:adjustRightInd w:val="0"/>
              <w:spacing w:line="360" w:lineRule="auto"/>
              <w:ind w:left="108"/>
              <w:jc w:val="center"/>
              <w:rPr>
                <w:rFonts w:ascii="宋体" w:hAnsi="宋体"/>
                <w:sz w:val="21"/>
                <w:szCs w:val="21"/>
              </w:rPr>
            </w:pPr>
          </w:p>
        </w:tc>
        <w:tc>
          <w:tcPr>
            <w:tcW w:w="2970" w:type="dxa"/>
            <w:gridSpan w:val="3"/>
            <w:noWrap w:val="0"/>
            <w:vAlign w:val="center"/>
          </w:tcPr>
          <w:p>
            <w:pPr>
              <w:adjustRightInd w:val="0"/>
              <w:spacing w:line="360" w:lineRule="auto"/>
              <w:ind w:left="108"/>
              <w:jc w:val="center"/>
              <w:rPr>
                <w:rFonts w:ascii="宋体" w:hAnsi="宋体"/>
                <w:sz w:val="21"/>
                <w:szCs w:val="21"/>
              </w:rPr>
            </w:pPr>
          </w:p>
        </w:tc>
        <w:tc>
          <w:tcPr>
            <w:tcW w:w="1260" w:type="dxa"/>
            <w:noWrap w:val="0"/>
            <w:vAlign w:val="center"/>
          </w:tcPr>
          <w:p>
            <w:pPr>
              <w:adjustRightInd w:val="0"/>
              <w:spacing w:line="360" w:lineRule="auto"/>
              <w:ind w:left="108"/>
              <w:jc w:val="center"/>
              <w:rPr>
                <w:rFonts w:ascii="宋体" w:hAnsi="宋体"/>
                <w:sz w:val="21"/>
                <w:szCs w:val="21"/>
              </w:rPr>
            </w:pPr>
          </w:p>
        </w:tc>
        <w:tc>
          <w:tcPr>
            <w:tcW w:w="2302" w:type="dxa"/>
            <w:gridSpan w:val="2"/>
            <w:noWrap w:val="0"/>
            <w:vAlign w:val="center"/>
          </w:tcPr>
          <w:p>
            <w:pPr>
              <w:adjustRightInd w:val="0"/>
              <w:spacing w:line="360" w:lineRule="auto"/>
              <w:ind w:left="108"/>
              <w:jc w:val="center"/>
              <w:rPr>
                <w:rFonts w:ascii="宋体" w:hAnsi="宋体"/>
                <w:sz w:val="21"/>
                <w:szCs w:val="21"/>
              </w:rPr>
            </w:pPr>
          </w:p>
        </w:tc>
      </w:tr>
    </w:tbl>
    <w:p>
      <w:pPr>
        <w:adjustRightInd w:val="0"/>
        <w:spacing w:line="360" w:lineRule="auto"/>
        <w:ind w:left="10" w:right="103" w:firstLine="420" w:firstLineChars="200"/>
        <w:rPr>
          <w:rFonts w:ascii="宋体" w:hAnsi="宋体"/>
          <w:sz w:val="21"/>
          <w:szCs w:val="21"/>
        </w:rPr>
      </w:pPr>
      <w:r>
        <w:rPr>
          <w:rFonts w:ascii="宋体" w:hAnsi="宋体"/>
          <w:sz w:val="21"/>
          <w:szCs w:val="21"/>
        </w:rPr>
        <w:t>注：</w:t>
      </w:r>
      <w:r>
        <w:rPr>
          <w:rFonts w:hint="eastAsia" w:ascii="宋体" w:hAnsi="宋体"/>
          <w:sz w:val="21"/>
          <w:szCs w:val="21"/>
          <w:lang w:val="en-US" w:eastAsia="zh-CN"/>
        </w:rPr>
        <w:t>根据</w:t>
      </w:r>
      <w:r>
        <w:rPr>
          <w:rFonts w:hint="eastAsia" w:cs="仿宋" w:asciiTheme="minorEastAsia" w:hAnsiTheme="minorEastAsia" w:eastAsiaTheme="minorEastAsia"/>
          <w:sz w:val="24"/>
        </w:rPr>
        <w:t>供应商须知前</w:t>
      </w:r>
      <w:r>
        <w:rPr>
          <w:rFonts w:hint="eastAsia" w:cs="仿宋" w:asciiTheme="minorEastAsia" w:hAnsiTheme="minorEastAsia" w:eastAsiaTheme="minorEastAsia"/>
          <w:sz w:val="24"/>
          <w:lang w:val="en-US" w:eastAsia="zh-CN"/>
        </w:rPr>
        <w:t>附</w:t>
      </w:r>
      <w:r>
        <w:rPr>
          <w:rFonts w:hint="eastAsia" w:cs="仿宋" w:asciiTheme="minorEastAsia" w:hAnsiTheme="minorEastAsia" w:eastAsiaTheme="minorEastAsia"/>
          <w:sz w:val="24"/>
        </w:rPr>
        <w:t>表第3.5（</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）项</w:t>
      </w:r>
      <w:r>
        <w:rPr>
          <w:rFonts w:ascii="宋体" w:hAnsi="宋体"/>
          <w:sz w:val="21"/>
          <w:szCs w:val="21"/>
        </w:rPr>
        <w:t xml:space="preserve"> </w:t>
      </w:r>
    </w:p>
    <w:p>
      <w:pPr>
        <w:adjustRightInd w:val="0"/>
        <w:snapToGrid w:val="0"/>
        <w:spacing w:line="600" w:lineRule="exact"/>
        <w:jc w:val="center"/>
        <w:outlineLvl w:val="0"/>
        <w:rPr>
          <w:rFonts w:ascii="黑体" w:hAnsi="黑体" w:eastAsia="黑体" w:cs="仿宋"/>
          <w:sz w:val="36"/>
          <w:szCs w:val="36"/>
        </w:rPr>
      </w:pPr>
      <w:bookmarkStart w:id="69" w:name="_Toc31531"/>
      <w:r>
        <w:rPr>
          <w:rFonts w:ascii="宋体" w:hAnsi="宋体"/>
          <w:b/>
          <w:szCs w:val="24"/>
        </w:rPr>
        <w:br w:type="page"/>
      </w:r>
      <w:bookmarkEnd w:id="69"/>
      <w:r>
        <w:rPr>
          <w:rFonts w:hint="eastAsia" w:ascii="黑体" w:hAnsi="黑体" w:eastAsia="黑体" w:cs="仿宋"/>
          <w:sz w:val="36"/>
          <w:szCs w:val="36"/>
        </w:rPr>
        <w:t>六、响应方案</w:t>
      </w:r>
      <w:bookmarkEnd w:id="68"/>
    </w:p>
    <w:p>
      <w:pPr>
        <w:pStyle w:val="2"/>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响应方案一般包括(但不限于)下列内容: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(1)对项目的理解;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(2)服务范围及内容;</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(3)服务工作的依据、工作目标;</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(4)服务机构设置(框图)、岗位职责;</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(5)拟投入本项目的服务人员及主要人员简历;</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(6)拟分包计划及情况说明;</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(7)服务质量、进度、保密等保证措施;</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(8)服务工作重点、难点分析;</w:t>
      </w: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(9)对本项目的合理化建议。</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outlineLvl w:val="0"/>
        <w:rPr>
          <w:rFonts w:ascii="黑体" w:hAnsi="黑体" w:eastAsia="黑体" w:cs="仿宋"/>
          <w:sz w:val="36"/>
          <w:szCs w:val="36"/>
        </w:rPr>
      </w:pPr>
      <w:bookmarkStart w:id="70" w:name="_Toc30187"/>
      <w:r>
        <w:rPr>
          <w:rFonts w:hint="eastAsia" w:ascii="黑体" w:hAnsi="黑体" w:eastAsia="黑体" w:cs="仿宋"/>
          <w:sz w:val="36"/>
          <w:szCs w:val="36"/>
        </w:rPr>
        <w:t>七、其他资料</w:t>
      </w:r>
      <w:bookmarkEnd w:id="70"/>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pPr>
    </w:p>
    <w:p>
      <w:pPr>
        <w:pStyle w:val="2"/>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蔡艳" w:date="2024-06-12T16:51:46Z" w:initials="">
    <w:p w14:paraId="5C0B3EEF">
      <w:pPr>
        <w:pStyle w:val="10"/>
        <w:rPr>
          <w:rFonts w:hint="default" w:eastAsia="宋体"/>
          <w:lang w:val="en-US" w:eastAsia="zh-CN"/>
        </w:rPr>
      </w:pPr>
      <w:r>
        <w:rPr>
          <w:rFonts w:hint="eastAsia"/>
          <w:lang w:val="en-US" w:eastAsia="zh-CN"/>
        </w:rPr>
        <w:t>可根据实际情况修改</w:t>
      </w:r>
    </w:p>
  </w:comment>
  <w:comment w:id="1" w:author="蔡艳" w:date="2024-06-12T16:49:12Z" w:initials="">
    <w:p w14:paraId="59FD378C">
      <w:pPr>
        <w:pStyle w:val="10"/>
        <w:rPr>
          <w:rFonts w:hint="default" w:eastAsia="宋体"/>
          <w:lang w:val="en-US" w:eastAsia="zh-CN"/>
        </w:rPr>
      </w:pPr>
      <w:r>
        <w:rPr>
          <w:rFonts w:hint="eastAsia"/>
          <w:lang w:val="en-US" w:eastAsia="zh-CN"/>
        </w:rPr>
        <w:t>请根据实际情况修改</w:t>
      </w:r>
    </w:p>
  </w:comment>
  <w:comment w:id="2" w:author="蔡艳" w:date="2024-06-12T16:51:46Z" w:initials="">
    <w:p w14:paraId="45542B83">
      <w:pPr>
        <w:pStyle w:val="10"/>
        <w:rPr>
          <w:rFonts w:hint="default" w:eastAsia="宋体"/>
          <w:lang w:val="en-US" w:eastAsia="zh-CN"/>
        </w:rPr>
      </w:pPr>
      <w:r>
        <w:rPr>
          <w:rFonts w:hint="eastAsia"/>
          <w:lang w:val="en-US" w:eastAsia="zh-CN"/>
        </w:rPr>
        <w:t>可根据实际情况修改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0B3EEF" w15:done="0"/>
  <w15:commentEx w15:paraId="59FD378C" w15:done="0"/>
  <w15:commentEx w15:paraId="45542B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right"/>
    </w:pPr>
    <w:r>
      <w:fldChar w:fldCharType="begin"/>
    </w:r>
    <w:r>
      <w:instrText xml:space="preserve">PAGE   \* MERGEFORMAT</w:instrText>
    </w:r>
    <w:r>
      <w:fldChar w:fldCharType="separate"/>
    </w:r>
    <w:r>
      <w:rPr>
        <w:lang w:val="zh-CN"/>
      </w:rPr>
      <w:t>95</w:t>
    </w:r>
    <w:r>
      <w:fldChar w:fldCharType="end"/>
    </w:r>
  </w:p>
  <w:p>
    <w:pPr>
      <w:pStyle w:val="12"/>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547"/>
        <w:tab w:val="right" w:pos="8306"/>
      </w:tabs>
      <w:rPr>
        <w:rFonts w:hint="eastAsia" w:eastAsia="宋体"/>
        <w:lang w:eastAsia="zh-CN"/>
      </w:rPr>
    </w:pP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right"/>
    </w:pPr>
  </w:p>
  <w:p>
    <w:pPr>
      <w:pStyle w:val="12"/>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right"/>
    </w:pPr>
  </w:p>
  <w:p>
    <w:pPr>
      <w:pStyle w:val="12"/>
      <w:tabs>
        <w:tab w:val="center" w:pos="4153"/>
        <w:tab w:val="right"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right"/>
    </w:pPr>
  </w:p>
  <w:p>
    <w:pPr>
      <w:pStyle w:val="12"/>
      <w:tabs>
        <w:tab w:val="center" w:pos="4153"/>
        <w:tab w:val="right"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4"/>
        <w:spacing w:line="280" w:lineRule="atLeast"/>
        <w:ind w:left="180" w:hanging="180" w:hangingChars="100"/>
      </w:pPr>
      <w:r>
        <w:rPr>
          <w:rStyle w:val="21"/>
        </w:rPr>
        <w:footnoteRef/>
      </w:r>
      <w:r>
        <w:t xml:space="preserve"> </w:t>
      </w:r>
      <w:r>
        <w:rPr>
          <w:rFonts w:hint="eastAsia"/>
        </w:rPr>
        <w:t>a.“供应商须知前附表”用于进一步明确正文中的未尽事宜，由采购人根据采购项目具体特点和实际需要编制和填写，且</w:t>
      </w:r>
      <w:r>
        <w:t>应</w:t>
      </w:r>
      <w:r>
        <w:rPr>
          <w:rFonts w:hint="eastAsia"/>
        </w:rPr>
        <w:t>与采购文件中其他章节相衔接，并不得与本章正文内容相抵触。</w:t>
      </w:r>
    </w:p>
    <w:p>
      <w:pPr>
        <w:pStyle w:val="14"/>
        <w:spacing w:line="280" w:lineRule="atLeast"/>
        <w:ind w:left="0" w:firstLine="0"/>
      </w:pPr>
      <w:r>
        <w:rPr>
          <w:rFonts w:hint="eastAsia"/>
        </w:rPr>
        <w:t>b.</w:t>
      </w:r>
      <w:r>
        <w:rPr>
          <w:rFonts w:hint="eastAsia" w:hAnsi="宋体" w:cs="宋体-18030"/>
        </w:rPr>
        <w:t>“供应商须知前附表”中的附录表格同属“供应商须知前附表”内容，具有同等效力。</w:t>
      </w:r>
    </w:p>
  </w:footnote>
  <w:footnote w:id="1">
    <w:p>
      <w:pPr>
        <w:pStyle w:val="14"/>
        <w:rPr>
          <w:sz w:val="24"/>
          <w:szCs w:val="24"/>
        </w:rPr>
      </w:pPr>
      <w:r>
        <w:rPr>
          <w:rStyle w:val="21"/>
          <w:sz w:val="24"/>
          <w:szCs w:val="24"/>
        </w:rPr>
        <w:footnoteRef/>
      </w:r>
      <w:r>
        <w:rPr>
          <w:rStyle w:val="21"/>
          <w:sz w:val="24"/>
          <w:szCs w:val="24"/>
        </w:rPr>
        <w:t>4</w:t>
      </w:r>
      <w:r>
        <w:rPr>
          <w:rFonts w:hint="eastAsia"/>
          <w:sz w:val="24"/>
          <w:szCs w:val="24"/>
        </w:rPr>
        <w:t>仅适用于询价采购和竞争性谈判。</w:t>
      </w:r>
    </w:p>
  </w:footnote>
  <w:footnote w:id="2">
    <w:p>
      <w:pPr>
        <w:pStyle w:val="14"/>
        <w:rPr>
          <w:sz w:val="24"/>
          <w:szCs w:val="24"/>
        </w:rPr>
      </w:pPr>
      <w:r>
        <w:rPr>
          <w:rStyle w:val="21"/>
          <w:sz w:val="24"/>
          <w:szCs w:val="24"/>
        </w:rPr>
        <w:footnoteRef/>
      </w:r>
      <w:r>
        <w:rPr>
          <w:rStyle w:val="21"/>
          <w:sz w:val="24"/>
          <w:szCs w:val="24"/>
        </w:rPr>
        <w:t>4</w:t>
      </w:r>
      <w:r>
        <w:rPr>
          <w:rFonts w:hint="eastAsia"/>
          <w:sz w:val="24"/>
          <w:szCs w:val="24"/>
        </w:rPr>
        <w:t>仅适用于询价采购。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idowControl/>
      <w:tabs>
        <w:tab w:val="left" w:pos="6155"/>
      </w:tabs>
      <w:autoSpaceDE/>
      <w:autoSpaceDN/>
      <w:adjustRightInd/>
      <w:spacing w:after="0" w:line="360" w:lineRule="auto"/>
      <w:outlineLvl w:val="0"/>
      <w:rPr>
        <w:rFonts w:hint="default"/>
        <w:u w:val="none"/>
        <w:lang w:val="en-US"/>
      </w:rPr>
    </w:pPr>
    <w:r>
      <w:rPr>
        <w:rFonts w:hint="eastAsia" w:ascii="Times New Roman" w:hAnsi="Times New Roman" w:eastAsia="等线" w:cs="Times New Roman"/>
        <w:b/>
        <w:color w:val="auto"/>
        <w:kern w:val="2"/>
        <w:sz w:val="28"/>
        <w:szCs w:val="28"/>
        <w:lang w:val="en-US" w:eastAsia="zh-CN" w:bidi="ar-S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CB888"/>
    <w:multiLevelType w:val="singleLevel"/>
    <w:tmpl w:val="86ACB888"/>
    <w:lvl w:ilvl="0" w:tentative="0">
      <w:start w:val="1"/>
      <w:numFmt w:val="chineseCounting"/>
      <w:suff w:val="nothing"/>
      <w:lvlText w:val="%1、"/>
      <w:lvlJc w:val="left"/>
      <w:rPr>
        <w:rFonts w:hint="eastAsia"/>
      </w:rPr>
    </w:lvl>
  </w:abstractNum>
  <w:abstractNum w:abstractNumId="1">
    <w:nsid w:val="C9653505"/>
    <w:multiLevelType w:val="singleLevel"/>
    <w:tmpl w:val="C9653505"/>
    <w:lvl w:ilvl="0" w:tentative="0">
      <w:start w:val="1"/>
      <w:numFmt w:val="chineseCounting"/>
      <w:suff w:val="nothing"/>
      <w:lvlText w:val="%1、"/>
      <w:lvlJc w:val="left"/>
      <w:rPr>
        <w:rFonts w:hint="eastAsia"/>
      </w:rPr>
    </w:lvl>
  </w:abstractNum>
  <w:abstractNum w:abstractNumId="2">
    <w:nsid w:val="D2C5C088"/>
    <w:multiLevelType w:val="singleLevel"/>
    <w:tmpl w:val="D2C5C088"/>
    <w:lvl w:ilvl="0" w:tentative="0">
      <w:start w:val="2"/>
      <w:numFmt w:val="chineseCounting"/>
      <w:suff w:val="space"/>
      <w:lvlText w:val="（%1）"/>
      <w:lvlJc w:val="left"/>
      <w:rPr>
        <w:rFonts w:hint="eastAsia"/>
      </w:rPr>
    </w:lvl>
  </w:abstractNum>
  <w:abstractNum w:abstractNumId="3">
    <w:nsid w:val="03ECED67"/>
    <w:multiLevelType w:val="singleLevel"/>
    <w:tmpl w:val="03ECED67"/>
    <w:lvl w:ilvl="0" w:tentative="0">
      <w:start w:val="4"/>
      <w:numFmt w:val="decimal"/>
      <w:lvlText w:val="%1."/>
      <w:lvlJc w:val="left"/>
      <w:pPr>
        <w:tabs>
          <w:tab w:val="left" w:pos="312"/>
        </w:tabs>
      </w:pPr>
    </w:lvl>
  </w:abstractNum>
  <w:abstractNum w:abstractNumId="4">
    <w:nsid w:val="3601A173"/>
    <w:multiLevelType w:val="singleLevel"/>
    <w:tmpl w:val="3601A173"/>
    <w:lvl w:ilvl="0" w:tentative="0">
      <w:start w:val="1"/>
      <w:numFmt w:val="chineseCounting"/>
      <w:suff w:val="nothing"/>
      <w:lvlText w:val="%1、"/>
      <w:lvlJc w:val="left"/>
      <w:rPr>
        <w:rFonts w:hint="eastAsia"/>
      </w:rPr>
    </w:lvl>
  </w:abstractNum>
  <w:abstractNum w:abstractNumId="5">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956512"/>
    <w:multiLevelType w:val="singleLevel"/>
    <w:tmpl w:val="6F956512"/>
    <w:lvl w:ilvl="0" w:tentative="0">
      <w:start w:val="5"/>
      <w:numFmt w:val="chineseCounting"/>
      <w:suff w:val="space"/>
      <w:lvlText w:val="第%1章"/>
      <w:lvlJc w:val="left"/>
      <w:pPr>
        <w:ind w:left="2668" w:leftChars="0" w:firstLine="0" w:firstLineChars="0"/>
      </w:pPr>
      <w:rPr>
        <w:rFonts w:hint="eastAsia"/>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艳">
    <w15:presenceInfo w15:providerId="WPS Office" w15:userId="3804229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TgzYWJlZTQ4OWUwNmU2NDgyNDg3ZTU4ZmE2OGEifQ=="/>
    <w:docVar w:name="KSO_WPS_MARK_KEY" w:val="097f1369-6c7c-4fb1-bc73-aeb501b90a5e"/>
  </w:docVars>
  <w:rsids>
    <w:rsidRoot w:val="004F37D1"/>
    <w:rsid w:val="000C0523"/>
    <w:rsid w:val="000F2955"/>
    <w:rsid w:val="002E5118"/>
    <w:rsid w:val="004F37D1"/>
    <w:rsid w:val="006516FB"/>
    <w:rsid w:val="008F56C2"/>
    <w:rsid w:val="01646A5D"/>
    <w:rsid w:val="022C0655"/>
    <w:rsid w:val="02825780"/>
    <w:rsid w:val="02F474A0"/>
    <w:rsid w:val="03086AA8"/>
    <w:rsid w:val="03BB1B41"/>
    <w:rsid w:val="044955CA"/>
    <w:rsid w:val="047C17CD"/>
    <w:rsid w:val="047D5E81"/>
    <w:rsid w:val="04FA6B05"/>
    <w:rsid w:val="07026A9C"/>
    <w:rsid w:val="075524D7"/>
    <w:rsid w:val="07921036"/>
    <w:rsid w:val="081259FA"/>
    <w:rsid w:val="0874698D"/>
    <w:rsid w:val="0897758E"/>
    <w:rsid w:val="08A41020"/>
    <w:rsid w:val="08C2594B"/>
    <w:rsid w:val="08CA277B"/>
    <w:rsid w:val="09B554AF"/>
    <w:rsid w:val="0A4F762B"/>
    <w:rsid w:val="0A6A2C00"/>
    <w:rsid w:val="0A803704"/>
    <w:rsid w:val="0A843777"/>
    <w:rsid w:val="0AEE2A27"/>
    <w:rsid w:val="0C491C5C"/>
    <w:rsid w:val="0C692CAD"/>
    <w:rsid w:val="0CC2416B"/>
    <w:rsid w:val="0CE06D96"/>
    <w:rsid w:val="0D755681"/>
    <w:rsid w:val="0E1063A6"/>
    <w:rsid w:val="0E197DBB"/>
    <w:rsid w:val="0E4312DC"/>
    <w:rsid w:val="0E5E7EC3"/>
    <w:rsid w:val="0EA627EF"/>
    <w:rsid w:val="0F07681C"/>
    <w:rsid w:val="0F870CC0"/>
    <w:rsid w:val="1011248B"/>
    <w:rsid w:val="10907857"/>
    <w:rsid w:val="11301E91"/>
    <w:rsid w:val="11AB1672"/>
    <w:rsid w:val="12665599"/>
    <w:rsid w:val="12C16C73"/>
    <w:rsid w:val="13126F62"/>
    <w:rsid w:val="13DB3D64"/>
    <w:rsid w:val="14164D9C"/>
    <w:rsid w:val="14BE16BC"/>
    <w:rsid w:val="14D902A4"/>
    <w:rsid w:val="152A0AFF"/>
    <w:rsid w:val="158724D6"/>
    <w:rsid w:val="15A07014"/>
    <w:rsid w:val="160C6457"/>
    <w:rsid w:val="16BA7E07"/>
    <w:rsid w:val="16BE59A3"/>
    <w:rsid w:val="17985D5C"/>
    <w:rsid w:val="186E164B"/>
    <w:rsid w:val="192F4936"/>
    <w:rsid w:val="1A887591"/>
    <w:rsid w:val="1AA03612"/>
    <w:rsid w:val="1BFF4D5F"/>
    <w:rsid w:val="1C6F14EE"/>
    <w:rsid w:val="1E114F52"/>
    <w:rsid w:val="1EAF2075"/>
    <w:rsid w:val="1EFD1033"/>
    <w:rsid w:val="1F04279E"/>
    <w:rsid w:val="1F163B2D"/>
    <w:rsid w:val="1F421A89"/>
    <w:rsid w:val="2020322B"/>
    <w:rsid w:val="208A4B48"/>
    <w:rsid w:val="20F621DE"/>
    <w:rsid w:val="21022930"/>
    <w:rsid w:val="211369BA"/>
    <w:rsid w:val="2114065F"/>
    <w:rsid w:val="21957C48"/>
    <w:rsid w:val="22032E04"/>
    <w:rsid w:val="222A0391"/>
    <w:rsid w:val="22D93B65"/>
    <w:rsid w:val="22F768B4"/>
    <w:rsid w:val="231B23CF"/>
    <w:rsid w:val="235C0A1E"/>
    <w:rsid w:val="24092228"/>
    <w:rsid w:val="25924EC3"/>
    <w:rsid w:val="259A75DB"/>
    <w:rsid w:val="26667E05"/>
    <w:rsid w:val="27392E24"/>
    <w:rsid w:val="27B4482F"/>
    <w:rsid w:val="27BA5D13"/>
    <w:rsid w:val="286D0FD7"/>
    <w:rsid w:val="288A1B89"/>
    <w:rsid w:val="2895052E"/>
    <w:rsid w:val="28E3573D"/>
    <w:rsid w:val="293D6BFB"/>
    <w:rsid w:val="294F2DD3"/>
    <w:rsid w:val="2A0F121A"/>
    <w:rsid w:val="2A7837A8"/>
    <w:rsid w:val="2A8B3997"/>
    <w:rsid w:val="2A9F5694"/>
    <w:rsid w:val="2B34402E"/>
    <w:rsid w:val="2C73502A"/>
    <w:rsid w:val="2D21486F"/>
    <w:rsid w:val="2DE57862"/>
    <w:rsid w:val="2DFD2DFD"/>
    <w:rsid w:val="2E383E35"/>
    <w:rsid w:val="2E385BE3"/>
    <w:rsid w:val="2E9A4AF0"/>
    <w:rsid w:val="2ED55B28"/>
    <w:rsid w:val="2F256088"/>
    <w:rsid w:val="2F4B7B98"/>
    <w:rsid w:val="2FC13A08"/>
    <w:rsid w:val="31264419"/>
    <w:rsid w:val="31AB4B36"/>
    <w:rsid w:val="32290665"/>
    <w:rsid w:val="325154C6"/>
    <w:rsid w:val="325B6344"/>
    <w:rsid w:val="330E755F"/>
    <w:rsid w:val="334E2671"/>
    <w:rsid w:val="33681D49"/>
    <w:rsid w:val="339F04B3"/>
    <w:rsid w:val="33DA752D"/>
    <w:rsid w:val="34056568"/>
    <w:rsid w:val="340C15FB"/>
    <w:rsid w:val="34666FA5"/>
    <w:rsid w:val="34B1049E"/>
    <w:rsid w:val="34C74165"/>
    <w:rsid w:val="34DE6A77"/>
    <w:rsid w:val="35C23876"/>
    <w:rsid w:val="35DF3F0D"/>
    <w:rsid w:val="3619454C"/>
    <w:rsid w:val="3667175C"/>
    <w:rsid w:val="36873BAC"/>
    <w:rsid w:val="374D570C"/>
    <w:rsid w:val="37AD13F0"/>
    <w:rsid w:val="37B3277F"/>
    <w:rsid w:val="37CC1A73"/>
    <w:rsid w:val="382316B2"/>
    <w:rsid w:val="38E70932"/>
    <w:rsid w:val="396C52DB"/>
    <w:rsid w:val="39CC19DF"/>
    <w:rsid w:val="3A3A2CE3"/>
    <w:rsid w:val="3A6B7341"/>
    <w:rsid w:val="3AC54DD6"/>
    <w:rsid w:val="3ADB44C6"/>
    <w:rsid w:val="3B1672AC"/>
    <w:rsid w:val="3B1B3CA1"/>
    <w:rsid w:val="3B1F2605"/>
    <w:rsid w:val="3C391054"/>
    <w:rsid w:val="3CAB7EC8"/>
    <w:rsid w:val="3CED4FF9"/>
    <w:rsid w:val="3EF26282"/>
    <w:rsid w:val="3F3C384C"/>
    <w:rsid w:val="3F5D1292"/>
    <w:rsid w:val="3F975DAE"/>
    <w:rsid w:val="403A3A3D"/>
    <w:rsid w:val="41C66782"/>
    <w:rsid w:val="41DC1527"/>
    <w:rsid w:val="422229DB"/>
    <w:rsid w:val="42A258CA"/>
    <w:rsid w:val="42B20202"/>
    <w:rsid w:val="42B71375"/>
    <w:rsid w:val="42D932C0"/>
    <w:rsid w:val="42F16BD6"/>
    <w:rsid w:val="42F4570C"/>
    <w:rsid w:val="43E268C5"/>
    <w:rsid w:val="44CE73DC"/>
    <w:rsid w:val="44EB4741"/>
    <w:rsid w:val="464C44CA"/>
    <w:rsid w:val="472E3BD0"/>
    <w:rsid w:val="478D08F6"/>
    <w:rsid w:val="48143E00"/>
    <w:rsid w:val="48187993"/>
    <w:rsid w:val="48517B76"/>
    <w:rsid w:val="489C689F"/>
    <w:rsid w:val="49B06B1E"/>
    <w:rsid w:val="4A4A0D21"/>
    <w:rsid w:val="4A531274"/>
    <w:rsid w:val="4B33111C"/>
    <w:rsid w:val="4B367CCC"/>
    <w:rsid w:val="4B736055"/>
    <w:rsid w:val="4BC15012"/>
    <w:rsid w:val="4C3C5B7B"/>
    <w:rsid w:val="4CD1190A"/>
    <w:rsid w:val="4D6C3FC3"/>
    <w:rsid w:val="4DBE5E2C"/>
    <w:rsid w:val="4DD059E1"/>
    <w:rsid w:val="4DD728CB"/>
    <w:rsid w:val="4E5C54C6"/>
    <w:rsid w:val="4E965273"/>
    <w:rsid w:val="4F160B4D"/>
    <w:rsid w:val="4F29512A"/>
    <w:rsid w:val="4F753910"/>
    <w:rsid w:val="4FA85AE0"/>
    <w:rsid w:val="50025BF9"/>
    <w:rsid w:val="50D92DFE"/>
    <w:rsid w:val="50DB5EBC"/>
    <w:rsid w:val="50EC48E0"/>
    <w:rsid w:val="513F39D2"/>
    <w:rsid w:val="518F3002"/>
    <w:rsid w:val="51C55131"/>
    <w:rsid w:val="5212481A"/>
    <w:rsid w:val="521C2FA3"/>
    <w:rsid w:val="525D2AFD"/>
    <w:rsid w:val="5277467D"/>
    <w:rsid w:val="52DE294E"/>
    <w:rsid w:val="5387653C"/>
    <w:rsid w:val="53C80231"/>
    <w:rsid w:val="541E4421"/>
    <w:rsid w:val="54412A24"/>
    <w:rsid w:val="55376345"/>
    <w:rsid w:val="5546444E"/>
    <w:rsid w:val="55517407"/>
    <w:rsid w:val="55DB13C7"/>
    <w:rsid w:val="567D49BA"/>
    <w:rsid w:val="56C51DAE"/>
    <w:rsid w:val="57A53A3A"/>
    <w:rsid w:val="58354DBE"/>
    <w:rsid w:val="58450D79"/>
    <w:rsid w:val="59102B0E"/>
    <w:rsid w:val="593037D7"/>
    <w:rsid w:val="597D7FD5"/>
    <w:rsid w:val="598A2EE8"/>
    <w:rsid w:val="5AA24261"/>
    <w:rsid w:val="5B433C96"/>
    <w:rsid w:val="5B4A4595"/>
    <w:rsid w:val="5BF136F2"/>
    <w:rsid w:val="5D2B49E2"/>
    <w:rsid w:val="5DC50992"/>
    <w:rsid w:val="5DD118E9"/>
    <w:rsid w:val="5FF92B75"/>
    <w:rsid w:val="60261654"/>
    <w:rsid w:val="60522285"/>
    <w:rsid w:val="60566219"/>
    <w:rsid w:val="61B3722B"/>
    <w:rsid w:val="621662C2"/>
    <w:rsid w:val="62575B57"/>
    <w:rsid w:val="628C7116"/>
    <w:rsid w:val="6324615B"/>
    <w:rsid w:val="633C35B5"/>
    <w:rsid w:val="63EB0A27"/>
    <w:rsid w:val="63F12CFB"/>
    <w:rsid w:val="656071F2"/>
    <w:rsid w:val="65BF45A7"/>
    <w:rsid w:val="663904F1"/>
    <w:rsid w:val="66AE6350"/>
    <w:rsid w:val="67515045"/>
    <w:rsid w:val="67535261"/>
    <w:rsid w:val="67DA7730"/>
    <w:rsid w:val="68104F00"/>
    <w:rsid w:val="683B4862"/>
    <w:rsid w:val="68A044D6"/>
    <w:rsid w:val="68C33D20"/>
    <w:rsid w:val="68F74B20"/>
    <w:rsid w:val="690A5DF3"/>
    <w:rsid w:val="690B56C7"/>
    <w:rsid w:val="69323DFA"/>
    <w:rsid w:val="69397952"/>
    <w:rsid w:val="699F29DF"/>
    <w:rsid w:val="69B55D5F"/>
    <w:rsid w:val="6B5C511C"/>
    <w:rsid w:val="6B72282A"/>
    <w:rsid w:val="6BAA11C7"/>
    <w:rsid w:val="6C022DB1"/>
    <w:rsid w:val="6C6333FA"/>
    <w:rsid w:val="6C812D40"/>
    <w:rsid w:val="6CF43042"/>
    <w:rsid w:val="6D611D5A"/>
    <w:rsid w:val="6DF64EC8"/>
    <w:rsid w:val="6E391D70"/>
    <w:rsid w:val="6E9F0D8B"/>
    <w:rsid w:val="6F5953DE"/>
    <w:rsid w:val="6FAE64D1"/>
    <w:rsid w:val="701F03D6"/>
    <w:rsid w:val="706C6707"/>
    <w:rsid w:val="71282E0E"/>
    <w:rsid w:val="71FA7589"/>
    <w:rsid w:val="71FD4747"/>
    <w:rsid w:val="72D1172F"/>
    <w:rsid w:val="72EE408F"/>
    <w:rsid w:val="72FA28D8"/>
    <w:rsid w:val="73A05D53"/>
    <w:rsid w:val="73F73418"/>
    <w:rsid w:val="740A2241"/>
    <w:rsid w:val="74A71BD5"/>
    <w:rsid w:val="74FC6D16"/>
    <w:rsid w:val="753C37D8"/>
    <w:rsid w:val="75B62790"/>
    <w:rsid w:val="768947FB"/>
    <w:rsid w:val="76A5715B"/>
    <w:rsid w:val="770025E3"/>
    <w:rsid w:val="778760F8"/>
    <w:rsid w:val="789456D9"/>
    <w:rsid w:val="78A43B6E"/>
    <w:rsid w:val="791E6EA9"/>
    <w:rsid w:val="79271705"/>
    <w:rsid w:val="793A0C03"/>
    <w:rsid w:val="79A8143C"/>
    <w:rsid w:val="79C769F2"/>
    <w:rsid w:val="7AEB11EE"/>
    <w:rsid w:val="7B311B58"/>
    <w:rsid w:val="7B3C3938"/>
    <w:rsid w:val="7B42766E"/>
    <w:rsid w:val="7B454A69"/>
    <w:rsid w:val="7C4D1E27"/>
    <w:rsid w:val="7CFB7AD5"/>
    <w:rsid w:val="7D41034A"/>
    <w:rsid w:val="7E3E4D2F"/>
    <w:rsid w:val="7F2826D7"/>
    <w:rsid w:val="7FCA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8"/>
    <w:qFormat/>
    <w:uiPriority w:val="0"/>
    <w:pPr>
      <w:spacing w:before="100" w:beforeAutospacing="1" w:after="100" w:afterAutospacing="1"/>
      <w:outlineLvl w:val="1"/>
    </w:pPr>
    <w:rPr>
      <w:rFonts w:ascii="宋体" w:hAnsi="宋体"/>
      <w:b/>
      <w:bCs/>
      <w:kern w:val="0"/>
      <w:sz w:val="36"/>
      <w:szCs w:val="36"/>
    </w:rPr>
  </w:style>
  <w:style w:type="paragraph" w:styleId="8">
    <w:name w:val="heading 3"/>
    <w:basedOn w:val="7"/>
    <w:next w:val="1"/>
    <w:qFormat/>
    <w:uiPriority w:val="0"/>
    <w:pPr>
      <w:keepNext/>
      <w:keepLines/>
      <w:spacing w:before="260" w:after="260" w:line="415" w:lineRule="auto"/>
      <w:outlineLvl w:val="2"/>
    </w:pPr>
    <w:rPr>
      <w:sz w:val="32"/>
      <w:szCs w:val="32"/>
    </w:rPr>
  </w:style>
  <w:style w:type="paragraph" w:styleId="9">
    <w:name w:val="heading 4"/>
    <w:basedOn w:val="1"/>
    <w:next w:val="1"/>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unhideWhenUsed/>
    <w:qFormat/>
    <w:uiPriority w:val="99"/>
    <w:pPr>
      <w:spacing w:after="120"/>
    </w:pPr>
  </w:style>
  <w:style w:type="paragraph" w:customStyle="1" w:styleId="4">
    <w:name w:val="Body Text Indent 21"/>
    <w:basedOn w:val="1"/>
    <w:next w:val="5"/>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5">
    <w:name w:val="header"/>
    <w:basedOn w:val="1"/>
    <w:qFormat/>
    <w:uiPriority w:val="99"/>
    <w:pPr>
      <w:snapToGrid w:val="0"/>
    </w:pPr>
    <w:rPr>
      <w:rFonts w:asciiTheme="minorHAnsi" w:hAnsiTheme="minorHAnsi" w:eastAsiaTheme="minorEastAsia" w:cstheme="minorBidi"/>
      <w:sz w:val="18"/>
      <w:szCs w:val="18"/>
    </w:rPr>
  </w:style>
  <w:style w:type="paragraph" w:styleId="10">
    <w:name w:val="annotation text"/>
    <w:basedOn w:val="1"/>
    <w:uiPriority w:val="0"/>
    <w:pPr>
      <w:jc w:val="left"/>
    </w:pPr>
  </w:style>
  <w:style w:type="paragraph" w:styleId="11">
    <w:name w:val="Body Text Indent"/>
    <w:basedOn w:val="1"/>
    <w:qFormat/>
    <w:uiPriority w:val="0"/>
    <w:pPr>
      <w:spacing w:line="400" w:lineRule="exact"/>
      <w:ind w:firstLine="435"/>
    </w:pPr>
  </w:style>
  <w:style w:type="paragraph" w:styleId="12">
    <w:name w:val="footer"/>
    <w:basedOn w:val="1"/>
    <w:qFormat/>
    <w:uiPriority w:val="99"/>
    <w:pPr>
      <w:snapToGrid w:val="0"/>
      <w:ind w:right="210" w:rightChars="100"/>
      <w:jc w:val="right"/>
    </w:pPr>
    <w:rPr>
      <w:rFonts w:asciiTheme="minorHAnsi" w:hAnsiTheme="minorHAnsi" w:eastAsiaTheme="minorEastAsia" w:cstheme="minorBidi"/>
      <w:sz w:val="18"/>
      <w:szCs w:val="18"/>
    </w:rPr>
  </w:style>
  <w:style w:type="paragraph" w:styleId="13">
    <w:name w:val="toc 1"/>
    <w:basedOn w:val="1"/>
    <w:next w:val="1"/>
    <w:semiHidden/>
    <w:qFormat/>
    <w:uiPriority w:val="0"/>
    <w:pPr>
      <w:tabs>
        <w:tab w:val="right" w:leader="dot" w:pos="9242"/>
      </w:tabs>
      <w:spacing w:beforeLines="25" w:afterLines="25"/>
    </w:pPr>
    <w:rPr>
      <w:rFonts w:ascii="宋体"/>
      <w:szCs w:val="21"/>
    </w:rPr>
  </w:style>
  <w:style w:type="paragraph" w:styleId="14">
    <w:name w:val="footnote text"/>
    <w:basedOn w:val="1"/>
    <w:qFormat/>
    <w:uiPriority w:val="0"/>
    <w:pPr>
      <w:tabs>
        <w:tab w:val="left" w:pos="0"/>
      </w:tabs>
      <w:snapToGrid w:val="0"/>
      <w:ind w:left="720" w:hanging="357"/>
    </w:pPr>
    <w:rPr>
      <w:rFonts w:ascii="宋体" w:hAnsiTheme="minorHAnsi" w:eastAsiaTheme="minorEastAsia" w:cstheme="minorBidi"/>
      <w:sz w:val="18"/>
      <w:szCs w:val="18"/>
    </w:rPr>
  </w:style>
  <w:style w:type="paragraph" w:styleId="15">
    <w:name w:val="Normal (Web)"/>
    <w:basedOn w:val="1"/>
    <w:unhideWhenUsed/>
    <w:qFormat/>
    <w:uiPriority w:val="99"/>
    <w:pPr>
      <w:spacing w:before="100" w:beforeAutospacing="1" w:after="100" w:afterAutospacing="1"/>
    </w:pPr>
    <w:rPr>
      <w:rFonts w:ascii="宋体" w:hAnsi="宋体" w:cs="宋体"/>
      <w:kern w:val="0"/>
      <w:sz w:val="24"/>
    </w:rPr>
  </w:style>
  <w:style w:type="paragraph" w:styleId="16">
    <w:name w:val="Body Text First Indent 2"/>
    <w:basedOn w:val="11"/>
    <w:qFormat/>
    <w:uiPriority w:val="0"/>
    <w:pPr>
      <w:spacing w:after="120" w:line="240" w:lineRule="auto"/>
      <w:ind w:left="420" w:firstLine="210"/>
    </w:pPr>
    <w:rPr>
      <w:szCs w:val="20"/>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footnote reference"/>
    <w:qFormat/>
    <w:uiPriority w:val="0"/>
    <w:rPr>
      <w:vertAlign w:val="superscript"/>
    </w:rPr>
  </w:style>
  <w:style w:type="paragraph" w:customStyle="1" w:styleId="22">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3">
    <w:name w:val="_Style 2"/>
    <w:basedOn w:val="6"/>
    <w:next w:val="1"/>
    <w:qFormat/>
    <w:uiPriority w:val="0"/>
    <w:pPr>
      <w:spacing w:before="480" w:after="0" w:line="276" w:lineRule="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34"/>
    <w:pPr>
      <w:ind w:firstLine="420" w:firstLineChars="200"/>
    </w:pPr>
    <w:rPr>
      <w:rFonts w:ascii="宋体" w:hAnsi="宋体" w:cs="宋体"/>
      <w:kern w:val="0"/>
      <w:sz w:val="24"/>
    </w:rPr>
  </w:style>
  <w:style w:type="paragraph" w:customStyle="1" w:styleId="26">
    <w:name w:val="一级条标题"/>
    <w:next w:val="27"/>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customStyle="1" w:styleId="27">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29">
    <w:name w:val="font11"/>
    <w:basedOn w:val="19"/>
    <w:qFormat/>
    <w:uiPriority w:val="0"/>
    <w:rPr>
      <w:rFonts w:hint="eastAsia" w:ascii="宋体" w:hAnsi="宋体" w:eastAsia="宋体" w:cs="宋体"/>
      <w:color w:val="000000"/>
      <w:sz w:val="21"/>
      <w:szCs w:val="21"/>
      <w:u w:val="none"/>
    </w:rPr>
  </w:style>
  <w:style w:type="character" w:customStyle="1" w:styleId="30">
    <w:name w:val="font31"/>
    <w:basedOn w:val="19"/>
    <w:qFormat/>
    <w:uiPriority w:val="0"/>
    <w:rPr>
      <w:rFonts w:hint="eastAsia" w:ascii="宋体" w:hAnsi="宋体" w:eastAsia="宋体" w:cs="宋体"/>
      <w:color w:val="000000"/>
      <w:sz w:val="21"/>
      <w:szCs w:val="21"/>
      <w:u w:val="none"/>
    </w:rPr>
  </w:style>
  <w:style w:type="paragraph" w:customStyle="1" w:styleId="31">
    <w:name w:val="CM99"/>
    <w:basedOn w:val="22"/>
    <w:next w:val="22"/>
    <w:qFormat/>
    <w:uiPriority w:val="0"/>
    <w:pPr>
      <w:spacing w:after="443"/>
    </w:pPr>
    <w:rPr>
      <w:color w:val="auto"/>
    </w:rPr>
  </w:style>
  <w:style w:type="character" w:customStyle="1" w:styleId="32">
    <w:name w:val="font21"/>
    <w:basedOn w:val="19"/>
    <w:qFormat/>
    <w:uiPriority w:val="0"/>
    <w:rPr>
      <w:rFonts w:hint="default" w:ascii="Times New Roman" w:hAnsi="Times New Roman" w:cs="Times New Roman"/>
      <w:b/>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3.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24859</Words>
  <Characters>26373</Characters>
  <Lines>205</Lines>
  <Paragraphs>57</Paragraphs>
  <TotalTime>305</TotalTime>
  <ScaleCrop>false</ScaleCrop>
  <LinksUpToDate>false</LinksUpToDate>
  <CharactersWithSpaces>28038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2022-04-19T02:12:00Z</dcterms:created>
  <dc:creator>Administrator</dc:creator>
  <cp:lastModifiedBy>咸鱼</cp:lastModifiedBy>
  <dcterms:modified xsi:type="dcterms:W3CDTF">2024-06-27T07:21:52Z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41CBC5F2431A4D94AD253C75CA7570FD_13</vt:lpwstr>
  </property>
</Properties>
</file>