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黑体" w:hAnsi="黑体" w:eastAsia="黑体"/>
          <w:b/>
          <w:bCs/>
          <w:sz w:val="48"/>
          <w:szCs w:val="48"/>
          <w:highlight w:val="none"/>
          <w:lang w:val="en-US" w:eastAsia="zh-CN"/>
        </w:rPr>
      </w:pPr>
    </w:p>
    <w:p>
      <w:pPr>
        <w:spacing w:line="288" w:lineRule="auto"/>
        <w:ind w:left="-420" w:leftChars="-200" w:right="-313" w:rightChars="-149" w:firstLine="199" w:firstLineChars="45"/>
        <w:jc w:val="center"/>
        <w:rPr>
          <w:rFonts w:hint="eastAsia" w:ascii="黑体" w:hAnsi="黑体" w:eastAsia="黑体" w:cs="黑体"/>
          <w:b/>
          <w:bCs/>
          <w:sz w:val="44"/>
          <w:szCs w:val="44"/>
          <w:highlight w:val="none"/>
          <w:u w:val="none"/>
          <w:lang w:eastAsia="zh-CN"/>
        </w:rPr>
      </w:pPr>
      <w:r>
        <w:rPr>
          <w:rFonts w:hint="eastAsia" w:ascii="黑体" w:hAnsi="黑体" w:eastAsia="黑体" w:cs="黑体"/>
          <w:b/>
          <w:bCs/>
          <w:sz w:val="44"/>
          <w:szCs w:val="44"/>
          <w:highlight w:val="none"/>
          <w:lang w:val="en-US" w:eastAsia="zh-CN"/>
        </w:rPr>
        <w:t>竹园电站</w:t>
      </w:r>
      <w:r>
        <w:rPr>
          <w:rFonts w:hint="eastAsia" w:ascii="黑体" w:hAnsi="黑体" w:eastAsia="黑体" w:cs="黑体"/>
          <w:b/>
          <w:bCs/>
          <w:sz w:val="44"/>
          <w:szCs w:val="44"/>
          <w:highlight w:val="none"/>
          <w:u w:val="none"/>
          <w:lang w:eastAsia="zh-CN"/>
        </w:rPr>
        <w:t>溢洪道、</w:t>
      </w:r>
      <w:r>
        <w:rPr>
          <w:rFonts w:hint="eastAsia" w:ascii="黑体" w:hAnsi="黑体" w:eastAsia="黑体" w:cs="黑体"/>
          <w:b/>
          <w:bCs/>
          <w:sz w:val="44"/>
          <w:szCs w:val="44"/>
          <w:highlight w:val="none"/>
          <w:u w:val="none"/>
          <w:lang w:val="en-US" w:eastAsia="zh-CN"/>
        </w:rPr>
        <w:t>隧洞</w:t>
      </w:r>
      <w:r>
        <w:rPr>
          <w:rFonts w:hint="eastAsia" w:ascii="黑体" w:hAnsi="黑体" w:eastAsia="黑体" w:cs="黑体"/>
          <w:b/>
          <w:bCs/>
          <w:sz w:val="44"/>
          <w:szCs w:val="44"/>
          <w:highlight w:val="none"/>
          <w:u w:val="none"/>
          <w:lang w:eastAsia="zh-CN"/>
        </w:rPr>
        <w:t>进水</w:t>
      </w:r>
      <w:r>
        <w:rPr>
          <w:rFonts w:hint="eastAsia" w:ascii="黑体" w:hAnsi="黑体" w:eastAsia="黑体" w:cs="黑体"/>
          <w:b/>
          <w:bCs/>
          <w:sz w:val="44"/>
          <w:szCs w:val="44"/>
          <w:highlight w:val="none"/>
          <w:u w:val="none"/>
          <w:lang w:val="en-US" w:eastAsia="zh-CN"/>
        </w:rPr>
        <w:t>口</w:t>
      </w:r>
      <w:r>
        <w:rPr>
          <w:rFonts w:hint="eastAsia" w:ascii="黑体" w:hAnsi="黑体" w:eastAsia="黑体" w:cs="黑体"/>
          <w:b/>
          <w:bCs/>
          <w:sz w:val="44"/>
          <w:szCs w:val="44"/>
          <w:highlight w:val="none"/>
          <w:u w:val="none"/>
          <w:lang w:eastAsia="zh-CN"/>
        </w:rPr>
        <w:t>闸门钢丝绳采购、</w:t>
      </w:r>
    </w:p>
    <w:p>
      <w:pPr>
        <w:spacing w:line="288" w:lineRule="auto"/>
        <w:ind w:left="-420" w:leftChars="-200" w:right="-313" w:rightChars="-149" w:firstLine="199" w:firstLineChars="45"/>
        <w:jc w:val="center"/>
        <w:rPr>
          <w:rFonts w:hint="eastAsia" w:ascii="黑体" w:hAnsi="黑体" w:eastAsia="黑体" w:cs="黑体"/>
          <w:b/>
          <w:bCs/>
          <w:sz w:val="44"/>
          <w:szCs w:val="44"/>
          <w:highlight w:val="none"/>
          <w:lang w:val="en-US" w:eastAsia="zh-CN"/>
        </w:rPr>
      </w:pPr>
      <w:r>
        <w:rPr>
          <w:rFonts w:hint="eastAsia" w:ascii="黑体" w:hAnsi="黑体" w:eastAsia="黑体" w:cs="黑体"/>
          <w:b/>
          <w:bCs/>
          <w:sz w:val="44"/>
          <w:szCs w:val="44"/>
          <w:highlight w:val="none"/>
          <w:u w:val="none"/>
          <w:lang w:eastAsia="zh-CN"/>
        </w:rPr>
        <w:t>更换项目</w:t>
      </w:r>
      <w:r>
        <w:rPr>
          <w:rFonts w:hint="eastAsia" w:ascii="黑体" w:hAnsi="黑体" w:eastAsia="黑体" w:cs="黑体"/>
          <w:b/>
          <w:bCs/>
          <w:sz w:val="44"/>
          <w:szCs w:val="44"/>
          <w:highlight w:val="none"/>
          <w:lang w:val="en-US" w:eastAsia="zh-CN"/>
        </w:rPr>
        <w:t>询价文件</w:t>
      </w:r>
    </w:p>
    <w:p>
      <w:pPr>
        <w:spacing w:line="480" w:lineRule="auto"/>
        <w:jc w:val="center"/>
        <w:rPr>
          <w:rFonts w:hint="eastAsia" w:ascii="黑体" w:hAnsi="黑体" w:eastAsia="黑体"/>
          <w:b/>
          <w:bCs/>
          <w:sz w:val="44"/>
          <w:szCs w:val="44"/>
          <w:highlight w:val="none"/>
          <w:lang w:val="en-US" w:eastAsia="zh-CN"/>
        </w:rPr>
      </w:pPr>
    </w:p>
    <w:p>
      <w:pPr>
        <w:snapToGrid w:val="0"/>
        <w:spacing w:line="480" w:lineRule="auto"/>
        <w:jc w:val="center"/>
        <w:rPr>
          <w:rFonts w:hint="eastAsia" w:ascii="黑体" w:hAnsi="黑体" w:eastAsia="黑体" w:cs="黑体"/>
          <w:b w:val="0"/>
          <w:bCs w:val="0"/>
          <w:sz w:val="28"/>
          <w:szCs w:val="28"/>
          <w:highlight w:val="none"/>
          <w:lang w:val="en-US" w:eastAsia="zh-CN"/>
        </w:rPr>
      </w:pPr>
    </w:p>
    <w:p>
      <w:pPr>
        <w:snapToGrid w:val="0"/>
        <w:spacing w:line="480" w:lineRule="auto"/>
        <w:jc w:val="center"/>
        <w:rPr>
          <w:rFonts w:hint="default"/>
          <w:b/>
          <w:bCs/>
          <w:sz w:val="32"/>
          <w:szCs w:val="32"/>
          <w:highlight w:val="none"/>
          <w:lang w:val="en-US"/>
        </w:rPr>
      </w:pPr>
      <w:r>
        <w:rPr>
          <w:rFonts w:hint="eastAsia" w:ascii="黑体" w:hAnsi="黑体" w:eastAsia="黑体" w:cs="黑体"/>
          <w:b w:val="0"/>
          <w:bCs w:val="0"/>
          <w:sz w:val="32"/>
          <w:szCs w:val="32"/>
          <w:highlight w:val="none"/>
          <w:lang w:val="en-US" w:eastAsia="zh-CN"/>
        </w:rPr>
        <w:t>采购编号：ZY-XJ-2022-01</w:t>
      </w:r>
    </w:p>
    <w:p>
      <w:pPr>
        <w:spacing w:line="600" w:lineRule="exact"/>
        <w:rPr>
          <w:highlight w:val="none"/>
        </w:rPr>
      </w:pPr>
    </w:p>
    <w:p>
      <w:pPr>
        <w:spacing w:line="600" w:lineRule="exact"/>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pStyle w:val="12"/>
        <w:numPr>
          <w:ilvl w:val="0"/>
          <w:numId w:val="0"/>
        </w:numPr>
        <w:autoSpaceDE w:val="0"/>
        <w:autoSpaceDN w:val="0"/>
        <w:adjustRightInd w:val="0"/>
        <w:spacing w:after="120" w:line="360" w:lineRule="exact"/>
        <w:jc w:val="left"/>
        <w:textAlignment w:val="baseline"/>
        <w:rPr>
          <w:rFonts w:hint="eastAsia" w:eastAsia="宋体"/>
          <w:highlight w:val="none"/>
          <w:lang w:val="en-US" w:eastAsia="zh-CN"/>
        </w:rPr>
      </w:pPr>
    </w:p>
    <w:p>
      <w:pPr>
        <w:spacing w:before="312" w:beforeLines="100" w:after="312" w:afterLines="100" w:line="560" w:lineRule="exact"/>
        <w:jc w:val="center"/>
        <w:rPr>
          <w:rFonts w:hint="eastAsia" w:ascii="黑体" w:hAnsi="黑体" w:eastAsia="黑体" w:cs="黑体"/>
          <w:sz w:val="44"/>
          <w:szCs w:val="44"/>
          <w:highlight w:val="none"/>
        </w:rPr>
      </w:pPr>
      <w:r>
        <w:rPr>
          <w:rFonts w:hint="eastAsia" w:ascii="黑体" w:hAnsi="黑体" w:eastAsia="黑体" w:cs="黑体"/>
          <w:sz w:val="44"/>
          <w:szCs w:val="44"/>
          <w:highlight w:val="none"/>
        </w:rPr>
        <w:t>湖南</w:t>
      </w:r>
      <w:r>
        <w:rPr>
          <w:rFonts w:hint="eastAsia" w:ascii="黑体" w:hAnsi="黑体" w:eastAsia="黑体" w:cs="黑体"/>
          <w:sz w:val="44"/>
          <w:szCs w:val="44"/>
          <w:highlight w:val="none"/>
          <w:lang w:val="en-US" w:eastAsia="zh-CN"/>
        </w:rPr>
        <w:t>芙蓉可再生能源发展</w:t>
      </w:r>
      <w:r>
        <w:rPr>
          <w:rFonts w:hint="eastAsia" w:ascii="黑体" w:hAnsi="黑体" w:eastAsia="黑体" w:cs="黑体"/>
          <w:sz w:val="44"/>
          <w:szCs w:val="44"/>
          <w:highlight w:val="none"/>
        </w:rPr>
        <w:t>有限公司</w:t>
      </w:r>
    </w:p>
    <w:p>
      <w:pPr>
        <w:tabs>
          <w:tab w:val="left" w:pos="0"/>
          <w:tab w:val="left" w:pos="4185"/>
        </w:tabs>
        <w:spacing w:line="288" w:lineRule="auto"/>
        <w:ind w:right="-6"/>
        <w:jc w:val="center"/>
        <w:rPr>
          <w:rFonts w:hint="eastAsia" w:ascii="黑体" w:hAnsi="黑体" w:eastAsia="黑体"/>
          <w:bCs/>
          <w:sz w:val="44"/>
          <w:szCs w:val="44"/>
          <w:highlight w:val="none"/>
        </w:rPr>
      </w:pPr>
    </w:p>
    <w:p>
      <w:pPr>
        <w:tabs>
          <w:tab w:val="left" w:pos="0"/>
          <w:tab w:val="left" w:pos="4185"/>
        </w:tabs>
        <w:spacing w:line="288" w:lineRule="auto"/>
        <w:ind w:right="-6"/>
        <w:jc w:val="center"/>
        <w:rPr>
          <w:rFonts w:hint="eastAsia" w:ascii="黑体" w:hAnsi="黑体" w:eastAsia="黑体" w:cs="黑体"/>
          <w:bCs/>
          <w:sz w:val="44"/>
          <w:szCs w:val="44"/>
          <w:highlight w:val="none"/>
        </w:rPr>
      </w:pPr>
      <w:r>
        <w:rPr>
          <w:rFonts w:hint="eastAsia" w:ascii="黑体" w:hAnsi="黑体" w:eastAsia="黑体" w:cs="黑体"/>
          <w:bCs/>
          <w:sz w:val="44"/>
          <w:szCs w:val="44"/>
          <w:highlight w:val="none"/>
        </w:rPr>
        <w:t>二О二</w:t>
      </w:r>
      <w:r>
        <w:rPr>
          <w:rFonts w:hint="eastAsia" w:ascii="黑体" w:hAnsi="黑体" w:eastAsia="黑体" w:cs="黑体"/>
          <w:bCs/>
          <w:sz w:val="44"/>
          <w:szCs w:val="44"/>
          <w:highlight w:val="none"/>
          <w:lang w:eastAsia="zh-CN"/>
        </w:rPr>
        <w:t>二</w:t>
      </w:r>
      <w:r>
        <w:rPr>
          <w:rFonts w:hint="eastAsia" w:ascii="黑体" w:hAnsi="黑体" w:eastAsia="黑体" w:cs="黑体"/>
          <w:bCs/>
          <w:sz w:val="44"/>
          <w:szCs w:val="44"/>
          <w:highlight w:val="none"/>
        </w:rPr>
        <w:t>年</w:t>
      </w:r>
      <w:r>
        <w:rPr>
          <w:rFonts w:hint="eastAsia" w:ascii="黑体" w:hAnsi="黑体" w:eastAsia="黑体" w:cs="黑体"/>
          <w:bCs/>
          <w:sz w:val="44"/>
          <w:szCs w:val="44"/>
          <w:highlight w:val="none"/>
          <w:lang w:eastAsia="zh-CN"/>
        </w:rPr>
        <w:t>九</w:t>
      </w:r>
      <w:r>
        <w:rPr>
          <w:rFonts w:hint="eastAsia" w:ascii="黑体" w:hAnsi="黑体" w:eastAsia="黑体" w:cs="黑体"/>
          <w:bCs/>
          <w:sz w:val="44"/>
          <w:szCs w:val="44"/>
          <w:highlight w:val="none"/>
        </w:rPr>
        <w:t>月</w:t>
      </w:r>
    </w:p>
    <w:p>
      <w:pPr>
        <w:rPr>
          <w:highlight w:val="none"/>
        </w:rPr>
        <w:sectPr>
          <w:pgSz w:w="11906" w:h="16838"/>
          <w:pgMar w:top="1440" w:right="1800" w:bottom="1440" w:left="1800" w:header="851" w:footer="992" w:gutter="0"/>
          <w:pgNumType w:fmt="decimal"/>
          <w:cols w:space="720" w:num="1"/>
          <w:docGrid w:type="lines" w:linePitch="312" w:charSpace="0"/>
        </w:sectPr>
      </w:pPr>
    </w:p>
    <w:sdt>
      <w:sdtPr>
        <w:rPr>
          <w:rFonts w:ascii="宋体" w:hAnsi="宋体" w:eastAsia="宋体" w:cs="Times New Roman"/>
          <w:kern w:val="2"/>
          <w:sz w:val="21"/>
          <w:szCs w:val="24"/>
          <w:highlight w:val="none"/>
          <w:lang w:val="en-US" w:eastAsia="zh-CN" w:bidi="ar-SA"/>
        </w:rPr>
        <w:id w:val="147462623"/>
        <w15:color w:val="DBDBDB"/>
        <w:docPartObj>
          <w:docPartGallery w:val="Table of Contents"/>
          <w:docPartUnique/>
        </w:docPartObj>
      </w:sdtPr>
      <w:sdtEndPr>
        <w:rPr>
          <w:rFonts w:hint="eastAsia" w:ascii="微软雅黑" w:hAnsi="微软雅黑" w:eastAsia="微软雅黑" w:cs="微软雅黑"/>
          <w:kern w:val="2"/>
          <w:sz w:val="28"/>
          <w:szCs w:val="28"/>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highlight w:val="none"/>
            </w:rPr>
          </w:pPr>
          <w:r>
            <w:rPr>
              <w:rFonts w:hint="eastAsia" w:ascii="黑体" w:hAnsi="黑体" w:eastAsia="黑体" w:cs="黑体"/>
              <w:sz w:val="44"/>
              <w:szCs w:val="44"/>
              <w:highlight w:val="none"/>
            </w:rPr>
            <w:t>目</w:t>
          </w:r>
          <w:r>
            <w:rPr>
              <w:rFonts w:hint="eastAsia" w:ascii="黑体" w:hAnsi="黑体" w:eastAsia="黑体" w:cs="黑体"/>
              <w:sz w:val="44"/>
              <w:szCs w:val="44"/>
              <w:highlight w:val="none"/>
              <w:lang w:val="en-US" w:eastAsia="zh-CN"/>
            </w:rPr>
            <w:t xml:space="preserve">   </w:t>
          </w:r>
          <w:r>
            <w:rPr>
              <w:rFonts w:hint="eastAsia" w:ascii="黑体" w:hAnsi="黑体" w:eastAsia="黑体" w:cs="黑体"/>
              <w:sz w:val="44"/>
              <w:szCs w:val="44"/>
              <w:highlight w:val="none"/>
            </w:rPr>
            <w:t>录</w:t>
          </w:r>
        </w:p>
        <w:p>
          <w:pPr>
            <w:pStyle w:val="41"/>
            <w:tabs>
              <w:tab w:val="right" w:leader="dot" w:pos="9746"/>
            </w:tabs>
            <w:rPr>
              <w:rFonts w:hint="eastAsia" w:ascii="微软雅黑" w:hAnsi="微软雅黑" w:eastAsia="微软雅黑" w:cs="微软雅黑"/>
              <w:sz w:val="28"/>
              <w:szCs w:val="28"/>
              <w:highlight w:val="none"/>
            </w:rPr>
          </w:pPr>
        </w:p>
        <w:p>
          <w:pPr>
            <w:pStyle w:val="41"/>
            <w:tabs>
              <w:tab w:val="right" w:leader="dot" w:pos="9040"/>
            </w:tabs>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TOC \o "1-1" \h \u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_Toc7438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 xml:space="preserve">第一章 </w:t>
          </w:r>
          <w:r>
            <w:rPr>
              <w:rFonts w:hint="eastAsia" w:ascii="微软雅黑" w:hAnsi="微软雅黑" w:eastAsia="微软雅黑" w:cs="微软雅黑"/>
              <w:sz w:val="28"/>
              <w:szCs w:val="28"/>
              <w:highlight w:val="none"/>
              <w:lang w:eastAsia="zh-CN"/>
            </w:rPr>
            <w:t>询价</w:t>
          </w:r>
          <w:r>
            <w:rPr>
              <w:rFonts w:hint="eastAsia" w:ascii="微软雅黑" w:hAnsi="微软雅黑" w:eastAsia="微软雅黑" w:cs="微软雅黑"/>
              <w:sz w:val="28"/>
              <w:szCs w:val="28"/>
              <w:highlight w:val="none"/>
            </w:rPr>
            <w:t>公告</w:t>
          </w:r>
          <w:r>
            <w:rPr>
              <w:rFonts w:hint="eastAsia" w:ascii="微软雅黑" w:hAnsi="微软雅黑" w:eastAsia="微软雅黑" w:cs="微软雅黑"/>
              <w:sz w:val="28"/>
              <w:szCs w:val="28"/>
              <w:highlight w:val="none"/>
            </w:rPr>
            <w:tab/>
          </w:r>
          <w:r>
            <w:rPr>
              <w:rFonts w:hint="default" w:ascii="微软雅黑" w:hAnsi="微软雅黑" w:eastAsia="微软雅黑" w:cs="微软雅黑"/>
              <w:sz w:val="28"/>
              <w:szCs w:val="28"/>
              <w:highlight w:val="none"/>
              <w:lang w:val="en-US"/>
            </w:rPr>
            <w:t>1</w:t>
          </w:r>
          <w:r>
            <w:rPr>
              <w:rFonts w:hint="eastAsia" w:ascii="微软雅黑" w:hAnsi="微软雅黑" w:eastAsia="微软雅黑" w:cs="微软雅黑"/>
              <w:sz w:val="28"/>
              <w:szCs w:val="28"/>
              <w:highlight w:val="none"/>
            </w:rPr>
            <w:fldChar w:fldCharType="end"/>
          </w:r>
        </w:p>
        <w:p>
          <w:pPr>
            <w:pStyle w:val="41"/>
            <w:tabs>
              <w:tab w:val="right" w:leader="dot" w:pos="9040"/>
            </w:tabs>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_Toc28371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lang w:val="en-US" w:eastAsia="zh-CN"/>
            </w:rPr>
            <w:t>第二章 供应商须知</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w:t>
          </w:r>
        </w:p>
        <w:p>
          <w:pPr>
            <w:pStyle w:val="41"/>
            <w:tabs>
              <w:tab w:val="right" w:leader="dot" w:pos="9040"/>
            </w:tabs>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_Toc26071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bCs/>
              <w:sz w:val="28"/>
              <w:szCs w:val="28"/>
              <w:highlight w:val="none"/>
              <w:shd w:val="clear" w:color="auto" w:fill="auto"/>
            </w:rPr>
            <w:t>第三章 评审办法</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PAGEREF _Toc26071 \h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24</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rPr>
            <w:fldChar w:fldCharType="end"/>
          </w:r>
        </w:p>
        <w:p>
          <w:pPr>
            <w:pStyle w:val="41"/>
            <w:tabs>
              <w:tab w:val="right" w:leader="dot" w:pos="9040"/>
            </w:tabs>
            <w:rPr>
              <w:rFonts w:hint="default"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_Toc4351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rPr>
            <w:t>第四章 合同条款及格式</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28</w:t>
          </w:r>
        </w:p>
        <w:p>
          <w:pPr>
            <w:pStyle w:val="41"/>
            <w:tabs>
              <w:tab w:val="right" w:leader="dot" w:pos="9040"/>
            </w:tabs>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_Toc8023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shd w:val="clear" w:color="auto" w:fill="auto"/>
            </w:rPr>
            <w:t>第五章 采购需求</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44</w:t>
          </w:r>
        </w:p>
        <w:p>
          <w:pPr>
            <w:pStyle w:val="41"/>
            <w:tabs>
              <w:tab w:val="right" w:leader="dot" w:pos="9040"/>
            </w:tabs>
            <w:ind w:right="-733" w:rightChars="-349"/>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_Toc17296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shd w:val="clear" w:color="auto" w:fill="auto"/>
            </w:rPr>
            <w:t>第六章 响应文件格式</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48</w:t>
          </w:r>
        </w:p>
        <w:p>
          <w:pPr>
            <w:pStyle w:val="41"/>
            <w:tabs>
              <w:tab w:val="right" w:leader="dot" w:pos="9040"/>
            </w:tabs>
            <w:ind w:left="0" w:leftChars="0" w:firstLine="638" w:firstLineChars="228"/>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_Toc9914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shd w:val="clear" w:fill="auto"/>
            </w:rPr>
            <w:t>一、</w:t>
          </w:r>
          <w:r>
            <w:rPr>
              <w:rFonts w:hint="eastAsia" w:ascii="微软雅黑" w:hAnsi="微软雅黑" w:eastAsia="微软雅黑" w:cs="微软雅黑"/>
              <w:sz w:val="28"/>
              <w:szCs w:val="28"/>
              <w:highlight w:val="none"/>
              <w:shd w:val="clear" w:color="auto" w:fill="auto"/>
            </w:rPr>
            <w:t>响应函</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50</w:t>
          </w:r>
        </w:p>
        <w:p>
          <w:pPr>
            <w:pStyle w:val="41"/>
            <w:tabs>
              <w:tab w:val="right" w:leader="dot" w:pos="9040"/>
            </w:tabs>
            <w:ind w:left="0" w:leftChars="0" w:firstLine="638" w:firstLineChars="228"/>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_Toc12436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shd w:val="clear" w:color="auto" w:fill="auto"/>
            </w:rPr>
            <w:t>二、授权委托书</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53</w:t>
          </w:r>
        </w:p>
        <w:p>
          <w:pPr>
            <w:pStyle w:val="41"/>
            <w:tabs>
              <w:tab w:val="right" w:leader="dot" w:pos="9040"/>
            </w:tabs>
            <w:ind w:left="0" w:leftChars="0" w:firstLine="638" w:firstLineChars="228"/>
            <w:rPr>
              <w:rFonts w:hint="default"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_Toc28089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lang w:eastAsia="zh-CN"/>
            </w:rPr>
            <w:t>三</w:t>
          </w:r>
          <w:r>
            <w:rPr>
              <w:rFonts w:hint="eastAsia" w:ascii="微软雅黑" w:hAnsi="微软雅黑" w:eastAsia="微软雅黑" w:cs="微软雅黑"/>
              <w:sz w:val="28"/>
              <w:szCs w:val="28"/>
              <w:highlight w:val="none"/>
              <w:shd w:val="clear" w:color="auto" w:fill="auto"/>
            </w:rPr>
            <w:t>、商务和技术偏差表</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54</w:t>
          </w:r>
        </w:p>
        <w:p>
          <w:pPr>
            <w:pStyle w:val="41"/>
            <w:tabs>
              <w:tab w:val="right" w:leader="dot" w:pos="9040"/>
            </w:tabs>
            <w:ind w:left="0" w:leftChars="0" w:firstLine="638" w:firstLineChars="228"/>
            <w:rPr>
              <w:rFonts w:hint="eastAsia"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_Toc24867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lang w:eastAsia="zh-CN"/>
            </w:rPr>
            <w:t>四</w:t>
          </w:r>
          <w:r>
            <w:rPr>
              <w:rFonts w:hint="eastAsia" w:ascii="微软雅黑" w:hAnsi="微软雅黑" w:eastAsia="微软雅黑" w:cs="微软雅黑"/>
              <w:sz w:val="28"/>
              <w:szCs w:val="28"/>
              <w:highlight w:val="none"/>
              <w:shd w:val="clear" w:color="auto" w:fill="auto"/>
            </w:rPr>
            <w:t>、报价表</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lang w:val="en-US" w:eastAsia="zh-CN"/>
            </w:rPr>
            <w:t>5</w:t>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w:t>
          </w:r>
        </w:p>
        <w:p>
          <w:pPr>
            <w:pStyle w:val="41"/>
            <w:tabs>
              <w:tab w:val="right" w:leader="dot" w:pos="9040"/>
            </w:tabs>
            <w:ind w:left="0" w:leftChars="0" w:firstLine="638" w:firstLineChars="228"/>
            <w:rPr>
              <w:rFonts w:hint="default"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_Toc8052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lang w:eastAsia="zh-CN"/>
            </w:rPr>
            <w:t>五</w:t>
          </w:r>
          <w:r>
            <w:rPr>
              <w:rFonts w:hint="eastAsia" w:ascii="微软雅黑" w:hAnsi="微软雅黑" w:eastAsia="微软雅黑" w:cs="微软雅黑"/>
              <w:sz w:val="28"/>
              <w:szCs w:val="28"/>
              <w:highlight w:val="none"/>
              <w:shd w:val="clear" w:color="auto" w:fill="auto"/>
            </w:rPr>
            <w:t>、资格审查资料</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57</w:t>
          </w:r>
        </w:p>
        <w:p>
          <w:pPr>
            <w:pStyle w:val="41"/>
            <w:tabs>
              <w:tab w:val="right" w:leader="dot" w:pos="9040"/>
            </w:tabs>
            <w:ind w:left="0" w:leftChars="0" w:firstLine="638" w:firstLineChars="228"/>
            <w:rPr>
              <w:rFonts w:hint="default"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_Toc31240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lang w:eastAsia="zh-CN"/>
            </w:rPr>
            <w:t>六</w:t>
          </w:r>
          <w:r>
            <w:rPr>
              <w:rFonts w:hint="eastAsia" w:ascii="微软雅黑" w:hAnsi="微软雅黑" w:eastAsia="微软雅黑" w:cs="微软雅黑"/>
              <w:sz w:val="28"/>
              <w:szCs w:val="28"/>
              <w:highlight w:val="none"/>
              <w:shd w:val="clear" w:color="auto" w:fill="auto"/>
            </w:rPr>
            <w:t>、响应方案</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58</w:t>
          </w:r>
        </w:p>
        <w:p>
          <w:pPr>
            <w:pStyle w:val="41"/>
            <w:tabs>
              <w:tab w:val="right" w:leader="dot" w:pos="9040"/>
            </w:tabs>
            <w:ind w:left="0" w:leftChars="0" w:firstLine="638" w:firstLineChars="228"/>
            <w:rPr>
              <w:rFonts w:hint="default" w:ascii="微软雅黑" w:hAnsi="微软雅黑" w:eastAsia="微软雅黑" w:cs="微软雅黑"/>
              <w:sz w:val="28"/>
              <w:szCs w:val="28"/>
              <w:highlight w:val="none"/>
              <w:lang w:val="en-US" w:eastAsia="zh-CN"/>
            </w:rPr>
          </w:pPr>
          <w:r>
            <w:rPr>
              <w:rFonts w:hint="eastAsia" w:ascii="微软雅黑" w:hAnsi="微软雅黑" w:eastAsia="微软雅黑" w:cs="微软雅黑"/>
              <w:sz w:val="28"/>
              <w:szCs w:val="28"/>
              <w:highlight w:val="none"/>
            </w:rPr>
            <w:fldChar w:fldCharType="begin"/>
          </w:r>
          <w:r>
            <w:rPr>
              <w:rFonts w:hint="eastAsia" w:ascii="微软雅黑" w:hAnsi="微软雅黑" w:eastAsia="微软雅黑" w:cs="微软雅黑"/>
              <w:sz w:val="28"/>
              <w:szCs w:val="28"/>
              <w:highlight w:val="none"/>
            </w:rPr>
            <w:instrText xml:space="preserve"> HYPERLINK \l _Toc19498 </w:instrText>
          </w:r>
          <w:r>
            <w:rPr>
              <w:rFonts w:hint="eastAsia" w:ascii="微软雅黑" w:hAnsi="微软雅黑" w:eastAsia="微软雅黑" w:cs="微软雅黑"/>
              <w:sz w:val="28"/>
              <w:szCs w:val="28"/>
              <w:highlight w:val="none"/>
            </w:rPr>
            <w:fldChar w:fldCharType="separate"/>
          </w:r>
          <w:r>
            <w:rPr>
              <w:rFonts w:hint="eastAsia" w:ascii="微软雅黑" w:hAnsi="微软雅黑" w:eastAsia="微软雅黑" w:cs="微软雅黑"/>
              <w:sz w:val="28"/>
              <w:szCs w:val="28"/>
              <w:highlight w:val="none"/>
              <w:lang w:eastAsia="zh-CN"/>
            </w:rPr>
            <w:t>七</w:t>
          </w:r>
          <w:r>
            <w:rPr>
              <w:rFonts w:hint="eastAsia" w:ascii="微软雅黑" w:hAnsi="微软雅黑" w:eastAsia="微软雅黑" w:cs="微软雅黑"/>
              <w:sz w:val="28"/>
              <w:szCs w:val="28"/>
              <w:highlight w:val="none"/>
              <w:shd w:val="clear" w:color="auto" w:fill="auto"/>
            </w:rPr>
            <w:t>、其他资料</w:t>
          </w:r>
          <w:r>
            <w:rPr>
              <w:rFonts w:hint="eastAsia" w:ascii="微软雅黑" w:hAnsi="微软雅黑" w:eastAsia="微软雅黑" w:cs="微软雅黑"/>
              <w:sz w:val="28"/>
              <w:szCs w:val="28"/>
              <w:highlight w:val="none"/>
            </w:rPr>
            <w:tab/>
          </w:r>
          <w:r>
            <w:rPr>
              <w:rFonts w:hint="eastAsia" w:ascii="微软雅黑" w:hAnsi="微软雅黑" w:eastAsia="微软雅黑" w:cs="微软雅黑"/>
              <w:sz w:val="28"/>
              <w:szCs w:val="28"/>
              <w:highlight w:val="none"/>
            </w:rPr>
            <w:fldChar w:fldCharType="end"/>
          </w:r>
          <w:r>
            <w:rPr>
              <w:rFonts w:hint="eastAsia" w:ascii="微软雅黑" w:hAnsi="微软雅黑" w:eastAsia="微软雅黑" w:cs="微软雅黑"/>
              <w:sz w:val="28"/>
              <w:szCs w:val="28"/>
              <w:highlight w:val="none"/>
              <w:lang w:val="en-US" w:eastAsia="zh-CN"/>
            </w:rPr>
            <w:t>59</w:t>
          </w:r>
        </w:p>
        <w:p>
          <w:pPr>
            <w:pStyle w:val="13"/>
            <w:numPr>
              <w:ilvl w:val="0"/>
              <w:numId w:val="0"/>
            </w:numPr>
            <w:ind w:leftChars="0"/>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rPr>
            <w:fldChar w:fldCharType="end"/>
          </w:r>
        </w:p>
      </w:sdtContent>
    </w:sdt>
    <w:p>
      <w:pPr>
        <w:pStyle w:val="14"/>
        <w:ind w:left="-619" w:leftChars="-295" w:firstLine="0" w:firstLineChars="0"/>
        <w:rPr>
          <w:highlight w:val="none"/>
        </w:rPr>
      </w:pPr>
    </w:p>
    <w:p>
      <w:pPr>
        <w:pStyle w:val="14"/>
        <w:rPr>
          <w:highlight w:val="none"/>
        </w:rPr>
      </w:pPr>
    </w:p>
    <w:p>
      <w:pPr>
        <w:pStyle w:val="36"/>
        <w:numPr>
          <w:ilvl w:val="0"/>
          <w:numId w:val="4"/>
        </w:numPr>
        <w:spacing w:line="600" w:lineRule="exact"/>
        <w:ind w:firstLineChars="0"/>
        <w:jc w:val="center"/>
        <w:outlineLvl w:val="0"/>
        <w:rPr>
          <w:rFonts w:ascii="黑体" w:hAnsi="黑体" w:eastAsia="黑体" w:cs="仿宋"/>
          <w:b/>
          <w:color w:val="000000"/>
          <w:sz w:val="44"/>
          <w:szCs w:val="44"/>
          <w:highlight w:val="none"/>
        </w:rPr>
        <w:sectPr>
          <w:footerReference r:id="rId3" w:type="default"/>
          <w:pgSz w:w="11906" w:h="16838"/>
          <w:pgMar w:top="1440" w:right="1800" w:bottom="1440" w:left="1180" w:header="851" w:footer="992" w:gutter="0"/>
          <w:pgNumType w:fmt="decimal"/>
          <w:cols w:space="425" w:num="1"/>
          <w:docGrid w:type="lines" w:linePitch="312" w:charSpace="0"/>
        </w:sectPr>
      </w:pPr>
      <w:bookmarkStart w:id="0" w:name="_Toc7438"/>
    </w:p>
    <w:p>
      <w:pPr>
        <w:pStyle w:val="36"/>
        <w:numPr>
          <w:ilvl w:val="0"/>
          <w:numId w:val="4"/>
        </w:numPr>
        <w:spacing w:line="600" w:lineRule="exact"/>
        <w:ind w:firstLineChars="0"/>
        <w:jc w:val="center"/>
        <w:outlineLvl w:val="0"/>
        <w:rPr>
          <w:rFonts w:ascii="黑体" w:hAnsi="黑体" w:eastAsia="黑体" w:cs="仿宋"/>
          <w:b/>
          <w:color w:val="000000"/>
          <w:sz w:val="44"/>
          <w:szCs w:val="44"/>
          <w:highlight w:val="none"/>
        </w:rPr>
      </w:pPr>
      <w:r>
        <w:rPr>
          <w:rFonts w:hint="eastAsia" w:ascii="黑体" w:hAnsi="黑体" w:eastAsia="黑体" w:cs="仿宋"/>
          <w:b/>
          <w:color w:val="000000"/>
          <w:sz w:val="44"/>
          <w:szCs w:val="44"/>
          <w:highlight w:val="none"/>
          <w:lang w:val="en-US" w:eastAsia="zh-CN"/>
        </w:rPr>
        <w:t xml:space="preserve"> </w:t>
      </w:r>
      <w:r>
        <w:rPr>
          <w:rFonts w:hint="eastAsia" w:ascii="黑体" w:hAnsi="黑体" w:eastAsia="黑体" w:cs="仿宋"/>
          <w:b/>
          <w:color w:val="000000"/>
          <w:sz w:val="44"/>
          <w:szCs w:val="44"/>
          <w:highlight w:val="none"/>
          <w:lang w:eastAsia="zh-CN"/>
        </w:rPr>
        <w:t>询价</w:t>
      </w:r>
      <w:r>
        <w:rPr>
          <w:rFonts w:hint="eastAsia" w:ascii="黑体" w:hAnsi="黑体" w:eastAsia="黑体" w:cs="仿宋"/>
          <w:b/>
          <w:color w:val="000000"/>
          <w:sz w:val="44"/>
          <w:szCs w:val="44"/>
          <w:highlight w:val="none"/>
        </w:rPr>
        <w:t>公告</w:t>
      </w:r>
      <w:bookmarkEnd w:id="0"/>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val="0"/>
          <w:bCs w:val="0"/>
          <w:kern w:val="2"/>
          <w:sz w:val="32"/>
          <w:szCs w:val="32"/>
          <w:highlight w:val="none"/>
          <w:lang w:val="en-US" w:eastAsia="zh-CN" w:bidi="ar-SA"/>
        </w:rPr>
      </w:pPr>
    </w:p>
    <w:p>
      <w:pPr>
        <w:spacing w:line="360" w:lineRule="auto"/>
        <w:ind w:left="0" w:leftChars="0" w:right="0" w:rightChars="0" w:firstLine="0" w:firstLineChars="0"/>
        <w:jc w:val="center"/>
        <w:rPr>
          <w:rFonts w:hint="eastAsia" w:ascii="黑体" w:hAnsi="黑体" w:eastAsia="黑体" w:cs="Times New Roman"/>
          <w:b w:val="0"/>
          <w:bCs w:val="0"/>
          <w:sz w:val="32"/>
          <w:szCs w:val="32"/>
          <w:highlight w:val="none"/>
          <w:u w:val="none"/>
          <w:lang w:eastAsia="zh-CN"/>
        </w:rPr>
      </w:pPr>
      <w:r>
        <w:rPr>
          <w:rFonts w:hint="eastAsia" w:ascii="黑体" w:hAnsi="黑体" w:eastAsia="黑体" w:cs="Times New Roman"/>
          <w:b w:val="0"/>
          <w:bCs w:val="0"/>
          <w:sz w:val="32"/>
          <w:szCs w:val="32"/>
          <w:highlight w:val="none"/>
          <w:lang w:val="en-US" w:eastAsia="zh-CN"/>
        </w:rPr>
        <w:t>竹园电站</w:t>
      </w:r>
      <w:r>
        <w:rPr>
          <w:rFonts w:hint="eastAsia" w:ascii="黑体" w:hAnsi="黑体" w:eastAsia="黑体" w:cs="Times New Roman"/>
          <w:b w:val="0"/>
          <w:bCs w:val="0"/>
          <w:sz w:val="32"/>
          <w:szCs w:val="32"/>
          <w:highlight w:val="none"/>
          <w:u w:val="none"/>
          <w:lang w:eastAsia="zh-CN"/>
        </w:rPr>
        <w:t>溢洪道、隧洞进水口闸门钢丝绳采购、更换项目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Microsoft YaHei UI" w:hAnsi="Microsoft YaHei UI" w:eastAsia="Microsoft YaHei UI" w:cs="Microsoft YaHei UI"/>
          <w:b/>
          <w:i w:val="0"/>
          <w:caps w:val="0"/>
          <w:color w:val="333333"/>
          <w:spacing w:val="0"/>
          <w:sz w:val="36"/>
          <w:szCs w:val="36"/>
          <w:highlight w:val="none"/>
        </w:rPr>
      </w:pPr>
      <w:r>
        <w:rPr>
          <w:rFonts w:hint="eastAsia" w:ascii="黑体" w:hAnsi="黑体" w:eastAsia="黑体" w:cs="Times New Roman"/>
          <w:b w:val="0"/>
          <w:bCs w:val="0"/>
          <w:kern w:val="2"/>
          <w:sz w:val="32"/>
          <w:szCs w:val="32"/>
          <w:highlight w:val="none"/>
          <w:lang w:val="en-US" w:eastAsia="zh-CN" w:bidi="ar-SA"/>
        </w:rPr>
        <w:t>询价公告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sz w:val="24"/>
          <w:highlight w:val="none"/>
          <w:lang w:eastAsia="zh-CN"/>
        </w:rPr>
      </w:pPr>
      <w:r>
        <w:rPr>
          <w:rFonts w:hint="eastAsia" w:ascii="宋体" w:hAnsi="宋体"/>
          <w:sz w:val="24"/>
          <w:highlight w:val="none"/>
          <w:lang w:val="en-US" w:eastAsia="zh-CN"/>
        </w:rPr>
        <w:t xml:space="preserve">    </w:t>
      </w:r>
      <w:r>
        <w:rPr>
          <w:rFonts w:hint="eastAsia" w:ascii="宋体" w:hAnsi="宋体" w:eastAsia="宋体" w:cs="Times New Roman"/>
          <w:b w:val="0"/>
          <w:bCs w:val="0"/>
          <w:sz w:val="24"/>
          <w:szCs w:val="24"/>
          <w:highlight w:val="none"/>
          <w:lang w:val="en-US" w:eastAsia="zh-CN"/>
        </w:rPr>
        <w:t>竹园电站</w:t>
      </w:r>
      <w:r>
        <w:rPr>
          <w:rFonts w:hint="eastAsia" w:ascii="宋体" w:hAnsi="宋体" w:eastAsia="宋体" w:cs="Times New Roman"/>
          <w:b w:val="0"/>
          <w:bCs w:val="0"/>
          <w:sz w:val="24"/>
          <w:szCs w:val="24"/>
          <w:highlight w:val="none"/>
          <w:u w:val="none"/>
          <w:lang w:eastAsia="zh-CN"/>
        </w:rPr>
        <w:t>溢洪道与</w:t>
      </w:r>
      <w:r>
        <w:rPr>
          <w:rFonts w:hint="eastAsia" w:ascii="宋体" w:hAnsi="宋体" w:cs="Times New Roman"/>
          <w:b w:val="0"/>
          <w:bCs w:val="0"/>
          <w:sz w:val="24"/>
          <w:szCs w:val="24"/>
          <w:highlight w:val="none"/>
          <w:u w:val="none"/>
          <w:lang w:eastAsia="zh-CN"/>
        </w:rPr>
        <w:t>隧洞进水口</w:t>
      </w:r>
      <w:r>
        <w:rPr>
          <w:rFonts w:hint="eastAsia" w:ascii="宋体" w:hAnsi="宋体" w:eastAsia="宋体" w:cs="Times New Roman"/>
          <w:b w:val="0"/>
          <w:bCs w:val="0"/>
          <w:sz w:val="24"/>
          <w:szCs w:val="24"/>
          <w:highlight w:val="none"/>
          <w:u w:val="none"/>
          <w:lang w:eastAsia="zh-CN"/>
        </w:rPr>
        <w:t>闸门钢丝绳</w:t>
      </w:r>
      <w:r>
        <w:rPr>
          <w:rFonts w:hint="eastAsia" w:ascii="宋体" w:hAnsi="宋体" w:cs="Times New Roman"/>
          <w:b w:val="0"/>
          <w:bCs w:val="0"/>
          <w:sz w:val="24"/>
          <w:szCs w:val="24"/>
          <w:highlight w:val="none"/>
          <w:u w:val="none"/>
          <w:lang w:eastAsia="zh-CN"/>
        </w:rPr>
        <w:t>采购、</w:t>
      </w:r>
      <w:r>
        <w:rPr>
          <w:rFonts w:hint="eastAsia" w:ascii="宋体" w:hAnsi="宋体" w:eastAsia="宋体" w:cs="Times New Roman"/>
          <w:b w:val="0"/>
          <w:bCs w:val="0"/>
          <w:sz w:val="24"/>
          <w:szCs w:val="24"/>
          <w:highlight w:val="none"/>
          <w:u w:val="none"/>
          <w:lang w:eastAsia="zh-CN"/>
        </w:rPr>
        <w:t>更换项目</w:t>
      </w:r>
      <w:r>
        <w:rPr>
          <w:rFonts w:hint="eastAsia" w:ascii="宋体" w:hAnsi="宋体"/>
          <w:sz w:val="24"/>
          <w:highlight w:val="none"/>
          <w:lang w:eastAsia="zh-CN"/>
        </w:rPr>
        <w:t>已具备采购条件，现</w:t>
      </w:r>
      <w:r>
        <w:rPr>
          <w:rFonts w:hint="eastAsia" w:ascii="宋体" w:hAnsi="宋体"/>
          <w:sz w:val="24"/>
          <w:highlight w:val="none"/>
          <w:lang w:val="en-US" w:eastAsia="zh-CN"/>
        </w:rPr>
        <w:t>公开</w:t>
      </w:r>
      <w:r>
        <w:rPr>
          <w:rFonts w:hint="eastAsia" w:ascii="宋体" w:hAnsi="宋体"/>
          <w:sz w:val="24"/>
          <w:highlight w:val="none"/>
          <w:lang w:eastAsia="zh-CN"/>
        </w:rPr>
        <w:t xml:space="preserve">邀请供应商参加采购活动。 </w:t>
      </w:r>
    </w:p>
    <w:p>
      <w:pPr>
        <w:numPr>
          <w:ilvl w:val="0"/>
          <w:numId w:val="0"/>
        </w:numPr>
        <w:spacing w:line="240" w:lineRule="auto"/>
        <w:outlineLvl w:val="1"/>
        <w:rPr>
          <w:rFonts w:hint="eastAsia" w:ascii="华文中宋" w:hAnsi="华文中宋" w:eastAsia="华文中宋" w:cs="仿宋"/>
          <w:b/>
          <w:bCs/>
          <w:sz w:val="30"/>
          <w:szCs w:val="30"/>
          <w:highlight w:val="none"/>
          <w:shd w:val="clear"/>
          <w:lang w:val="en-US" w:eastAsia="zh-CN"/>
        </w:rPr>
      </w:pPr>
      <w:r>
        <w:rPr>
          <w:rFonts w:hint="eastAsia" w:ascii="华文中宋" w:hAnsi="华文中宋" w:eastAsia="华文中宋" w:cs="仿宋"/>
          <w:b/>
          <w:bCs/>
          <w:sz w:val="30"/>
          <w:szCs w:val="30"/>
          <w:highlight w:val="none"/>
          <w:shd w:val="clear"/>
          <w:lang w:val="en-US" w:eastAsia="zh-CN"/>
        </w:rPr>
        <w:t xml:space="preserve">1  采购项目简介 </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firstLine="240" w:firstLineChars="100"/>
        <w:jc w:val="left"/>
        <w:textAlignment w:val="auto"/>
        <w:rPr>
          <w:rFonts w:hint="default" w:ascii="宋体" w:hAnsi="宋体"/>
          <w:sz w:val="24"/>
          <w:highlight w:val="none"/>
          <w:lang w:val="en-US"/>
        </w:rPr>
      </w:pPr>
      <w:r>
        <w:rPr>
          <w:rFonts w:hint="eastAsia" w:ascii="宋体" w:hAnsi="宋体"/>
          <w:sz w:val="24"/>
          <w:highlight w:val="none"/>
          <w:lang w:val="en-US" w:eastAsia="zh-CN"/>
        </w:rPr>
        <w:t>1.1</w:t>
      </w:r>
      <w:r>
        <w:rPr>
          <w:rFonts w:hint="eastAsia" w:ascii="宋体" w:hAnsi="宋体"/>
          <w:sz w:val="24"/>
          <w:highlight w:val="none"/>
        </w:rPr>
        <w:t>采购项目名称:</w:t>
      </w:r>
      <w:r>
        <w:rPr>
          <w:rFonts w:hint="eastAsia" w:ascii="宋体" w:hAnsi="宋体" w:eastAsia="宋体" w:cs="Times New Roman"/>
          <w:b w:val="0"/>
          <w:bCs w:val="0"/>
          <w:sz w:val="24"/>
          <w:szCs w:val="24"/>
          <w:highlight w:val="none"/>
          <w:lang w:val="en-US" w:eastAsia="zh-CN"/>
        </w:rPr>
        <w:t>竹园电站</w:t>
      </w:r>
      <w:r>
        <w:rPr>
          <w:rFonts w:hint="eastAsia" w:ascii="宋体" w:hAnsi="宋体" w:eastAsia="宋体" w:cs="Times New Roman"/>
          <w:b w:val="0"/>
          <w:bCs w:val="0"/>
          <w:sz w:val="24"/>
          <w:szCs w:val="24"/>
          <w:highlight w:val="none"/>
          <w:u w:val="none"/>
          <w:lang w:eastAsia="zh-CN"/>
        </w:rPr>
        <w:t>溢洪道与</w:t>
      </w:r>
      <w:r>
        <w:rPr>
          <w:rFonts w:hint="eastAsia" w:ascii="宋体" w:hAnsi="宋体" w:cs="Times New Roman"/>
          <w:b w:val="0"/>
          <w:bCs w:val="0"/>
          <w:sz w:val="24"/>
          <w:szCs w:val="24"/>
          <w:highlight w:val="none"/>
          <w:u w:val="none"/>
          <w:lang w:eastAsia="zh-CN"/>
        </w:rPr>
        <w:t>隧洞进水口</w:t>
      </w:r>
      <w:r>
        <w:rPr>
          <w:rFonts w:hint="eastAsia" w:ascii="宋体" w:hAnsi="宋体" w:eastAsia="宋体" w:cs="Times New Roman"/>
          <w:b w:val="0"/>
          <w:bCs w:val="0"/>
          <w:sz w:val="24"/>
          <w:szCs w:val="24"/>
          <w:highlight w:val="none"/>
          <w:u w:val="none"/>
          <w:lang w:eastAsia="zh-CN"/>
        </w:rPr>
        <w:t>闸门钢丝绳</w:t>
      </w:r>
      <w:r>
        <w:rPr>
          <w:rFonts w:hint="eastAsia" w:ascii="宋体" w:hAnsi="宋体" w:cs="Times New Roman"/>
          <w:b w:val="0"/>
          <w:bCs w:val="0"/>
          <w:sz w:val="24"/>
          <w:szCs w:val="24"/>
          <w:highlight w:val="none"/>
          <w:u w:val="none"/>
          <w:lang w:eastAsia="zh-CN"/>
        </w:rPr>
        <w:t>采购、</w:t>
      </w:r>
      <w:r>
        <w:rPr>
          <w:rFonts w:hint="eastAsia" w:ascii="宋体" w:hAnsi="宋体" w:eastAsia="宋体" w:cs="Times New Roman"/>
          <w:b w:val="0"/>
          <w:bCs w:val="0"/>
          <w:sz w:val="24"/>
          <w:szCs w:val="24"/>
          <w:highlight w:val="none"/>
          <w:u w:val="none"/>
          <w:lang w:eastAsia="zh-CN"/>
        </w:rPr>
        <w:t>更换项目</w:t>
      </w:r>
      <w:r>
        <w:rPr>
          <w:rFonts w:hint="eastAsia" w:ascii="宋体" w:hAnsi="宋体" w:cs="Times New Roman"/>
          <w:b w:val="0"/>
          <w:bCs w:val="0"/>
          <w:sz w:val="24"/>
          <w:szCs w:val="24"/>
          <w:highlight w:val="none"/>
          <w:u w:val="none"/>
          <w:lang w:eastAsia="zh-CN"/>
        </w:rPr>
        <w:t>。</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417" w:leftChars="104" w:hanging="199" w:hangingChars="83"/>
        <w:jc w:val="left"/>
        <w:textAlignment w:val="auto"/>
        <w:rPr>
          <w:rFonts w:hint="eastAsia" w:ascii="宋体" w:hAnsi="宋体"/>
          <w:sz w:val="24"/>
          <w:highlight w:val="none"/>
          <w:lang w:eastAsia="zh-CN"/>
        </w:rPr>
      </w:pPr>
      <w:r>
        <w:rPr>
          <w:rFonts w:hint="eastAsia" w:ascii="宋体" w:hAnsi="宋体"/>
          <w:sz w:val="24"/>
          <w:highlight w:val="none"/>
          <w:lang w:val="en-US" w:eastAsia="zh-CN"/>
        </w:rPr>
        <w:t>1.2</w:t>
      </w:r>
      <w:r>
        <w:rPr>
          <w:rFonts w:hint="eastAsia" w:ascii="宋体" w:hAnsi="宋体"/>
          <w:sz w:val="24"/>
          <w:highlight w:val="none"/>
        </w:rPr>
        <w:t>采购人:</w:t>
      </w:r>
      <w:r>
        <w:rPr>
          <w:rFonts w:hint="eastAsia" w:ascii="宋体" w:hAnsi="宋体" w:cs="宋体"/>
          <w:color w:val="000000"/>
          <w:kern w:val="2"/>
          <w:sz w:val="24"/>
          <w:szCs w:val="24"/>
          <w:highlight w:val="none"/>
          <w:u w:val="none"/>
          <w:lang w:val="en-US" w:eastAsia="zh-CN" w:bidi="ar-SA"/>
        </w:rPr>
        <w:t>桃源县竹园发电有限责任</w:t>
      </w:r>
      <w:r>
        <w:rPr>
          <w:rFonts w:hint="eastAsia" w:ascii="宋体" w:hAnsi="宋体" w:eastAsia="宋体" w:cs="宋体"/>
          <w:color w:val="000000"/>
          <w:kern w:val="2"/>
          <w:sz w:val="24"/>
          <w:szCs w:val="24"/>
          <w:highlight w:val="none"/>
          <w:u w:val="none"/>
          <w:lang w:val="en-US" w:eastAsia="zh-CN" w:bidi="ar-SA"/>
        </w:rPr>
        <w:t>公司</w:t>
      </w:r>
      <w:r>
        <w:rPr>
          <w:rFonts w:hint="eastAsia" w:ascii="宋体" w:hAnsi="宋体"/>
          <w:sz w:val="24"/>
          <w:highlight w:val="none"/>
          <w:lang w:eastAsia="zh-CN"/>
        </w:rPr>
        <w:t>。</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417" w:leftChars="104" w:hanging="199" w:hangingChars="83"/>
        <w:jc w:val="left"/>
        <w:textAlignment w:val="auto"/>
        <w:rPr>
          <w:rFonts w:hint="eastAsia" w:ascii="宋体" w:hAnsi="宋体"/>
          <w:sz w:val="24"/>
          <w:highlight w:val="none"/>
          <w:lang w:eastAsia="zh-CN"/>
        </w:rPr>
      </w:pPr>
      <w:r>
        <w:rPr>
          <w:rFonts w:hint="eastAsia" w:ascii="宋体" w:hAnsi="宋体"/>
          <w:sz w:val="24"/>
          <w:highlight w:val="none"/>
          <w:lang w:val="en-US" w:eastAsia="zh-CN"/>
        </w:rPr>
        <w:t>1.3</w:t>
      </w:r>
      <w:r>
        <w:rPr>
          <w:rFonts w:hint="eastAsia" w:ascii="宋体" w:hAnsi="宋体"/>
          <w:sz w:val="24"/>
          <w:highlight w:val="none"/>
        </w:rPr>
        <w:t>采购代理机构:</w:t>
      </w:r>
      <w:r>
        <w:rPr>
          <w:rFonts w:hint="eastAsia" w:ascii="宋体" w:hAnsi="宋体"/>
          <w:sz w:val="24"/>
          <w:highlight w:val="none"/>
          <w:lang w:eastAsia="zh-CN"/>
        </w:rPr>
        <w:t>无</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417" w:leftChars="104" w:hanging="199" w:hangingChars="83"/>
        <w:jc w:val="left"/>
        <w:textAlignment w:val="auto"/>
        <w:rPr>
          <w:rFonts w:hint="eastAsia" w:ascii="宋体" w:hAnsi="宋体"/>
          <w:sz w:val="24"/>
          <w:highlight w:val="none"/>
          <w:lang w:eastAsia="zh-CN"/>
        </w:rPr>
      </w:pPr>
      <w:r>
        <w:rPr>
          <w:rFonts w:hint="eastAsia" w:ascii="宋体" w:hAnsi="宋体"/>
          <w:sz w:val="24"/>
          <w:highlight w:val="none"/>
          <w:lang w:val="en-US" w:eastAsia="zh-CN"/>
        </w:rPr>
        <w:t>1.4</w:t>
      </w:r>
      <w:r>
        <w:rPr>
          <w:rFonts w:hint="eastAsia" w:ascii="宋体" w:hAnsi="宋体"/>
          <w:sz w:val="24"/>
          <w:highlight w:val="none"/>
        </w:rPr>
        <w:t>采购项目资金落实情况:</w:t>
      </w:r>
      <w:r>
        <w:rPr>
          <w:rFonts w:hint="eastAsia" w:ascii="宋体" w:hAnsi="宋体"/>
          <w:sz w:val="24"/>
          <w:highlight w:val="none"/>
          <w:lang w:eastAsia="zh-CN"/>
        </w:rPr>
        <w:t>企业自筹，已落实。</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17" w:leftChars="8" w:firstLine="199" w:firstLineChars="83"/>
        <w:jc w:val="left"/>
        <w:textAlignment w:val="auto"/>
        <w:rPr>
          <w:rFonts w:hint="default" w:ascii="宋体" w:hAnsi="宋体" w:cs="宋体"/>
          <w:b w:val="0"/>
          <w:bCs w:val="0"/>
          <w:i w:val="0"/>
          <w:iCs w:val="0"/>
          <w:kern w:val="2"/>
          <w:sz w:val="24"/>
          <w:szCs w:val="24"/>
          <w:highlight w:val="none"/>
          <w:lang w:val="en-US" w:eastAsia="zh-CN" w:bidi="ar-SA"/>
        </w:rPr>
      </w:pPr>
      <w:r>
        <w:rPr>
          <w:rFonts w:hint="eastAsia" w:ascii="宋体" w:hAnsi="宋体" w:eastAsia="宋体" w:cs="Times New Roman"/>
          <w:i w:val="0"/>
          <w:iCs w:val="0"/>
          <w:kern w:val="2"/>
          <w:sz w:val="24"/>
          <w:szCs w:val="24"/>
          <w:highlight w:val="none"/>
          <w:lang w:val="en-US" w:eastAsia="zh-CN" w:bidi="ar-SA"/>
        </w:rPr>
        <w:t>1.5</w:t>
      </w:r>
      <w:r>
        <w:rPr>
          <w:rFonts w:hint="eastAsia" w:ascii="宋体" w:hAnsi="宋体" w:eastAsia="宋体" w:cs="宋体"/>
          <w:i w:val="0"/>
          <w:iCs w:val="0"/>
          <w:kern w:val="2"/>
          <w:sz w:val="24"/>
          <w:szCs w:val="24"/>
          <w:highlight w:val="none"/>
          <w:lang w:val="en-US" w:eastAsia="zh-CN" w:bidi="ar-SA"/>
        </w:rPr>
        <w:t>采购项目概况:</w:t>
      </w:r>
      <w:r>
        <w:rPr>
          <w:rFonts w:hint="eastAsia" w:ascii="宋体" w:hAnsi="宋体"/>
          <w:sz w:val="24"/>
          <w:highlight w:val="none"/>
          <w:lang w:eastAsia="zh-CN"/>
        </w:rPr>
        <w:t>湖南芙蓉可再生能源发展有限公司所属</w:t>
      </w:r>
      <w:r>
        <w:rPr>
          <w:rFonts w:hint="eastAsia"/>
          <w:sz w:val="24"/>
          <w:highlight w:val="none"/>
        </w:rPr>
        <w:t>竹园电站位于湖南省桃源县沅水支流，夷望溪下游，枢纽工程座落在</w:t>
      </w:r>
      <w:r>
        <w:rPr>
          <w:rFonts w:hint="eastAsia"/>
          <w:sz w:val="24"/>
          <w:highlight w:val="none"/>
          <w:lang w:eastAsia="zh-CN"/>
        </w:rPr>
        <w:t>夷望溪镇</w:t>
      </w:r>
      <w:r>
        <w:rPr>
          <w:rFonts w:hint="eastAsia"/>
          <w:sz w:val="24"/>
          <w:highlight w:val="none"/>
        </w:rPr>
        <w:t>竹园村境内，距桃源县城53km</w:t>
      </w:r>
      <w:r>
        <w:rPr>
          <w:rFonts w:hint="eastAsia" w:ascii="宋体" w:hAnsi="宋体"/>
          <w:sz w:val="24"/>
          <w:highlight w:val="none"/>
        </w:rPr>
        <w:t>。电站枢纽工程由大坝、溢洪道，引水隧洞（导流隧洞和发电隧洞）和发电厂房等建筑物组成。其中；溢洪道位于河道右岸，</w:t>
      </w:r>
      <w:r>
        <w:rPr>
          <w:rFonts w:hint="eastAsia"/>
          <w:sz w:val="24"/>
          <w:highlight w:val="none"/>
        </w:rPr>
        <w:t>净宽42m，堰顶高程89.5 m，安装三扇14</w:t>
      </w:r>
      <w:r>
        <w:rPr>
          <w:rFonts w:hint="eastAsia" w:ascii="宋体" w:hAnsi="宋体"/>
          <w:sz w:val="24"/>
          <w:highlight w:val="none"/>
        </w:rPr>
        <w:t>×</w:t>
      </w:r>
      <w:r>
        <w:rPr>
          <w:rFonts w:hint="eastAsia"/>
          <w:sz w:val="24"/>
          <w:highlight w:val="none"/>
        </w:rPr>
        <w:t>13m（宽*高）钢质弧形闸门和三台2</w:t>
      </w:r>
      <w:r>
        <w:rPr>
          <w:rFonts w:hint="eastAsia" w:ascii="宋体" w:hAnsi="宋体"/>
          <w:sz w:val="24"/>
          <w:highlight w:val="none"/>
        </w:rPr>
        <w:t>×</w:t>
      </w:r>
      <w:r>
        <w:rPr>
          <w:rFonts w:hint="eastAsia"/>
          <w:sz w:val="24"/>
          <w:highlight w:val="none"/>
        </w:rPr>
        <w:t>45t电动式启闭机</w:t>
      </w:r>
      <w:r>
        <w:rPr>
          <w:rFonts w:hint="eastAsia" w:eastAsia="宋体"/>
          <w:sz w:val="24"/>
          <w:highlight w:val="none"/>
          <w:lang w:eastAsia="zh-CN"/>
        </w:rPr>
        <w:t>，启闭机</w:t>
      </w:r>
      <w:r>
        <w:rPr>
          <w:rFonts w:hint="eastAsia"/>
          <w:sz w:val="24"/>
          <w:highlight w:val="none"/>
        </w:rPr>
        <w:t>高程</w:t>
      </w:r>
      <w:r>
        <w:rPr>
          <w:rFonts w:hint="eastAsia" w:eastAsia="宋体"/>
          <w:sz w:val="24"/>
          <w:highlight w:val="none"/>
          <w:lang w:val="en-US" w:eastAsia="zh-CN"/>
        </w:rPr>
        <w:t>118.3</w:t>
      </w:r>
      <w:r>
        <w:rPr>
          <w:rFonts w:hint="eastAsia"/>
          <w:sz w:val="24"/>
          <w:highlight w:val="none"/>
        </w:rPr>
        <w:t xml:space="preserve"> m；</w:t>
      </w:r>
      <w:r>
        <w:rPr>
          <w:rFonts w:hint="eastAsia" w:ascii="宋体" w:hAnsi="宋体"/>
          <w:sz w:val="24"/>
          <w:highlight w:val="none"/>
        </w:rPr>
        <w:t>引水隧洞</w:t>
      </w:r>
      <w:r>
        <w:rPr>
          <w:rFonts w:hint="eastAsia" w:eastAsia="宋体"/>
          <w:sz w:val="24"/>
          <w:highlight w:val="none"/>
          <w:lang w:eastAsia="zh-CN"/>
        </w:rPr>
        <w:t>进水</w:t>
      </w:r>
      <w:r>
        <w:rPr>
          <w:rFonts w:hint="eastAsia"/>
          <w:sz w:val="24"/>
          <w:highlight w:val="none"/>
        </w:rPr>
        <w:t>闸门段断面为矩形，断面净面积5.0×6.0m，设有检修闸门一道和工作闸门一道</w:t>
      </w:r>
      <w:r>
        <w:rPr>
          <w:rFonts w:hint="eastAsia" w:eastAsia="宋体"/>
          <w:sz w:val="24"/>
          <w:highlight w:val="none"/>
          <w:lang w:eastAsia="zh-CN"/>
        </w:rPr>
        <w:t>，</w:t>
      </w:r>
      <w:r>
        <w:rPr>
          <w:rFonts w:hint="eastAsia"/>
          <w:sz w:val="24"/>
          <w:highlight w:val="none"/>
        </w:rPr>
        <w:t>闸门井顶部高程82.5m</w:t>
      </w:r>
      <w:r>
        <w:rPr>
          <w:rFonts w:hint="eastAsia" w:eastAsia="宋体"/>
          <w:sz w:val="24"/>
          <w:highlight w:val="none"/>
          <w:lang w:eastAsia="zh-CN"/>
        </w:rPr>
        <w:t>，</w:t>
      </w:r>
      <w:r>
        <w:rPr>
          <w:rFonts w:hint="eastAsia"/>
          <w:sz w:val="24"/>
          <w:highlight w:val="none"/>
        </w:rPr>
        <w:t>启闭机房底板高程108.0m</w:t>
      </w:r>
      <w:r>
        <w:rPr>
          <w:rFonts w:hint="eastAsia" w:eastAsia="宋体"/>
          <w:sz w:val="24"/>
          <w:highlight w:val="none"/>
          <w:lang w:eastAsia="zh-CN"/>
        </w:rPr>
        <w:t>，</w:t>
      </w:r>
      <w:r>
        <w:rPr>
          <w:rFonts w:hint="eastAsia"/>
          <w:sz w:val="24"/>
          <w:highlight w:val="none"/>
        </w:rPr>
        <w:t>闸门启闭机QPQ</w:t>
      </w:r>
      <w:r>
        <w:rPr>
          <w:rFonts w:hint="eastAsia" w:ascii="宋体" w:hAnsi="宋体"/>
          <w:sz w:val="24"/>
          <w:highlight w:val="none"/>
        </w:rPr>
        <w:t>—2×16</w:t>
      </w:r>
      <w:r>
        <w:rPr>
          <w:rFonts w:hint="eastAsia"/>
          <w:sz w:val="24"/>
          <w:highlight w:val="none"/>
        </w:rPr>
        <w:t>。</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17" w:leftChars="8" w:firstLine="436" w:firstLineChars="182"/>
        <w:jc w:val="left"/>
        <w:textAlignment w:val="auto"/>
        <w:rPr>
          <w:rFonts w:hint="default" w:ascii="宋体" w:hAnsi="宋体" w:cs="宋体"/>
          <w:i w:val="0"/>
          <w:iCs w:val="0"/>
          <w:kern w:val="2"/>
          <w:sz w:val="24"/>
          <w:szCs w:val="24"/>
          <w:highlight w:val="none"/>
          <w:lang w:val="en-US" w:eastAsia="zh-CN" w:bidi="ar-SA"/>
        </w:rPr>
      </w:pPr>
      <w:r>
        <w:rPr>
          <w:rFonts w:hint="eastAsia" w:ascii="宋体" w:hAnsi="宋体" w:cs="宋体"/>
          <w:i w:val="0"/>
          <w:iCs w:val="0"/>
          <w:kern w:val="2"/>
          <w:sz w:val="24"/>
          <w:szCs w:val="24"/>
          <w:highlight w:val="none"/>
          <w:lang w:val="en-US" w:eastAsia="zh-CN" w:bidi="ar-SA"/>
        </w:rPr>
        <w:t>现</w:t>
      </w:r>
      <w:r>
        <w:rPr>
          <w:rFonts w:hint="eastAsia"/>
          <w:sz w:val="24"/>
          <w:highlight w:val="none"/>
        </w:rPr>
        <w:t>三扇钢质弧形闸门</w:t>
      </w:r>
      <w:r>
        <w:rPr>
          <w:rFonts w:hint="eastAsia"/>
          <w:sz w:val="24"/>
          <w:highlight w:val="none"/>
          <w:lang w:eastAsia="zh-CN"/>
        </w:rPr>
        <w:t>和</w:t>
      </w:r>
      <w:r>
        <w:rPr>
          <w:rFonts w:hint="eastAsia" w:eastAsia="宋体"/>
          <w:sz w:val="24"/>
          <w:highlight w:val="none"/>
          <w:lang w:eastAsia="zh-CN"/>
        </w:rPr>
        <w:t>进水</w:t>
      </w:r>
      <w:r>
        <w:rPr>
          <w:rFonts w:hint="eastAsia"/>
          <w:sz w:val="24"/>
          <w:highlight w:val="none"/>
        </w:rPr>
        <w:t>闸门</w:t>
      </w:r>
      <w:r>
        <w:rPr>
          <w:rFonts w:hint="eastAsia"/>
          <w:sz w:val="24"/>
          <w:highlight w:val="none"/>
          <w:lang w:eastAsia="zh-CN"/>
        </w:rPr>
        <w:t>钢丝绳已运行</w:t>
      </w:r>
      <w:r>
        <w:rPr>
          <w:rFonts w:hint="eastAsia"/>
          <w:sz w:val="24"/>
          <w:highlight w:val="none"/>
          <w:lang w:val="en-US" w:eastAsia="zh-CN"/>
        </w:rPr>
        <w:t>11年多，多处断股并</w:t>
      </w:r>
      <w:r>
        <w:rPr>
          <w:rFonts w:hint="eastAsia" w:ascii="宋体" w:hAnsi="宋体" w:cs="宋体"/>
          <w:i w:val="0"/>
          <w:iCs w:val="0"/>
          <w:kern w:val="2"/>
          <w:sz w:val="24"/>
          <w:szCs w:val="24"/>
          <w:highlight w:val="none"/>
          <w:lang w:val="en-US" w:eastAsia="zh-CN" w:bidi="ar-SA"/>
        </w:rPr>
        <w:t>锈蚀严重，需采购钢丝绳并进行更换</w:t>
      </w:r>
      <w:r>
        <w:rPr>
          <w:rFonts w:hint="eastAsia" w:ascii="宋体" w:hAnsi="宋体" w:cs="Times New Roman"/>
          <w:sz w:val="24"/>
          <w:highlight w:val="none"/>
          <w:lang w:val="en-US" w:eastAsia="zh-CN"/>
        </w:rPr>
        <w:t>。</w:t>
      </w:r>
      <w:r>
        <w:rPr>
          <w:rFonts w:hint="eastAsia" w:ascii="宋体" w:hAnsi="宋体" w:cs="宋体"/>
          <w:i w:val="0"/>
          <w:iCs w:val="0"/>
          <w:kern w:val="2"/>
          <w:sz w:val="24"/>
          <w:szCs w:val="24"/>
          <w:highlight w:val="none"/>
          <w:lang w:val="en-US" w:eastAsia="zh-CN" w:bidi="ar-SA"/>
        </w:rPr>
        <w:t>本次拟就上述项目进行公开询价，供应商可自行实地考察。</w:t>
      </w:r>
    </w:p>
    <w:p>
      <w:pPr>
        <w:numPr>
          <w:ilvl w:val="0"/>
          <w:numId w:val="0"/>
        </w:numPr>
        <w:spacing w:line="240" w:lineRule="auto"/>
        <w:outlineLvl w:val="1"/>
        <w:rPr>
          <w:rFonts w:hint="eastAsia" w:ascii="华文中宋" w:hAnsi="华文中宋" w:eastAsia="华文中宋" w:cs="仿宋"/>
          <w:b/>
          <w:bCs/>
          <w:sz w:val="30"/>
          <w:szCs w:val="30"/>
          <w:highlight w:val="none"/>
          <w:shd w:val="clear"/>
          <w:lang w:val="en-US" w:eastAsia="zh-CN"/>
        </w:rPr>
      </w:pPr>
      <w:r>
        <w:rPr>
          <w:rFonts w:hint="eastAsia" w:ascii="华文中宋" w:hAnsi="华文中宋" w:eastAsia="华文中宋" w:cs="仿宋"/>
          <w:b/>
          <w:bCs/>
          <w:sz w:val="30"/>
          <w:szCs w:val="30"/>
          <w:highlight w:val="none"/>
          <w:shd w:val="clear"/>
          <w:lang w:val="en-US" w:eastAsia="zh-CN"/>
        </w:rPr>
        <w:t xml:space="preserve">2  采购范围及相关要求 </w:t>
      </w:r>
    </w:p>
    <w:p>
      <w:pPr>
        <w:keepNext w:val="0"/>
        <w:keepLines w:val="0"/>
        <w:pageBreakBefore w:val="0"/>
        <w:widowControl/>
        <w:kinsoku/>
        <w:wordWrap/>
        <w:overflowPunct/>
        <w:topLinePunct w:val="0"/>
        <w:autoSpaceDE w:val="0"/>
        <w:autoSpaceDN/>
        <w:bidi w:val="0"/>
        <w:adjustRightInd/>
        <w:snapToGrid/>
        <w:spacing w:beforeLines="0" w:afterLines="0" w:line="400" w:lineRule="exact"/>
        <w:ind w:left="0" w:leftChars="0" w:right="0" w:rightChars="0" w:firstLine="218" w:firstLineChars="91"/>
        <w:jc w:val="left"/>
        <w:textAlignment w:val="auto"/>
        <w:rPr>
          <w:rFonts w:hint="eastAsia" w:ascii="宋体" w:hAnsi="宋体" w:eastAsia="宋体" w:cs="Times New Roman"/>
          <w:kern w:val="2"/>
          <w:sz w:val="24"/>
          <w:szCs w:val="24"/>
          <w:highlight w:val="none"/>
          <w:lang w:eastAsia="zh-CN" w:bidi="ar-SA"/>
        </w:rPr>
      </w:pPr>
      <w:r>
        <w:rPr>
          <w:rFonts w:hint="eastAsia" w:ascii="宋体" w:hAnsi="宋体"/>
          <w:sz w:val="24"/>
          <w:highlight w:val="none"/>
          <w:lang w:val="en-US" w:eastAsia="zh-CN"/>
        </w:rPr>
        <w:t>2.1</w:t>
      </w:r>
      <w:r>
        <w:rPr>
          <w:rFonts w:hint="eastAsia" w:ascii="宋体" w:hAnsi="宋体"/>
          <w:sz w:val="24"/>
          <w:highlight w:val="none"/>
        </w:rPr>
        <w:t>采购范围: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218" w:firstLineChars="91"/>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w:t>
      </w:r>
      <w:r>
        <w:rPr>
          <w:rFonts w:hint="eastAsia" w:ascii="宋体" w:hAnsi="宋体" w:cs="Times New Roman"/>
          <w:sz w:val="24"/>
          <w:highlight w:val="none"/>
          <w:lang w:val="en-US" w:eastAsia="zh-CN"/>
        </w:rPr>
        <w:t>）</w:t>
      </w:r>
      <w:r>
        <w:rPr>
          <w:rFonts w:hint="eastAsia"/>
          <w:sz w:val="24"/>
          <w:highlight w:val="none"/>
        </w:rPr>
        <w:t>三扇钢质弧形闸门</w:t>
      </w:r>
      <w:r>
        <w:rPr>
          <w:rFonts w:hint="eastAsia" w:ascii="宋体" w:hAnsi="宋体" w:cs="Times New Roman"/>
          <w:sz w:val="24"/>
          <w:highlight w:val="none"/>
          <w:lang w:val="en-US" w:eastAsia="zh-CN"/>
        </w:rPr>
        <w:t>钢丝绳采购、更换；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218" w:firstLineChars="91"/>
        <w:textAlignment w:val="auto"/>
        <w:rPr>
          <w:rFonts w:hint="eastAsia" w:ascii="宋体" w:hAnsi="宋体" w:cs="Times New Roman"/>
          <w:sz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eastAsia="宋体"/>
          <w:sz w:val="24"/>
          <w:highlight w:val="none"/>
          <w:lang w:eastAsia="zh-CN"/>
        </w:rPr>
        <w:t>进水</w:t>
      </w:r>
      <w:r>
        <w:rPr>
          <w:rFonts w:hint="eastAsia"/>
          <w:sz w:val="24"/>
          <w:highlight w:val="none"/>
        </w:rPr>
        <w:t>闸门</w:t>
      </w:r>
      <w:r>
        <w:rPr>
          <w:rFonts w:hint="eastAsia"/>
          <w:sz w:val="24"/>
          <w:highlight w:val="none"/>
          <w:lang w:eastAsia="zh-CN"/>
        </w:rPr>
        <w:t>钢丝绳</w:t>
      </w:r>
      <w:r>
        <w:rPr>
          <w:rFonts w:hint="eastAsia" w:ascii="宋体" w:hAnsi="宋体" w:cs="Times New Roman"/>
          <w:sz w:val="24"/>
          <w:highlight w:val="none"/>
          <w:lang w:val="en-US" w:eastAsia="zh-CN"/>
        </w:rPr>
        <w:t>采购、更换；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458" w:firstLineChars="191"/>
        <w:jc w:val="left"/>
        <w:textAlignment w:val="auto"/>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工程量清单详见询价文件第四章 采购需求。</w:t>
      </w:r>
    </w:p>
    <w:p>
      <w:pPr>
        <w:keepNext w:val="0"/>
        <w:keepLines w:val="0"/>
        <w:pageBreakBefore w:val="0"/>
        <w:widowControl/>
        <w:kinsoku/>
        <w:wordWrap/>
        <w:overflowPunct/>
        <w:topLinePunct w:val="0"/>
        <w:autoSpaceDE w:val="0"/>
        <w:autoSpaceDN/>
        <w:bidi w:val="0"/>
        <w:adjustRightInd/>
        <w:snapToGrid/>
        <w:spacing w:beforeLines="0" w:afterLines="0" w:line="400" w:lineRule="exact"/>
        <w:ind w:left="0" w:leftChars="0" w:firstLine="218" w:firstLineChars="91"/>
        <w:jc w:val="left"/>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2.2</w:t>
      </w:r>
      <w:r>
        <w:rPr>
          <w:rFonts w:hint="eastAsia" w:ascii="宋体" w:hAnsi="宋体"/>
          <w:color w:val="auto"/>
          <w:sz w:val="24"/>
          <w:highlight w:val="none"/>
          <w:lang w:eastAsia="zh-CN"/>
        </w:rPr>
        <w:t>计划工期</w:t>
      </w:r>
      <w:r>
        <w:rPr>
          <w:rFonts w:hint="eastAsia" w:ascii="宋体" w:hAnsi="宋体"/>
          <w:color w:val="auto"/>
          <w:sz w:val="24"/>
          <w:highlight w:val="none"/>
        </w:rPr>
        <w:t xml:space="preserve">: </w:t>
      </w:r>
      <w:r>
        <w:rPr>
          <w:rFonts w:hint="eastAsia" w:ascii="宋体" w:hAnsi="宋体"/>
          <w:color w:val="auto"/>
          <w:sz w:val="24"/>
          <w:highlight w:val="none"/>
          <w:lang w:eastAsia="zh-CN"/>
        </w:rPr>
        <w:t>合同签订</w:t>
      </w:r>
      <w:r>
        <w:rPr>
          <w:rFonts w:hint="eastAsia" w:ascii="宋体" w:hAnsi="宋体"/>
          <w:color w:val="auto"/>
          <w:sz w:val="24"/>
          <w:highlight w:val="none"/>
        </w:rPr>
        <w:t>后</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45</w:t>
      </w:r>
      <w:r>
        <w:rPr>
          <w:rFonts w:hint="eastAsia" w:ascii="宋体" w:hAnsi="宋体" w:eastAsia="宋体" w:cs="宋体"/>
          <w:color w:val="auto"/>
          <w:sz w:val="24"/>
          <w:szCs w:val="24"/>
          <w:highlight w:val="none"/>
          <w:u w:val="none"/>
        </w:rPr>
        <w:t>日历天内</w:t>
      </w:r>
      <w:r>
        <w:rPr>
          <w:rFonts w:hint="eastAsia" w:ascii="宋体" w:hAnsi="宋体" w:cs="宋体"/>
          <w:color w:val="auto"/>
          <w:sz w:val="24"/>
          <w:szCs w:val="24"/>
          <w:highlight w:val="none"/>
          <w:u w:val="none"/>
          <w:lang w:eastAsia="zh-CN"/>
        </w:rPr>
        <w:t>完工</w:t>
      </w:r>
      <w:r>
        <w:rPr>
          <w:rFonts w:hint="eastAsia" w:ascii="宋体" w:hAnsi="宋体"/>
          <w:color w:val="auto"/>
          <w:sz w:val="24"/>
          <w:highlight w:val="none"/>
        </w:rPr>
        <w:t>。</w:t>
      </w:r>
    </w:p>
    <w:p>
      <w:pPr>
        <w:keepNext w:val="0"/>
        <w:keepLines w:val="0"/>
        <w:pageBreakBefore w:val="0"/>
        <w:widowControl/>
        <w:kinsoku/>
        <w:wordWrap/>
        <w:overflowPunct/>
        <w:topLinePunct w:val="0"/>
        <w:autoSpaceDE w:val="0"/>
        <w:autoSpaceDN/>
        <w:bidi w:val="0"/>
        <w:adjustRightInd/>
        <w:snapToGrid/>
        <w:spacing w:beforeLines="0" w:afterLines="0" w:line="400" w:lineRule="exact"/>
        <w:ind w:left="0" w:leftChars="0" w:firstLine="218" w:firstLineChars="91"/>
        <w:jc w:val="left"/>
        <w:textAlignment w:val="auto"/>
        <w:rPr>
          <w:rFonts w:hint="default" w:ascii="宋体" w:hAnsi="宋体" w:eastAsia="宋体" w:cs="宋体"/>
          <w:i w:val="0"/>
          <w:iCs w:val="0"/>
          <w:kern w:val="2"/>
          <w:sz w:val="24"/>
          <w:szCs w:val="24"/>
          <w:highlight w:val="none"/>
          <w:lang w:val="en-US" w:eastAsia="zh-CN" w:bidi="ar-SA"/>
        </w:rPr>
      </w:pPr>
      <w:r>
        <w:rPr>
          <w:rFonts w:hint="eastAsia" w:ascii="宋体" w:hAnsi="宋体" w:eastAsia="宋体" w:cs="宋体"/>
          <w:i w:val="0"/>
          <w:iCs w:val="0"/>
          <w:kern w:val="2"/>
          <w:sz w:val="24"/>
          <w:szCs w:val="24"/>
          <w:highlight w:val="none"/>
          <w:lang w:val="en-US" w:eastAsia="zh-CN" w:bidi="ar-SA"/>
        </w:rPr>
        <w:t>2.3</w:t>
      </w:r>
      <w:r>
        <w:rPr>
          <w:rFonts w:hint="eastAsia" w:ascii="宋体" w:hAnsi="宋体" w:cs="宋体"/>
          <w:i w:val="0"/>
          <w:iCs w:val="0"/>
          <w:kern w:val="2"/>
          <w:sz w:val="24"/>
          <w:szCs w:val="24"/>
          <w:highlight w:val="none"/>
          <w:lang w:val="en-US" w:eastAsia="zh-CN" w:bidi="ar-SA"/>
        </w:rPr>
        <w:t>建设</w:t>
      </w:r>
      <w:r>
        <w:rPr>
          <w:rFonts w:hint="eastAsia" w:ascii="宋体" w:hAnsi="宋体" w:eastAsia="宋体" w:cs="宋体"/>
          <w:i w:val="0"/>
          <w:iCs w:val="0"/>
          <w:kern w:val="2"/>
          <w:sz w:val="24"/>
          <w:szCs w:val="24"/>
          <w:highlight w:val="none"/>
          <w:lang w:val="en-US" w:eastAsia="zh-CN" w:bidi="ar-SA"/>
        </w:rPr>
        <w:t xml:space="preserve">地点: </w:t>
      </w:r>
      <w:r>
        <w:rPr>
          <w:rFonts w:hint="eastAsia" w:ascii="宋体" w:hAnsi="宋体" w:cs="宋体"/>
          <w:i w:val="0"/>
          <w:iCs w:val="0"/>
          <w:kern w:val="2"/>
          <w:sz w:val="24"/>
          <w:szCs w:val="24"/>
          <w:highlight w:val="none"/>
          <w:lang w:val="en-US" w:eastAsia="zh-CN" w:bidi="ar-SA"/>
        </w:rPr>
        <w:t>桃源县竹园发电有限责任公司</w:t>
      </w:r>
      <w:r>
        <w:rPr>
          <w:rFonts w:hint="eastAsia" w:ascii="宋体" w:hAnsi="宋体" w:eastAsia="宋体" w:cs="宋体"/>
          <w:i w:val="0"/>
          <w:iCs w:val="0"/>
          <w:kern w:val="2"/>
          <w:sz w:val="24"/>
          <w:szCs w:val="24"/>
          <w:highlight w:val="none"/>
          <w:lang w:val="en-US" w:eastAsia="zh-CN" w:bidi="ar-SA"/>
        </w:rPr>
        <w:t>（湖南省</w:t>
      </w:r>
      <w:r>
        <w:rPr>
          <w:rFonts w:hint="eastAsia" w:ascii="宋体" w:hAnsi="宋体" w:cs="宋体"/>
          <w:i w:val="0"/>
          <w:iCs w:val="0"/>
          <w:kern w:val="2"/>
          <w:sz w:val="24"/>
          <w:szCs w:val="24"/>
          <w:highlight w:val="none"/>
          <w:lang w:val="en-US" w:eastAsia="zh-CN" w:bidi="ar-SA"/>
        </w:rPr>
        <w:t>桃源县夷望溪镇竹园村</w:t>
      </w:r>
      <w:r>
        <w:rPr>
          <w:rFonts w:hint="eastAsia" w:ascii="宋体" w:hAnsi="宋体" w:eastAsia="宋体" w:cs="宋体"/>
          <w:i w:val="0"/>
          <w:iCs w:val="0"/>
          <w:kern w:val="2"/>
          <w:sz w:val="24"/>
          <w:szCs w:val="24"/>
          <w:highlight w:val="none"/>
          <w:lang w:val="en-US" w:eastAsia="zh-CN" w:bidi="ar-SA"/>
        </w:rPr>
        <w:t>）</w:t>
      </w:r>
      <w:r>
        <w:rPr>
          <w:rFonts w:hint="eastAsia" w:ascii="宋体" w:hAnsi="宋体" w:cs="宋体"/>
          <w:i w:val="0"/>
          <w:iCs w:val="0"/>
          <w:kern w:val="2"/>
          <w:sz w:val="24"/>
          <w:szCs w:val="24"/>
          <w:highlight w:val="none"/>
          <w:lang w:val="en-US" w:eastAsia="zh-CN" w:bidi="ar-SA"/>
        </w:rPr>
        <w:t>竹园电站。</w:t>
      </w:r>
    </w:p>
    <w:p>
      <w:pPr>
        <w:autoSpaceDE w:val="0"/>
        <w:spacing w:beforeLines="0" w:afterLines="0" w:line="400" w:lineRule="exact"/>
        <w:ind w:firstLine="240" w:firstLineChars="100"/>
        <w:rPr>
          <w:rFonts w:ascii="宋体" w:hAnsi="宋体"/>
          <w:sz w:val="24"/>
          <w:highlight w:val="none"/>
        </w:rPr>
      </w:pPr>
      <w:r>
        <w:rPr>
          <w:rFonts w:hint="eastAsia" w:ascii="宋体" w:hAnsi="宋体"/>
          <w:sz w:val="24"/>
          <w:highlight w:val="none"/>
        </w:rPr>
        <w:t>2.4货物质量标准或主要技术性能指标: 详见第五章 采购需求。</w:t>
      </w:r>
    </w:p>
    <w:p>
      <w:pPr>
        <w:numPr>
          <w:ilvl w:val="0"/>
          <w:numId w:val="0"/>
        </w:numPr>
        <w:spacing w:line="240" w:lineRule="auto"/>
        <w:outlineLvl w:val="1"/>
        <w:rPr>
          <w:rFonts w:hint="eastAsia" w:ascii="华文中宋" w:hAnsi="华文中宋" w:eastAsia="华文中宋" w:cs="仿宋"/>
          <w:b/>
          <w:bCs/>
          <w:sz w:val="30"/>
          <w:szCs w:val="30"/>
          <w:highlight w:val="none"/>
          <w:shd w:val="clear"/>
          <w:lang w:val="en-US" w:eastAsia="zh-CN"/>
        </w:rPr>
      </w:pPr>
      <w:r>
        <w:rPr>
          <w:rFonts w:hint="eastAsia" w:ascii="华文中宋" w:hAnsi="华文中宋" w:eastAsia="华文中宋" w:cs="仿宋"/>
          <w:b/>
          <w:bCs/>
          <w:sz w:val="30"/>
          <w:szCs w:val="30"/>
          <w:highlight w:val="none"/>
          <w:shd w:val="clear"/>
          <w:lang w:val="en-US" w:eastAsia="zh-CN"/>
        </w:rPr>
        <w:t>3  供应商资格要求</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jc w:val="both"/>
        <w:textAlignment w:val="auto"/>
        <w:rPr>
          <w:rFonts w:hint="eastAsia" w:ascii="宋体" w:hAnsi="宋体"/>
          <w:color w:val="auto"/>
          <w:sz w:val="24"/>
          <w:highlight w:val="none"/>
        </w:rPr>
      </w:pPr>
      <w:r>
        <w:rPr>
          <w:rFonts w:hint="eastAsia" w:ascii="宋体" w:hAnsi="宋体"/>
          <w:color w:val="auto"/>
          <w:sz w:val="24"/>
          <w:highlight w:val="none"/>
          <w:lang w:val="en-US" w:eastAsia="zh-CN"/>
        </w:rPr>
        <w:t>3.1</w:t>
      </w:r>
      <w:r>
        <w:rPr>
          <w:rFonts w:hint="eastAsia" w:ascii="宋体" w:hAnsi="宋体"/>
          <w:color w:val="auto"/>
          <w:sz w:val="24"/>
          <w:highlight w:val="none"/>
        </w:rPr>
        <w:t>供应商不得存在下列情形之一:</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jc w:val="both"/>
        <w:textAlignment w:val="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（1）</w:t>
      </w:r>
      <w:r>
        <w:rPr>
          <w:rFonts w:hint="eastAsia" w:ascii="宋体" w:hAnsi="宋体"/>
          <w:color w:val="auto"/>
          <w:sz w:val="24"/>
          <w:highlight w:val="none"/>
        </w:rPr>
        <w:t>处于被责令停产停业、暂扣或者吊销执照、暂扣或者吊销许可证、吊销资质证书状态</w:t>
      </w:r>
      <w:r>
        <w:rPr>
          <w:rFonts w:hint="eastAsia" w:ascii="宋体" w:hAnsi="宋体"/>
          <w:color w:val="auto"/>
          <w:sz w:val="24"/>
          <w:highlight w:val="none"/>
          <w:lang w:eastAsia="zh-CN"/>
        </w:rPr>
        <w:t>；</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jc w:val="both"/>
        <w:textAlignment w:val="auto"/>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进入清算程序，或被宣告破产，或其他丧失履约能力的情形</w:t>
      </w:r>
      <w:r>
        <w:rPr>
          <w:rFonts w:hint="eastAsia" w:ascii="宋体" w:hAnsi="宋体"/>
          <w:color w:val="auto"/>
          <w:sz w:val="24"/>
          <w:highlight w:val="none"/>
          <w:lang w:eastAsia="zh-CN"/>
        </w:rPr>
        <w:t>；</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jc w:val="both"/>
        <w:textAlignment w:val="auto"/>
        <w:rPr>
          <w:rFonts w:hint="eastAsia" w:ascii="宋体" w:hAnsi="宋体"/>
          <w:color w:val="auto"/>
          <w:sz w:val="24"/>
          <w:highlight w:val="none"/>
          <w:lang w:eastAsia="zh-CN"/>
        </w:rPr>
      </w:pPr>
      <w:r>
        <w:rPr>
          <w:rFonts w:hint="eastAsia" w:ascii="宋体" w:hAnsi="宋体"/>
          <w:color w:val="auto"/>
          <w:sz w:val="24"/>
          <w:highlight w:val="none"/>
          <w:lang w:val="en-US" w:eastAsia="zh-CN"/>
        </w:rPr>
        <w:t>（3）</w:t>
      </w:r>
      <w:r>
        <w:rPr>
          <w:rFonts w:hint="eastAsia" w:ascii="宋体" w:hAnsi="宋体"/>
          <w:color w:val="auto"/>
          <w:sz w:val="24"/>
          <w:highlight w:val="none"/>
        </w:rPr>
        <w:t>被采购人或采购人上级单位纳入黑名单</w:t>
      </w:r>
      <w:r>
        <w:rPr>
          <w:rFonts w:hint="eastAsia" w:ascii="宋体" w:hAnsi="宋体"/>
          <w:color w:val="auto"/>
          <w:sz w:val="24"/>
          <w:highlight w:val="none"/>
          <w:lang w:eastAsia="zh-CN"/>
        </w:rPr>
        <w:t>；</w:t>
      </w:r>
    </w:p>
    <w:p>
      <w:pPr>
        <w:keepNext w:val="0"/>
        <w:keepLines w:val="0"/>
        <w:pageBreakBefore w:val="0"/>
        <w:widowControl/>
        <w:kinsoku/>
        <w:wordWrap/>
        <w:overflowPunct/>
        <w:topLinePunct w:val="0"/>
        <w:autoSpaceDE w:val="0"/>
        <w:autoSpaceDN/>
        <w:bidi w:val="0"/>
        <w:adjustRightInd/>
        <w:snapToGrid/>
        <w:spacing w:line="400" w:lineRule="exact"/>
        <w:ind w:firstLine="240" w:firstLineChars="100"/>
        <w:jc w:val="both"/>
        <w:textAlignment w:val="auto"/>
        <w:rPr>
          <w:rFonts w:hint="eastAsia"/>
          <w:color w:val="auto"/>
          <w:highlight w:val="none"/>
          <w:lang w:eastAsia="zh-CN"/>
        </w:rPr>
      </w:pPr>
      <w:r>
        <w:rPr>
          <w:rFonts w:hint="eastAsia" w:ascii="宋体" w:hAnsi="宋体"/>
          <w:color w:val="auto"/>
          <w:sz w:val="24"/>
          <w:highlight w:val="none"/>
          <w:lang w:val="en-US" w:eastAsia="zh-CN"/>
        </w:rPr>
        <w:t>（4）</w:t>
      </w:r>
      <w:r>
        <w:rPr>
          <w:rFonts w:hint="eastAsia" w:ascii="宋体" w:hAnsi="宋体"/>
          <w:color w:val="auto"/>
          <w:sz w:val="24"/>
          <w:highlight w:val="none"/>
        </w:rPr>
        <w:t xml:space="preserve">其他: </w:t>
      </w:r>
      <w:r>
        <w:rPr>
          <w:rFonts w:hint="eastAsia" w:ascii="宋体" w:hAnsi="宋体"/>
          <w:color w:val="auto"/>
          <w:sz w:val="24"/>
          <w:highlight w:val="none"/>
          <w:lang w:eastAsia="zh-CN"/>
        </w:rPr>
        <w:t>无。</w:t>
      </w:r>
    </w:p>
    <w:p>
      <w:pPr>
        <w:keepNext w:val="0"/>
        <w:keepLines w:val="0"/>
        <w:pageBreakBefore w:val="0"/>
        <w:widowControl/>
        <w:kinsoku/>
        <w:wordWrap/>
        <w:overflowPunct/>
        <w:topLinePunct w:val="0"/>
        <w:autoSpaceDE w:val="0"/>
        <w:autoSpaceDN/>
        <w:bidi w:val="0"/>
        <w:adjustRightInd/>
        <w:snapToGrid/>
        <w:spacing w:line="400" w:lineRule="exact"/>
        <w:ind w:left="0" w:leftChars="0" w:firstLine="218" w:firstLineChars="91"/>
        <w:jc w:val="both"/>
        <w:textAlignment w:val="auto"/>
        <w:rPr>
          <w:rFonts w:hint="eastAsia" w:ascii="宋体" w:hAnsi="宋体"/>
          <w:color w:val="auto"/>
          <w:sz w:val="24"/>
          <w:highlight w:val="none"/>
        </w:rPr>
      </w:pPr>
      <w:r>
        <w:rPr>
          <w:rFonts w:hint="eastAsia" w:ascii="宋体" w:hAnsi="宋体"/>
          <w:color w:val="auto"/>
          <w:sz w:val="24"/>
          <w:highlight w:val="none"/>
          <w:lang w:val="en-US" w:eastAsia="zh-CN"/>
        </w:rPr>
        <w:t>3.2</w:t>
      </w:r>
      <w:r>
        <w:rPr>
          <w:rFonts w:hint="eastAsia" w:ascii="宋体" w:hAnsi="宋体"/>
          <w:color w:val="auto"/>
          <w:sz w:val="24"/>
          <w:highlight w:val="none"/>
        </w:rPr>
        <w:t>供应商应满足如下</w:t>
      </w:r>
      <w:r>
        <w:rPr>
          <w:rFonts w:hint="eastAsia" w:ascii="宋体" w:hAnsi="宋体" w:cs="Times New Roman"/>
          <w:color w:val="auto"/>
          <w:sz w:val="24"/>
          <w:highlight w:val="none"/>
        </w:rPr>
        <w:t>要求</w:t>
      </w:r>
      <w:r>
        <w:rPr>
          <w:rFonts w:hint="eastAsia" w:ascii="宋体" w:hAnsi="宋体"/>
          <w:color w:val="auto"/>
          <w:sz w:val="24"/>
          <w:highlight w:val="none"/>
        </w:rPr>
        <w:t>:</w:t>
      </w:r>
    </w:p>
    <w:tbl>
      <w:tblPr>
        <w:tblStyle w:val="31"/>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935"/>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Pr>
          <w:p>
            <w:pPr>
              <w:widowControl w:val="0"/>
              <w:spacing w:line="32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资格条件</w:t>
            </w:r>
          </w:p>
        </w:tc>
        <w:tc>
          <w:tcPr>
            <w:tcW w:w="1935" w:type="dxa"/>
          </w:tcPr>
          <w:p>
            <w:pPr>
              <w:widowControl w:val="0"/>
              <w:spacing w:line="32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对供应商要求</w:t>
            </w:r>
          </w:p>
        </w:tc>
        <w:tc>
          <w:tcPr>
            <w:tcW w:w="5970" w:type="dxa"/>
          </w:tcPr>
          <w:p>
            <w:pPr>
              <w:widowControl w:val="0"/>
              <w:spacing w:line="32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85" w:type="dxa"/>
          </w:tcPr>
          <w:p>
            <w:pPr>
              <w:widowControl w:val="0"/>
              <w:spacing w:line="32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（1）依法设立</w:t>
            </w:r>
          </w:p>
        </w:tc>
        <w:tc>
          <w:tcPr>
            <w:tcW w:w="1935"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spacing w:line="320" w:lineRule="exact"/>
              <w:jc w:val="both"/>
              <w:rPr>
                <w:rFonts w:hint="eastAsia" w:ascii="宋体" w:hAnsi="宋体" w:eastAsiaTheme="minorEastAsia"/>
                <w:color w:val="auto"/>
                <w:sz w:val="24"/>
                <w:highlight w:val="none"/>
                <w:shd w:val="clear" w:color="auto" w:fill="auto"/>
                <w:lang w:eastAsia="zh-CN"/>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适用</w:t>
            </w:r>
            <w:r>
              <w:rPr>
                <w:rStyle w:val="27"/>
                <w:rFonts w:hint="eastAsia"/>
                <w:color w:val="auto"/>
                <w:highlight w:val="none"/>
                <w:u w:val="single"/>
                <w:shd w:val="clear" w:color="auto" w:fill="auto"/>
                <w:lang w:eastAsia="zh-CN"/>
              </w:rPr>
              <w:t>，</w:t>
            </w:r>
            <w:r>
              <w:rPr>
                <w:rFonts w:hint="eastAsia" w:asciiTheme="minorEastAsia" w:hAnsiTheme="minorEastAsia" w:eastAsiaTheme="minorEastAsia"/>
                <w:color w:val="auto"/>
                <w:sz w:val="24"/>
                <w:highlight w:val="none"/>
                <w:shd w:val="clear" w:color="auto" w:fill="auto"/>
              </w:rPr>
              <w:t>供应商应提供市场监管部门或其他行政机关颁发的可以合法开展业务的执照或证书</w:t>
            </w:r>
            <w:r>
              <w:rPr>
                <w:rFonts w:hint="eastAsia" w:asciiTheme="minorEastAsia" w:hAnsiTheme="minorEastAsia" w:eastAsiaTheme="minorEastAsia"/>
                <w:color w:val="auto"/>
                <w:sz w:val="24"/>
                <w:highlight w:val="none"/>
                <w:shd w:val="clear" w:color="auto" w:fill="auto"/>
                <w:lang w:eastAsia="zh-CN"/>
              </w:rPr>
              <w:t>复印件并加盖单位公章</w:t>
            </w:r>
            <w:r>
              <w:rPr>
                <w:rFonts w:hint="eastAsia" w:asciiTheme="minorEastAsia" w:hAnsiTheme="minorEastAsia" w:eastAsiaTheme="minorEastAsia"/>
                <w:color w:val="auto"/>
                <w:sz w:val="24"/>
                <w:highlight w:val="none"/>
                <w:shd w:val="clear" w:color="auto" w:fill="auto"/>
              </w:rPr>
              <w:t>。</w:t>
            </w:r>
            <w:r>
              <w:rPr>
                <w:rFonts w:hint="eastAsia" w:asciiTheme="minorEastAsia" w:hAnsiTheme="minorEastAsia" w:eastAsiaTheme="minorEastAsia"/>
                <w:color w:val="auto"/>
                <w:sz w:val="24"/>
                <w:highlight w:val="none"/>
                <w:shd w:val="clear" w:color="auto" w:fill="auto"/>
                <w:lang w:eastAsia="zh-CN"/>
              </w:rPr>
              <w:t>经营范围涵盖本项目所需。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Pr>
          <w:p>
            <w:pPr>
              <w:widowControl w:val="0"/>
              <w:spacing w:line="32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（2）资质要求</w:t>
            </w:r>
          </w:p>
        </w:tc>
        <w:tc>
          <w:tcPr>
            <w:tcW w:w="1935"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Style w:val="27"/>
                <w:rFonts w:hint="eastAsia"/>
                <w:color w:val="auto"/>
                <w:highlight w:val="none"/>
                <w:u w:val="single"/>
                <w:shd w:val="clear" w:color="auto" w:fill="auto"/>
                <w:lang w:eastAsia="zh-CN"/>
              </w:rPr>
              <w:t>☑</w:t>
            </w:r>
            <w:r>
              <w:rPr>
                <w:rStyle w:val="27"/>
                <w:rFonts w:hint="eastAsia" w:ascii="宋体" w:hAnsi="宋体" w:eastAsia="宋体" w:cs="宋体"/>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spacing w:line="320" w:lineRule="exact"/>
              <w:jc w:val="both"/>
              <w:rPr>
                <w:rFonts w:hint="eastAsia" w:cs="Times New Roman" w:asciiTheme="minorEastAsia" w:hAnsiTheme="minorEastAsia" w:eastAsiaTheme="minorEastAsia"/>
                <w:b/>
                <w:bCs/>
                <w:color w:val="auto"/>
                <w:sz w:val="24"/>
                <w:highlight w:val="none"/>
                <w:shd w:val="clear" w:color="auto" w:fill="auto"/>
                <w:lang w:val="en-US" w:eastAsia="zh-CN"/>
              </w:rPr>
            </w:pPr>
            <w:r>
              <w:rPr>
                <w:rStyle w:val="27"/>
                <w:rFonts w:hint="eastAsia"/>
                <w:color w:val="auto"/>
                <w:highlight w:val="none"/>
                <w:u w:val="single"/>
                <w:shd w:val="clear" w:color="auto" w:fill="auto"/>
                <w:lang w:eastAsia="zh-CN"/>
              </w:rPr>
              <w:t>☑</w:t>
            </w:r>
            <w:r>
              <w:rPr>
                <w:rStyle w:val="27"/>
                <w:rFonts w:hint="eastAsia" w:ascii="宋体" w:hAnsi="宋体" w:eastAsia="宋体" w:cs="宋体"/>
                <w:color w:val="auto"/>
                <w:highlight w:val="none"/>
                <w:u w:val="single"/>
                <w:shd w:val="clear" w:color="auto" w:fill="auto"/>
              </w:rPr>
              <w:t>适用</w:t>
            </w:r>
            <w:r>
              <w:rPr>
                <w:rFonts w:hint="eastAsia" w:cs="Times New Roman" w:asciiTheme="minorEastAsia" w:hAnsiTheme="minorEastAsia" w:eastAsiaTheme="minorEastAsia"/>
                <w:b/>
                <w:bCs/>
                <w:color w:val="auto"/>
                <w:sz w:val="24"/>
                <w:highlight w:val="none"/>
                <w:shd w:val="clear" w:color="auto" w:fill="auto"/>
                <w:lang w:val="en-US" w:eastAsia="zh-CN"/>
              </w:rPr>
              <w:t>，</w:t>
            </w:r>
          </w:p>
          <w:p>
            <w:pPr>
              <w:widowControl w:val="0"/>
              <w:spacing w:line="320" w:lineRule="exact"/>
              <w:jc w:val="both"/>
              <w:rPr>
                <w:rFonts w:hint="default" w:cs="Times New Roman" w:asciiTheme="minorEastAsia" w:hAnsiTheme="minorEastAsia" w:eastAsiaTheme="minorEastAsia"/>
                <w:color w:val="auto"/>
                <w:sz w:val="24"/>
                <w:highlight w:val="none"/>
                <w:shd w:val="clear" w:color="auto" w:fill="auto"/>
                <w:lang w:val="en-US" w:eastAsia="zh-CN"/>
              </w:rPr>
            </w:pPr>
            <w:r>
              <w:rPr>
                <w:rFonts w:hint="eastAsia" w:cs="Times New Roman" w:asciiTheme="minorEastAsia" w:hAnsiTheme="minorEastAsia" w:eastAsiaTheme="minorEastAsia"/>
                <w:color w:val="auto"/>
                <w:sz w:val="24"/>
                <w:highlight w:val="none"/>
                <w:shd w:val="clear" w:color="auto" w:fill="auto"/>
                <w:lang w:val="en-US" w:eastAsia="zh-CN"/>
              </w:rPr>
              <w:t>具有</w:t>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fldChar w:fldCharType="begin"/>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instrText xml:space="preserve"> HYPERLINK "https://baike.baidu.com/item/%E4%B8%AD%E5%8D%8E%E4%BA%BA%E6%B0%91%E5%85%B1%E5%92%8C%E5%9B%BD%E4%BD%8F%E6%88%BF%E5%92%8C%E5%9F%8E%E4%B9%A1%E5%BB%BA%E8%AE%BE%E9%83%A8/6085648?fromModule=lemma_inlink" \t "https://baike.baidu.com/item/%E6%B0%B4%E5%B7%A5%E9%87%91%E5%B1%9E%E7%BB%93%E6%9E%84%E5%88%B6%E4%BD%9C%E4%B8%8E%E5%AE%89%E8%A3%85%E5%B7%A5%E7%A8%8B%E4%B8%93%E4%B8%9A%E6%89%BF%E5%8C%85%E8%B5%84%E8%B4%A8%E6%A0%87%E5%87%86/_blank" </w:instrText>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fldChar w:fldCharType="separate"/>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t>中华人民共和国住房和城乡建设部</w:t>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fldChar w:fldCharType="end"/>
            </w:r>
            <w:r>
              <w:rPr>
                <w:rFonts w:hint="eastAsia" w:cs="Times New Roman" w:asciiTheme="minorEastAsia" w:hAnsiTheme="minorEastAsia" w:eastAsiaTheme="minorEastAsia"/>
                <w:i w:val="0"/>
                <w:caps w:val="0"/>
                <w:color w:val="auto"/>
                <w:spacing w:val="0"/>
                <w:sz w:val="24"/>
                <w:szCs w:val="24"/>
                <w:highlight w:val="none"/>
                <w:u w:val="none"/>
                <w:shd w:val="clear" w:color="auto" w:fill="auto"/>
                <w:lang w:val="en-US" w:eastAsia="zh-CN"/>
              </w:rPr>
              <w:t>颁发的</w:t>
            </w:r>
            <w:r>
              <w:rPr>
                <w:rFonts w:hint="eastAsia" w:cs="Times New Roman" w:asciiTheme="minorEastAsia" w:hAnsiTheme="minorEastAsia" w:eastAsiaTheme="minorEastAsia"/>
                <w:i w:val="0"/>
                <w:caps w:val="0"/>
                <w:color w:val="auto"/>
                <w:spacing w:val="0"/>
                <w:sz w:val="24"/>
                <w:szCs w:val="24"/>
                <w:highlight w:val="none"/>
                <w:shd w:val="clear" w:color="auto" w:fill="auto"/>
              </w:rPr>
              <w:t>水工金属结构制作与安装工程专业承包</w:t>
            </w:r>
            <w:r>
              <w:rPr>
                <w:rFonts w:hint="eastAsia" w:cs="Times New Roman" w:asciiTheme="minorEastAsia" w:hAnsiTheme="minorEastAsia" w:eastAsiaTheme="minorEastAsia"/>
                <w:i w:val="0"/>
                <w:caps w:val="0"/>
                <w:color w:val="auto"/>
                <w:spacing w:val="0"/>
                <w:sz w:val="24"/>
                <w:szCs w:val="24"/>
                <w:highlight w:val="none"/>
                <w:shd w:val="clear" w:color="auto" w:fill="auto"/>
                <w:lang w:val="en-US" w:eastAsia="zh-CN"/>
              </w:rPr>
              <w:t>三</w:t>
            </w:r>
            <w:r>
              <w:rPr>
                <w:rFonts w:hint="eastAsia" w:cs="Times New Roman" w:asciiTheme="minorEastAsia" w:hAnsiTheme="minorEastAsia" w:eastAsiaTheme="minorEastAsia"/>
                <w:i w:val="0"/>
                <w:caps w:val="0"/>
                <w:color w:val="auto"/>
                <w:spacing w:val="0"/>
                <w:sz w:val="24"/>
                <w:szCs w:val="24"/>
                <w:highlight w:val="none"/>
                <w:shd w:val="clear" w:color="auto" w:fill="auto"/>
              </w:rPr>
              <w:t>级</w:t>
            </w:r>
            <w:r>
              <w:rPr>
                <w:rFonts w:hint="eastAsia" w:cs="Times New Roman" w:asciiTheme="minorEastAsia" w:hAnsiTheme="minorEastAsia" w:eastAsiaTheme="minorEastAsia"/>
                <w:i w:val="0"/>
                <w:caps w:val="0"/>
                <w:color w:val="auto"/>
                <w:spacing w:val="0"/>
                <w:sz w:val="24"/>
                <w:szCs w:val="24"/>
                <w:highlight w:val="none"/>
                <w:shd w:val="clear" w:color="auto" w:fill="auto"/>
                <w:lang w:val="en-US" w:eastAsia="zh-CN"/>
              </w:rPr>
              <w:t>及以上</w:t>
            </w:r>
            <w:r>
              <w:rPr>
                <w:rFonts w:hint="eastAsia" w:cs="Times New Roman" w:asciiTheme="minorEastAsia" w:hAnsiTheme="minorEastAsia" w:eastAsiaTheme="minorEastAsia"/>
                <w:i w:val="0"/>
                <w:caps w:val="0"/>
                <w:color w:val="auto"/>
                <w:spacing w:val="0"/>
                <w:sz w:val="24"/>
                <w:szCs w:val="24"/>
                <w:highlight w:val="none"/>
                <w:shd w:val="clear" w:color="auto" w:fill="auto"/>
              </w:rPr>
              <w:t>资质</w:t>
            </w:r>
            <w:r>
              <w:rPr>
                <w:rFonts w:hint="eastAsia" w:cs="Times New Roman" w:asciiTheme="minorEastAsia" w:hAnsiTheme="minorEastAsia" w:eastAsiaTheme="minorEastAsia"/>
                <w:i w:val="0"/>
                <w:caps w:val="0"/>
                <w:color w:val="auto"/>
                <w:spacing w:val="0"/>
                <w:sz w:val="24"/>
                <w:szCs w:val="24"/>
                <w:highlight w:val="none"/>
                <w:shd w:val="clear" w:color="auto" w:fill="auto"/>
                <w:lang w:val="en-US" w:eastAsia="zh-CN"/>
              </w:rPr>
              <w:t>或起重设备安装工程专业承包三级及以上资质</w:t>
            </w:r>
            <w:r>
              <w:rPr>
                <w:rFonts w:hint="eastAsia" w:cs="Times New Roman" w:asciiTheme="minorEastAsia" w:hAnsiTheme="minorEastAsia" w:eastAsiaTheme="minorEastAsia"/>
                <w:color w:val="auto"/>
                <w:sz w:val="24"/>
                <w:highlight w:val="none"/>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Pr>
          <w:p>
            <w:pPr>
              <w:widowControl w:val="0"/>
              <w:spacing w:line="32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（3）财务要求</w:t>
            </w:r>
          </w:p>
        </w:tc>
        <w:tc>
          <w:tcPr>
            <w:tcW w:w="1935"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320" w:lineRule="exact"/>
              <w:jc w:val="both"/>
              <w:rPr>
                <w:rStyle w:val="27"/>
                <w:rFonts w:hint="eastAsia"/>
                <w:color w:val="auto"/>
                <w:highlight w:val="none"/>
                <w:u w:val="single"/>
                <w:shd w:val="clear" w:color="auto" w:fill="auto"/>
                <w:lang w:eastAsia="zh-CN"/>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r>
              <w:rPr>
                <w:rStyle w:val="27"/>
                <w:rFonts w:hint="eastAsia"/>
                <w:color w:val="auto"/>
                <w:highlight w:val="none"/>
                <w:u w:val="single"/>
                <w:shd w:val="clear" w:color="auto" w:fill="auto"/>
                <w:lang w:eastAsia="zh-CN"/>
              </w:rPr>
              <w:t>，</w:t>
            </w:r>
          </w:p>
          <w:p>
            <w:pPr>
              <w:widowControl w:val="0"/>
              <w:spacing w:line="320" w:lineRule="exact"/>
              <w:jc w:val="both"/>
              <w:rPr>
                <w:rFonts w:hint="eastAsia" w:ascii="宋体" w:hAnsi="宋体" w:eastAsia="宋体"/>
                <w:color w:val="auto"/>
                <w:sz w:val="24"/>
                <w:highlight w:val="none"/>
                <w:shd w:val="clear" w:color="auto" w:fill="auto"/>
                <w:lang w:eastAsia="zh-CN"/>
              </w:rPr>
            </w:pPr>
            <w:r>
              <w:rPr>
                <w:rFonts w:hint="eastAsia" w:cs="Times New Roman" w:asciiTheme="minorEastAsia" w:hAnsiTheme="minorEastAsia" w:eastAsiaTheme="minorEastAsia"/>
                <w:color w:val="auto"/>
                <w:sz w:val="24"/>
                <w:highlight w:val="none"/>
                <w:shd w:val="clear" w:color="auto" w:fill="auto"/>
                <w:lang w:val="en-US" w:eastAsia="zh-CN"/>
              </w:rPr>
              <w:t>提供</w:t>
            </w:r>
            <w:r>
              <w:rPr>
                <w:rFonts w:hint="eastAsia" w:asciiTheme="minorEastAsia" w:hAnsiTheme="minorEastAsia" w:eastAsiaTheme="minorEastAsia"/>
                <w:color w:val="000000"/>
                <w:sz w:val="24"/>
                <w:highlight w:val="none"/>
              </w:rPr>
              <w:t>202</w:t>
            </w:r>
            <w:r>
              <w:rPr>
                <w:rFonts w:hint="eastAsia" w:asciiTheme="minorEastAsia" w:hAnsiTheme="minorEastAsia" w:eastAsiaTheme="minorEastAsia"/>
                <w:color w:val="000000"/>
                <w:sz w:val="24"/>
                <w:highlight w:val="none"/>
                <w:lang w:val="en-US" w:eastAsia="zh-CN"/>
              </w:rPr>
              <w:t>1</w:t>
            </w:r>
            <w:r>
              <w:rPr>
                <w:rFonts w:hint="eastAsia" w:asciiTheme="minorEastAsia" w:hAnsiTheme="minorEastAsia" w:eastAsiaTheme="minorEastAsia"/>
                <w:color w:val="000000"/>
                <w:sz w:val="24"/>
                <w:highlight w:val="none"/>
              </w:rPr>
              <w:t>年</w:t>
            </w:r>
            <w:r>
              <w:rPr>
                <w:rFonts w:hint="eastAsia" w:cs="宋体" w:asciiTheme="minorEastAsia" w:hAnsiTheme="minorEastAsia" w:eastAsiaTheme="minorEastAsia"/>
                <w:color w:val="000000"/>
                <w:sz w:val="24"/>
                <w:highlight w:val="none"/>
              </w:rPr>
              <w:t>财务会计报表</w:t>
            </w:r>
            <w:r>
              <w:rPr>
                <w:rFonts w:hint="eastAsia" w:cs="Times New Roman" w:asciiTheme="minorEastAsia" w:hAnsiTheme="minorEastAsia" w:eastAsiaTheme="minorEastAsia"/>
                <w:color w:val="auto"/>
                <w:sz w:val="24"/>
                <w:highlight w:val="none"/>
                <w:shd w:val="clear" w:color="auto" w:fill="auto"/>
                <w:lang w:val="en-US" w:eastAsia="zh-CN"/>
              </w:rPr>
              <w:t>，</w:t>
            </w:r>
            <w:r>
              <w:rPr>
                <w:rFonts w:hint="eastAsia" w:cs="宋体" w:asciiTheme="minorEastAsia" w:hAnsiTheme="minorEastAsia" w:eastAsiaTheme="minorEastAsia"/>
                <w:color w:val="auto"/>
                <w:sz w:val="24"/>
                <w:highlight w:val="none"/>
              </w:rPr>
              <w:t>包括资产负债表，现金流量表、利润表等</w:t>
            </w:r>
            <w:r>
              <w:rPr>
                <w:rFonts w:hint="eastAsia" w:cs="宋体" w:asciiTheme="minorEastAsia" w:hAnsiTheme="minorEastAsia" w:eastAsiaTheme="minorEastAsia"/>
                <w:color w:val="auto"/>
                <w:sz w:val="24"/>
                <w:highlight w:val="none"/>
                <w:lang w:eastAsia="zh-CN"/>
              </w:rPr>
              <w:t>，</w:t>
            </w:r>
            <w:r>
              <w:rPr>
                <w:rFonts w:hint="eastAsia" w:cs="Times New Roman" w:asciiTheme="minorEastAsia" w:hAnsiTheme="minorEastAsia" w:eastAsiaTheme="minorEastAsia"/>
                <w:color w:val="auto"/>
                <w:sz w:val="24"/>
                <w:highlight w:val="none"/>
                <w:shd w:val="clear" w:color="auto" w:fill="auto"/>
                <w:lang w:val="en-US" w:eastAsia="zh-CN"/>
              </w:rPr>
              <w:t>财务状况良好。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85" w:type="dxa"/>
          </w:tcPr>
          <w:p>
            <w:pPr>
              <w:widowControl w:val="0"/>
              <w:spacing w:line="32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（4）业绩要求</w:t>
            </w:r>
          </w:p>
        </w:tc>
        <w:tc>
          <w:tcPr>
            <w:tcW w:w="1935"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r>
              <w:rPr>
                <w:rStyle w:val="27"/>
                <w:rFonts w:hint="eastAsia"/>
                <w:color w:val="auto"/>
                <w:highlight w:val="none"/>
                <w:u w:val="single"/>
                <w:shd w:val="clear" w:color="auto" w:fill="auto"/>
                <w:lang w:eastAsia="zh-CN"/>
              </w:rPr>
              <w:t>，</w:t>
            </w:r>
            <w:r>
              <w:rPr>
                <w:rFonts w:hint="eastAsia" w:cs="Times New Roman" w:asciiTheme="minorEastAsia" w:hAnsiTheme="minorEastAsia" w:eastAsiaTheme="minorEastAsia"/>
                <w:color w:val="auto"/>
                <w:sz w:val="24"/>
                <w:highlight w:val="none"/>
                <w:shd w:val="clear" w:color="auto" w:fill="auto"/>
                <w:lang w:val="en-US" w:eastAsia="zh-CN"/>
              </w:rPr>
              <w:t>近三年（2019年1月1日至响应文件递交截止时间）至少有一个类似项目业绩，业绩应附合同协议书</w:t>
            </w:r>
            <w:r>
              <w:rPr>
                <w:rFonts w:hint="default" w:cs="Times New Roman" w:asciiTheme="minorEastAsia" w:hAnsiTheme="minorEastAsia" w:eastAsiaTheme="minorEastAsia"/>
                <w:color w:val="auto"/>
                <w:sz w:val="24"/>
                <w:highlight w:val="none"/>
                <w:shd w:val="clear" w:color="auto" w:fill="auto"/>
                <w:lang w:val="en-US" w:eastAsia="zh-CN"/>
              </w:rPr>
              <w:t>(</w:t>
            </w:r>
            <w:r>
              <w:rPr>
                <w:rFonts w:hint="eastAsia" w:cs="Times New Roman" w:asciiTheme="minorEastAsia" w:hAnsiTheme="minorEastAsia" w:eastAsiaTheme="minorEastAsia"/>
                <w:color w:val="auto"/>
                <w:sz w:val="24"/>
                <w:highlight w:val="none"/>
                <w:shd w:val="clear" w:color="auto" w:fill="auto"/>
                <w:lang w:val="en-US" w:eastAsia="zh-CN"/>
              </w:rPr>
              <w:t>提供关键页，包括合同封面、双方签字页、项目内容、合同金额</w:t>
            </w:r>
            <w:r>
              <w:rPr>
                <w:rFonts w:hint="default" w:cs="Times New Roman" w:asciiTheme="minorEastAsia" w:hAnsiTheme="minorEastAsia" w:eastAsiaTheme="minorEastAsia"/>
                <w:color w:val="auto"/>
                <w:sz w:val="24"/>
                <w:highlight w:val="none"/>
                <w:shd w:val="clear" w:color="auto" w:fill="auto"/>
                <w:lang w:val="en-US" w:eastAsia="zh-CN"/>
              </w:rPr>
              <w:t>)</w:t>
            </w:r>
            <w:r>
              <w:rPr>
                <w:rFonts w:hint="eastAsia" w:cs="Times New Roman" w:asciiTheme="minorEastAsia" w:hAnsiTheme="minorEastAsia" w:eastAsiaTheme="minorEastAsia"/>
                <w:color w:val="auto"/>
                <w:sz w:val="24"/>
                <w:highlight w:val="none"/>
                <w:shd w:val="clear" w:color="auto" w:fill="auto"/>
                <w:lang w:val="en-US" w:eastAsia="zh-CN"/>
              </w:rPr>
              <w:t>等的复印件（业绩计算以项目合同签订日期为准）。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Pr>
          <w:p>
            <w:pPr>
              <w:widowControl w:val="0"/>
              <w:spacing w:line="32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（5）信誉要求</w:t>
            </w:r>
          </w:p>
        </w:tc>
        <w:tc>
          <w:tcPr>
            <w:tcW w:w="1935"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numPr>
                <w:ilvl w:val="0"/>
                <w:numId w:val="0"/>
              </w:numPr>
              <w:spacing w:line="320" w:lineRule="exact"/>
              <w:jc w:val="both"/>
              <w:rPr>
                <w:rStyle w:val="27"/>
                <w:rFonts w:hint="eastAsia"/>
                <w:color w:val="auto"/>
                <w:highlight w:val="none"/>
                <w:u w:val="single"/>
                <w:shd w:val="clear" w:color="auto" w:fill="auto"/>
                <w:lang w:eastAsia="zh-CN"/>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r>
              <w:rPr>
                <w:rStyle w:val="27"/>
                <w:rFonts w:hint="eastAsia"/>
                <w:color w:val="auto"/>
                <w:highlight w:val="none"/>
                <w:u w:val="single"/>
                <w:shd w:val="clear" w:color="auto" w:fill="auto"/>
                <w:lang w:eastAsia="zh-CN"/>
              </w:rPr>
              <w:t>，</w:t>
            </w:r>
          </w:p>
          <w:p>
            <w:pPr>
              <w:widowControl w:val="0"/>
              <w:numPr>
                <w:ilvl w:val="0"/>
                <w:numId w:val="0"/>
              </w:numPr>
              <w:spacing w:line="320" w:lineRule="exact"/>
              <w:jc w:val="both"/>
              <w:rPr>
                <w:rFonts w:hint="eastAsia" w:ascii="宋体" w:hAnsi="宋体" w:eastAsia="宋体" w:cs="宋体"/>
                <w:b w:val="0"/>
                <w:bCs w:val="0"/>
                <w:color w:val="auto"/>
                <w:sz w:val="24"/>
                <w:szCs w:val="24"/>
                <w:highlight w:val="none"/>
                <w:shd w:val="clear" w:color="auto" w:fill="auto"/>
                <w:lang w:val="en-US" w:eastAsia="zh-CN"/>
              </w:rPr>
            </w:pPr>
            <w:r>
              <w:rPr>
                <w:rFonts w:hint="eastAsia" w:ascii="宋体" w:hAnsi="宋体" w:cs="宋体"/>
                <w:b w:val="0"/>
                <w:bCs w:val="0"/>
                <w:color w:val="auto"/>
                <w:sz w:val="24"/>
                <w:szCs w:val="24"/>
                <w:highlight w:val="none"/>
                <w:shd w:val="clear" w:color="auto" w:fill="auto"/>
                <w:lang w:val="en-US" w:eastAsia="zh-CN"/>
              </w:rPr>
              <w:t>1.签署守法诚信</w:t>
            </w:r>
            <w:r>
              <w:rPr>
                <w:rFonts w:hint="eastAsia" w:ascii="宋体" w:hAnsi="宋体" w:eastAsia="宋体" w:cs="宋体"/>
                <w:b w:val="0"/>
                <w:bCs w:val="0"/>
                <w:color w:val="auto"/>
                <w:sz w:val="24"/>
                <w:szCs w:val="24"/>
                <w:highlight w:val="none"/>
                <w:shd w:val="clear" w:color="auto" w:fill="auto"/>
                <w:lang w:val="en-US" w:eastAsia="zh-CN"/>
              </w:rPr>
              <w:t>承诺</w:t>
            </w:r>
            <w:r>
              <w:rPr>
                <w:rFonts w:hint="eastAsia" w:ascii="宋体" w:hAnsi="宋体" w:cs="宋体"/>
                <w:b w:val="0"/>
                <w:bCs w:val="0"/>
                <w:color w:val="auto"/>
                <w:sz w:val="24"/>
                <w:szCs w:val="24"/>
                <w:highlight w:val="none"/>
                <w:shd w:val="clear" w:color="auto" w:fill="auto"/>
                <w:lang w:val="en-US" w:eastAsia="zh-CN"/>
              </w:rPr>
              <w:t>书；</w:t>
            </w:r>
          </w:p>
          <w:p>
            <w:pPr>
              <w:widowControl w:val="0"/>
              <w:spacing w:line="320" w:lineRule="exact"/>
              <w:jc w:val="both"/>
              <w:rPr>
                <w:rFonts w:ascii="宋体" w:hAnsi="宋体"/>
                <w:color w:val="auto"/>
                <w:sz w:val="24"/>
                <w:highlight w:val="none"/>
                <w:shd w:val="clear" w:color="auto" w:fill="auto"/>
              </w:rPr>
            </w:pPr>
            <w:r>
              <w:rPr>
                <w:rFonts w:hint="eastAsia" w:ascii="宋体" w:hAnsi="宋体" w:eastAsia="宋体" w:cs="宋体"/>
                <w:b w:val="0"/>
                <w:bCs w:val="0"/>
                <w:color w:val="auto"/>
                <w:sz w:val="24"/>
                <w:szCs w:val="24"/>
                <w:highlight w:val="none"/>
                <w:u w:val="none"/>
                <w:shd w:val="clear" w:color="auto" w:fill="auto"/>
                <w:lang w:val="en-US" w:eastAsia="zh-CN"/>
              </w:rPr>
              <w:t>2.</w:t>
            </w:r>
            <w:r>
              <w:rPr>
                <w:rFonts w:hint="eastAsia" w:ascii="宋体" w:hAnsi="宋体" w:eastAsia="宋体" w:cs="宋体"/>
                <w:b w:val="0"/>
                <w:bCs w:val="0"/>
                <w:color w:val="auto"/>
                <w:sz w:val="24"/>
                <w:szCs w:val="24"/>
                <w:highlight w:val="none"/>
                <w:u w:val="none"/>
                <w:shd w:val="clear" w:color="auto" w:fill="auto"/>
                <w:lang w:eastAsia="zh-CN"/>
              </w:rPr>
              <w:t>提供信用中国（</w:t>
            </w:r>
            <w:r>
              <w:rPr>
                <w:rFonts w:hint="eastAsia" w:ascii="宋体" w:hAnsi="宋体" w:eastAsia="宋体" w:cs="宋体"/>
                <w:b w:val="0"/>
                <w:bCs w:val="0"/>
                <w:color w:val="auto"/>
                <w:sz w:val="24"/>
                <w:szCs w:val="24"/>
                <w:highlight w:val="none"/>
                <w:u w:val="none"/>
                <w:shd w:val="clear" w:color="auto" w:fill="auto"/>
                <w:lang w:val="en-US" w:eastAsia="zh-CN"/>
              </w:rPr>
              <w:t>www.creditchina.</w:t>
            </w:r>
            <w:r>
              <w:rPr>
                <w:rFonts w:hint="eastAsia" w:ascii="宋体" w:hAnsi="宋体" w:cs="宋体"/>
                <w:b w:val="0"/>
                <w:bCs w:val="0"/>
                <w:color w:val="auto"/>
                <w:sz w:val="24"/>
                <w:szCs w:val="24"/>
                <w:highlight w:val="none"/>
                <w:u w:val="none"/>
                <w:shd w:val="clear" w:color="auto" w:fill="auto"/>
                <w:lang w:val="en-US" w:eastAsia="zh-CN"/>
              </w:rPr>
              <w:t>gov</w:t>
            </w:r>
            <w:r>
              <w:rPr>
                <w:rFonts w:hint="default" w:ascii="宋体" w:hAnsi="宋体" w:cs="宋体"/>
                <w:b w:val="0"/>
                <w:bCs w:val="0"/>
                <w:color w:val="auto"/>
                <w:sz w:val="24"/>
                <w:szCs w:val="24"/>
                <w:highlight w:val="none"/>
                <w:u w:val="none"/>
                <w:shd w:val="clear" w:color="auto" w:fill="auto"/>
                <w:lang w:val="en-US" w:eastAsia="zh-CN"/>
              </w:rPr>
              <w:t>.cn</w:t>
            </w:r>
            <w:r>
              <w:rPr>
                <w:rFonts w:hint="eastAsia" w:ascii="宋体" w:hAnsi="宋体" w:eastAsia="宋体" w:cs="宋体"/>
                <w:b w:val="0"/>
                <w:bCs w:val="0"/>
                <w:color w:val="auto"/>
                <w:sz w:val="24"/>
                <w:szCs w:val="24"/>
                <w:highlight w:val="none"/>
                <w:u w:val="none"/>
                <w:shd w:val="clear" w:color="auto" w:fill="auto"/>
                <w:lang w:eastAsia="zh-CN"/>
              </w:rPr>
              <w:t>）网站查询，</w:t>
            </w:r>
            <w:r>
              <w:rPr>
                <w:rFonts w:hint="eastAsia" w:ascii="宋体" w:hAnsi="宋体" w:cs="宋体"/>
                <w:b w:val="0"/>
                <w:bCs w:val="0"/>
                <w:color w:val="auto"/>
                <w:sz w:val="24"/>
                <w:szCs w:val="24"/>
                <w:highlight w:val="none"/>
                <w:u w:val="none"/>
                <w:shd w:val="clear" w:color="auto" w:fill="auto"/>
                <w:lang w:eastAsia="zh-CN"/>
              </w:rPr>
              <w:t>供应商未</w:t>
            </w:r>
            <w:r>
              <w:rPr>
                <w:rFonts w:hint="eastAsia" w:ascii="宋体" w:hAnsi="宋体" w:eastAsia="宋体" w:cs="宋体"/>
                <w:b w:val="0"/>
                <w:bCs w:val="0"/>
                <w:color w:val="auto"/>
                <w:sz w:val="24"/>
                <w:szCs w:val="24"/>
                <w:highlight w:val="none"/>
                <w:u w:val="none"/>
                <w:shd w:val="clear" w:color="auto" w:fill="auto"/>
                <w:lang w:eastAsia="zh-CN"/>
              </w:rPr>
              <w:t>被列入信用记录失信被执行人、重大税收违法案件当事人名单的网页截图</w:t>
            </w:r>
            <w:r>
              <w:rPr>
                <w:rFonts w:hint="eastAsia" w:ascii="宋体" w:hAnsi="宋体" w:eastAsia="宋体" w:cs="宋体"/>
                <w:b w:val="0"/>
                <w:bCs w:val="0"/>
                <w:color w:val="auto"/>
                <w:sz w:val="24"/>
                <w:szCs w:val="24"/>
                <w:highlight w:val="none"/>
                <w:u w:val="none"/>
                <w:shd w:val="clear" w:color="auto" w:fill="auto"/>
                <w:lang w:val="en-US" w:eastAsia="zh-CN"/>
              </w:rPr>
              <w:t>并加盖单位公章</w:t>
            </w:r>
            <w:r>
              <w:rPr>
                <w:rFonts w:hint="eastAsia" w:ascii="宋体" w:hAnsi="宋体" w:eastAsia="宋体" w:cs="宋体"/>
                <w:b w:val="0"/>
                <w:bCs w:val="0"/>
                <w:color w:val="auto"/>
                <w:sz w:val="24"/>
                <w:szCs w:val="24"/>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85" w:type="dxa"/>
          </w:tcPr>
          <w:p>
            <w:pPr>
              <w:widowControl w:val="0"/>
              <w:spacing w:line="288" w:lineRule="auto"/>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（6）承担本项目的主要人员要求</w:t>
            </w:r>
          </w:p>
        </w:tc>
        <w:tc>
          <w:tcPr>
            <w:tcW w:w="1935" w:type="dxa"/>
          </w:tcPr>
          <w:p>
            <w:pPr>
              <w:widowControl w:val="0"/>
              <w:spacing w:line="320" w:lineRule="exact"/>
              <w:jc w:val="both"/>
              <w:rPr>
                <w:rStyle w:val="27"/>
                <w:color w:val="auto"/>
                <w:highlight w:val="none"/>
                <w:u w:val="singl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320" w:lineRule="exact"/>
              <w:jc w:val="both"/>
              <w:rPr>
                <w:rFonts w:hint="default"/>
                <w:color w:val="auto"/>
                <w:highlight w:val="none"/>
                <w:lang w:val="en-US"/>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Pr>
          <w:p>
            <w:pPr>
              <w:widowControl w:val="0"/>
              <w:spacing w:line="32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（7）其他要求</w:t>
            </w:r>
          </w:p>
        </w:tc>
        <w:tc>
          <w:tcPr>
            <w:tcW w:w="1935" w:type="dxa"/>
          </w:tcPr>
          <w:p>
            <w:pPr>
              <w:widowControl w:val="0"/>
              <w:spacing w:line="320" w:lineRule="exact"/>
              <w:jc w:val="both"/>
              <w:rPr>
                <w:rStyle w:val="27"/>
                <w:color w:val="auto"/>
                <w:highlight w:val="none"/>
                <w:u w:val="singl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320" w:lineRule="exact"/>
              <w:jc w:val="both"/>
              <w:rPr>
                <w:rFonts w:ascii="宋体" w:hAnsi="宋体"/>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320" w:lineRule="exact"/>
              <w:jc w:val="both"/>
              <w:rPr>
                <w:rFonts w:hint="default" w:ascii="宋体" w:hAnsi="宋体"/>
                <w:color w:val="auto"/>
                <w:sz w:val="24"/>
                <w:highlight w:val="none"/>
                <w:shd w:val="clear" w:color="auto" w:fill="auto"/>
                <w:lang w:val="en-US"/>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r>
              <w:rPr>
                <w:rStyle w:val="27"/>
                <w:rFonts w:hint="default"/>
                <w:color w:val="auto"/>
                <w:highlight w:val="none"/>
                <w:u w:val="single"/>
                <w:shd w:val="clear" w:color="auto" w:fill="auto"/>
                <w:lang w:val="en-US"/>
              </w:rPr>
              <w:t>,</w:t>
            </w:r>
            <w:r>
              <w:rPr>
                <w:rStyle w:val="27"/>
                <w:rFonts w:hint="eastAsia"/>
                <w:color w:val="auto"/>
                <w:highlight w:val="none"/>
                <w:u w:val="singl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vAlign w:val="center"/>
          </w:tcPr>
          <w:p>
            <w:pPr>
              <w:widowControl w:val="0"/>
              <w:spacing w:line="288" w:lineRule="auto"/>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（8）供应商不存在第一章3.1款情形的证明材料</w:t>
            </w:r>
          </w:p>
        </w:tc>
        <w:tc>
          <w:tcPr>
            <w:tcW w:w="1935"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numPr>
                <w:ilvl w:val="0"/>
                <w:numId w:val="0"/>
              </w:numPr>
              <w:spacing w:line="320" w:lineRule="exact"/>
              <w:jc w:val="both"/>
              <w:rPr>
                <w:rStyle w:val="27"/>
                <w:rFonts w:hint="eastAsia"/>
                <w:color w:val="auto"/>
                <w:highlight w:val="none"/>
                <w:u w:val="single"/>
                <w:shd w:val="clear" w:color="auto" w:fill="auto"/>
                <w:lang w:eastAsia="zh-CN"/>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r>
              <w:rPr>
                <w:rStyle w:val="27"/>
                <w:rFonts w:hint="eastAsia"/>
                <w:color w:val="auto"/>
                <w:highlight w:val="none"/>
                <w:u w:val="single"/>
                <w:shd w:val="clear" w:color="auto" w:fill="auto"/>
                <w:lang w:eastAsia="zh-CN"/>
              </w:rPr>
              <w:t>，</w:t>
            </w:r>
          </w:p>
          <w:p>
            <w:pPr>
              <w:widowControl w:val="0"/>
              <w:spacing w:line="320" w:lineRule="exact"/>
              <w:jc w:val="both"/>
              <w:rPr>
                <w:rFonts w:ascii="宋体" w:hAnsi="宋体"/>
                <w:color w:val="auto"/>
                <w:sz w:val="24"/>
                <w:highlight w:val="none"/>
                <w:shd w:val="clear" w:color="auto" w:fill="auto"/>
              </w:rPr>
            </w:pPr>
          </w:p>
        </w:tc>
        <w:tc>
          <w:tcPr>
            <w:tcW w:w="5970" w:type="dxa"/>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rPr>
              <w:t xml:space="preserve">□不适用  </w:t>
            </w:r>
          </w:p>
          <w:p>
            <w:pPr>
              <w:widowControl w:val="0"/>
              <w:numPr>
                <w:ilvl w:val="0"/>
                <w:numId w:val="0"/>
              </w:numPr>
              <w:spacing w:line="320" w:lineRule="exact"/>
              <w:jc w:val="both"/>
              <w:rPr>
                <w:rStyle w:val="27"/>
                <w:rFonts w:hint="eastAsia"/>
                <w:color w:val="auto"/>
                <w:highlight w:val="none"/>
                <w:u w:val="single"/>
                <w:shd w:val="clear" w:color="auto" w:fill="auto"/>
                <w:lang w:eastAsia="zh-CN"/>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适用</w:t>
            </w:r>
            <w:r>
              <w:rPr>
                <w:rStyle w:val="27"/>
                <w:rFonts w:hint="eastAsia"/>
                <w:color w:val="auto"/>
                <w:highlight w:val="none"/>
                <w:u w:val="single"/>
                <w:shd w:val="clear" w:color="auto" w:fill="auto"/>
                <w:lang w:eastAsia="zh-CN"/>
              </w:rPr>
              <w:t>，</w:t>
            </w:r>
          </w:p>
          <w:p>
            <w:pPr>
              <w:widowControl w:val="0"/>
              <w:numPr>
                <w:ilvl w:val="0"/>
                <w:numId w:val="0"/>
              </w:numPr>
              <w:spacing w:line="320" w:lineRule="exact"/>
              <w:jc w:val="both"/>
              <w:rPr>
                <w:rFonts w:hint="eastAsia" w:ascii="宋体" w:hAnsi="宋体" w:eastAsia="宋体" w:cs="宋体"/>
                <w:b w:val="0"/>
                <w:bCs w:val="0"/>
                <w:color w:val="auto"/>
                <w:sz w:val="24"/>
                <w:szCs w:val="24"/>
                <w:highlight w:val="none"/>
                <w:shd w:val="clear" w:color="auto" w:fill="auto"/>
                <w:lang w:val="en-US" w:eastAsia="zh-CN"/>
              </w:rPr>
            </w:pPr>
            <w:r>
              <w:rPr>
                <w:rFonts w:hint="eastAsia" w:ascii="宋体" w:hAnsi="宋体" w:cs="宋体"/>
                <w:b w:val="0"/>
                <w:bCs w:val="0"/>
                <w:color w:val="auto"/>
                <w:sz w:val="24"/>
                <w:szCs w:val="24"/>
                <w:highlight w:val="none"/>
                <w:shd w:val="clear" w:color="auto" w:fill="auto"/>
                <w:lang w:val="en-US" w:eastAsia="zh-CN"/>
              </w:rPr>
              <w:t>1.签署守法诚信</w:t>
            </w:r>
            <w:r>
              <w:rPr>
                <w:rFonts w:hint="eastAsia" w:ascii="宋体" w:hAnsi="宋体" w:eastAsia="宋体" w:cs="宋体"/>
                <w:b w:val="0"/>
                <w:bCs w:val="0"/>
                <w:color w:val="auto"/>
                <w:sz w:val="24"/>
                <w:szCs w:val="24"/>
                <w:highlight w:val="none"/>
                <w:shd w:val="clear" w:color="auto" w:fill="auto"/>
                <w:lang w:val="en-US" w:eastAsia="zh-CN"/>
              </w:rPr>
              <w:t>承诺</w:t>
            </w:r>
            <w:r>
              <w:rPr>
                <w:rFonts w:hint="eastAsia" w:ascii="宋体" w:hAnsi="宋体" w:cs="宋体"/>
                <w:b w:val="0"/>
                <w:bCs w:val="0"/>
                <w:color w:val="auto"/>
                <w:sz w:val="24"/>
                <w:szCs w:val="24"/>
                <w:highlight w:val="none"/>
                <w:shd w:val="clear" w:color="auto" w:fill="auto"/>
                <w:lang w:val="en-US" w:eastAsia="zh-CN"/>
              </w:rPr>
              <w:t>书；</w:t>
            </w:r>
          </w:p>
          <w:p>
            <w:pPr>
              <w:widowControl w:val="0"/>
              <w:spacing w:line="320" w:lineRule="exact"/>
              <w:jc w:val="both"/>
              <w:rPr>
                <w:rFonts w:ascii="宋体" w:hAnsi="宋体"/>
                <w:color w:val="auto"/>
                <w:sz w:val="24"/>
                <w:highlight w:val="none"/>
                <w:shd w:val="clear" w:color="auto" w:fill="auto"/>
              </w:rPr>
            </w:pPr>
            <w:r>
              <w:rPr>
                <w:rFonts w:hint="eastAsia" w:ascii="宋体" w:hAnsi="宋体" w:cs="宋体"/>
                <w:b w:val="0"/>
                <w:bCs w:val="0"/>
                <w:color w:val="auto"/>
                <w:sz w:val="24"/>
                <w:szCs w:val="24"/>
                <w:highlight w:val="none"/>
                <w:u w:val="none"/>
                <w:shd w:val="clear" w:color="auto" w:fill="auto"/>
                <w:lang w:val="en-US" w:eastAsia="zh-CN"/>
              </w:rPr>
              <w:t>2.</w:t>
            </w:r>
            <w:r>
              <w:rPr>
                <w:rFonts w:hint="eastAsia" w:ascii="宋体" w:hAnsi="宋体" w:eastAsia="宋体" w:cs="宋体"/>
                <w:b w:val="0"/>
                <w:bCs w:val="0"/>
                <w:color w:val="auto"/>
                <w:sz w:val="24"/>
                <w:szCs w:val="24"/>
                <w:highlight w:val="none"/>
                <w:u w:val="none"/>
                <w:shd w:val="clear" w:color="auto" w:fill="auto"/>
                <w:lang w:eastAsia="zh-CN"/>
              </w:rPr>
              <w:t>提供信用中国（</w:t>
            </w:r>
            <w:r>
              <w:rPr>
                <w:rFonts w:hint="eastAsia" w:ascii="宋体" w:hAnsi="宋体" w:eastAsia="宋体" w:cs="宋体"/>
                <w:b w:val="0"/>
                <w:bCs w:val="0"/>
                <w:color w:val="auto"/>
                <w:sz w:val="24"/>
                <w:szCs w:val="24"/>
                <w:highlight w:val="none"/>
                <w:u w:val="none"/>
                <w:shd w:val="clear" w:color="auto" w:fill="auto"/>
                <w:lang w:val="en-US" w:eastAsia="zh-CN"/>
              </w:rPr>
              <w:t>www.creditchina.</w:t>
            </w:r>
            <w:r>
              <w:rPr>
                <w:rFonts w:hint="default" w:ascii="宋体" w:hAnsi="宋体" w:cs="宋体"/>
                <w:b w:val="0"/>
                <w:bCs w:val="0"/>
                <w:color w:val="auto"/>
                <w:sz w:val="24"/>
                <w:szCs w:val="24"/>
                <w:highlight w:val="none"/>
                <w:u w:val="none"/>
                <w:shd w:val="clear" w:color="auto" w:fill="auto"/>
                <w:lang w:val="en-US" w:eastAsia="zh-CN"/>
              </w:rPr>
              <w:t>gov.cn</w:t>
            </w:r>
            <w:r>
              <w:rPr>
                <w:rFonts w:hint="eastAsia" w:ascii="宋体" w:hAnsi="宋体" w:eastAsia="宋体" w:cs="宋体"/>
                <w:b w:val="0"/>
                <w:bCs w:val="0"/>
                <w:color w:val="auto"/>
                <w:sz w:val="24"/>
                <w:szCs w:val="24"/>
                <w:highlight w:val="none"/>
                <w:u w:val="none"/>
                <w:shd w:val="clear" w:color="auto" w:fill="auto"/>
                <w:lang w:eastAsia="zh-CN"/>
              </w:rPr>
              <w:t>）网站查询，</w:t>
            </w:r>
            <w:r>
              <w:rPr>
                <w:rFonts w:hint="eastAsia" w:ascii="宋体" w:hAnsi="宋体" w:cs="宋体"/>
                <w:b w:val="0"/>
                <w:bCs w:val="0"/>
                <w:color w:val="auto"/>
                <w:sz w:val="24"/>
                <w:szCs w:val="24"/>
                <w:highlight w:val="none"/>
                <w:u w:val="none"/>
                <w:shd w:val="clear" w:color="auto" w:fill="auto"/>
                <w:lang w:eastAsia="zh-CN"/>
              </w:rPr>
              <w:t>供应商</w:t>
            </w:r>
            <w:r>
              <w:rPr>
                <w:rFonts w:hint="eastAsia" w:ascii="宋体" w:hAnsi="宋体" w:eastAsia="宋体" w:cs="宋体"/>
                <w:b w:val="0"/>
                <w:bCs w:val="0"/>
                <w:color w:val="auto"/>
                <w:sz w:val="24"/>
                <w:szCs w:val="24"/>
                <w:highlight w:val="none"/>
                <w:u w:val="none"/>
                <w:shd w:val="clear" w:color="auto" w:fill="auto"/>
                <w:lang w:eastAsia="zh-CN"/>
              </w:rPr>
              <w:t>未被列入信用记录失信被执行人、重大税收违法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vAlign w:val="center"/>
          </w:tcPr>
          <w:p>
            <w:pPr>
              <w:widowControl w:val="0"/>
              <w:spacing w:line="288" w:lineRule="auto"/>
              <w:jc w:val="both"/>
              <w:rPr>
                <w:rFonts w:hint="eastAsia" w:cs="宋体" w:asciiTheme="minorEastAsia" w:hAnsiTheme="minorEastAsia" w:eastAsiaTheme="minorEastAsia"/>
                <w:color w:val="auto"/>
                <w:kern w:val="2"/>
                <w:sz w:val="24"/>
                <w:szCs w:val="24"/>
                <w:highlight w:val="none"/>
                <w:shd w:val="clear" w:color="auto" w:fill="auto"/>
                <w:lang w:val="en-US" w:eastAsia="zh-CN" w:bidi="ar-SA"/>
              </w:rPr>
            </w:pPr>
            <w:r>
              <w:rPr>
                <w:rFonts w:hint="eastAsia" w:cs="宋体" w:asciiTheme="minorEastAsia" w:hAnsiTheme="minorEastAsia" w:eastAsiaTheme="minorEastAsia"/>
                <w:color w:val="auto"/>
                <w:sz w:val="24"/>
                <w:highlight w:val="none"/>
                <w:shd w:val="clear" w:color="auto" w:fill="auto"/>
                <w:lang w:eastAsia="zh-CN"/>
              </w:rPr>
              <w:t>（</w:t>
            </w:r>
            <w:r>
              <w:rPr>
                <w:rFonts w:hint="eastAsia" w:cs="宋体" w:asciiTheme="minorEastAsia" w:hAnsiTheme="minorEastAsia" w:eastAsiaTheme="minorEastAsia"/>
                <w:color w:val="auto"/>
                <w:sz w:val="24"/>
                <w:highlight w:val="none"/>
                <w:shd w:val="clear" w:color="auto" w:fill="auto"/>
                <w:lang w:val="en-US" w:eastAsia="zh-CN"/>
              </w:rPr>
              <w:t>9</w:t>
            </w:r>
            <w:r>
              <w:rPr>
                <w:rFonts w:hint="eastAsia" w:cs="宋体" w:asciiTheme="minorEastAsia" w:hAnsiTheme="minorEastAsia" w:eastAsiaTheme="minorEastAsia"/>
                <w:color w:val="auto"/>
                <w:sz w:val="24"/>
                <w:highlight w:val="none"/>
                <w:shd w:val="clear" w:color="auto" w:fill="auto"/>
                <w:lang w:eastAsia="zh-CN"/>
              </w:rPr>
              <w:t>）联合体要求</w:t>
            </w:r>
          </w:p>
        </w:tc>
        <w:tc>
          <w:tcPr>
            <w:tcW w:w="1935" w:type="dxa"/>
            <w:vAlign w:val="center"/>
          </w:tcPr>
          <w:p>
            <w:pPr>
              <w:widowControl w:val="0"/>
              <w:spacing w:line="320" w:lineRule="exact"/>
              <w:jc w:val="both"/>
              <w:rPr>
                <w:rStyle w:val="27"/>
                <w:color w:val="auto"/>
                <w:highlight w:val="none"/>
                <w:u w:val="single"/>
                <w:shd w:val="clear" w:color="auto" w:fill="auto"/>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288" w:lineRule="auto"/>
              <w:jc w:val="both"/>
              <w:rPr>
                <w:rFonts w:hint="eastAsia" w:cs="宋体" w:asciiTheme="minorEastAsia" w:hAnsiTheme="minorEastAsia" w:eastAsiaTheme="minorEastAsia"/>
                <w:color w:val="auto"/>
                <w:kern w:val="2"/>
                <w:sz w:val="24"/>
                <w:szCs w:val="24"/>
                <w:highlight w:val="none"/>
                <w:shd w:val="clear" w:color="auto" w:fill="auto"/>
                <w:lang w:val="en-US" w:eastAsia="zh-CN" w:bidi="ar-SA"/>
              </w:rPr>
            </w:pPr>
            <w:r>
              <w:rPr>
                <w:rStyle w:val="27"/>
                <w:rFonts w:hint="eastAsia"/>
                <w:color w:val="auto"/>
                <w:highlight w:val="none"/>
                <w:u w:val="single"/>
                <w:shd w:val="clear" w:color="auto" w:fill="auto"/>
                <w:lang w:eastAsia="zh-CN"/>
              </w:rPr>
              <w:t>□</w:t>
            </w:r>
            <w:r>
              <w:rPr>
                <w:rStyle w:val="27"/>
                <w:rFonts w:hint="eastAsia"/>
                <w:color w:val="auto"/>
                <w:highlight w:val="none"/>
                <w:u w:val="single"/>
                <w:shd w:val="clear" w:color="auto" w:fill="auto"/>
              </w:rPr>
              <w:t>适用</w:t>
            </w:r>
          </w:p>
        </w:tc>
        <w:tc>
          <w:tcPr>
            <w:tcW w:w="5970" w:type="dxa"/>
          </w:tcPr>
          <w:p>
            <w:pPr>
              <w:widowControl w:val="0"/>
              <w:spacing w:line="320" w:lineRule="exact"/>
              <w:jc w:val="both"/>
              <w:rPr>
                <w:rStyle w:val="27"/>
                <w:color w:val="auto"/>
                <w:highlight w:val="none"/>
                <w:u w:val="singl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Style w:val="27"/>
                <w:rFonts w:hint="eastAsia"/>
                <w:color w:val="auto"/>
                <w:highlight w:val="none"/>
                <w:u w:val="single"/>
                <w:shd w:val="clear" w:color="auto" w:fill="auto"/>
              </w:rPr>
              <w:t xml:space="preserve">不适用  </w:t>
            </w:r>
          </w:p>
          <w:p>
            <w:pPr>
              <w:widowControl w:val="0"/>
              <w:spacing w:line="320" w:lineRule="exact"/>
              <w:jc w:val="both"/>
              <w:rPr>
                <w:rFonts w:hint="eastAsia" w:ascii="宋体" w:hAnsi="宋体" w:cs="宋体"/>
                <w:b w:val="0"/>
                <w:bCs w:val="0"/>
                <w:color w:val="auto"/>
                <w:sz w:val="24"/>
                <w:szCs w:val="24"/>
                <w:highlight w:val="none"/>
                <w:u w:val="none"/>
                <w:shd w:val="clear" w:color="auto" w:fill="auto"/>
                <w:lang w:val="en-US" w:eastAsia="zh-CN"/>
              </w:rPr>
            </w:pPr>
            <w:r>
              <w:rPr>
                <w:rFonts w:hint="default" w:cs="仿宋" w:asciiTheme="minorEastAsia" w:hAnsiTheme="minorEastAsia" w:eastAsiaTheme="minorEastAsia"/>
                <w:color w:val="auto"/>
                <w:sz w:val="24"/>
                <w:highlight w:val="none"/>
                <w:shd w:val="clear" w:color="auto" w:fill="auto"/>
                <w:lang w:val="en-US" w:eastAsia="zh-CN"/>
              </w:rPr>
              <w:t>□</w:t>
            </w:r>
            <w:r>
              <w:rPr>
                <w:rStyle w:val="27"/>
                <w:rFonts w:hint="eastAsia"/>
                <w:color w:val="auto"/>
                <w:highlight w:val="none"/>
                <w:u w:val="single"/>
                <w:shd w:val="clear" w:color="auto" w:fill="auto"/>
              </w:rPr>
              <w:t>适用</w:t>
            </w:r>
            <w:r>
              <w:rPr>
                <w:rStyle w:val="27"/>
                <w:rFonts w:hint="eastAsia"/>
                <w:color w:val="auto"/>
                <w:highlight w:val="none"/>
                <w:u w:val="single"/>
                <w:shd w:val="clear" w:color="auto" w:fill="auto"/>
                <w:lang w:eastAsia="zh-CN"/>
              </w:rPr>
              <w:t>，</w:t>
            </w:r>
          </w:p>
        </w:tc>
      </w:tr>
    </w:tbl>
    <w:p>
      <w:pPr>
        <w:numPr>
          <w:ilvl w:val="0"/>
          <w:numId w:val="0"/>
        </w:numPr>
        <w:spacing w:line="240" w:lineRule="auto"/>
        <w:outlineLvl w:val="1"/>
        <w:rPr>
          <w:rFonts w:hint="eastAsia" w:ascii="华文中宋" w:hAnsi="华文中宋" w:eastAsia="华文中宋" w:cs="仿宋"/>
          <w:b/>
          <w:bCs/>
          <w:sz w:val="30"/>
          <w:szCs w:val="30"/>
          <w:highlight w:val="none"/>
          <w:shd w:val="clear"/>
          <w:lang w:val="en-US" w:eastAsia="zh-CN"/>
        </w:rPr>
      </w:pPr>
      <w:r>
        <w:rPr>
          <w:rFonts w:hint="eastAsia" w:ascii="华文中宋" w:hAnsi="华文中宋" w:eastAsia="华文中宋" w:cs="仿宋"/>
          <w:b/>
          <w:bCs/>
          <w:sz w:val="30"/>
          <w:szCs w:val="30"/>
          <w:highlight w:val="none"/>
          <w:shd w:val="clear"/>
          <w:lang w:val="en-US" w:eastAsia="zh-CN"/>
        </w:rPr>
        <w:t>4  响应保证金</w:t>
      </w:r>
    </w:p>
    <w:tbl>
      <w:tblPr>
        <w:tblStyle w:val="31"/>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widowControl w:val="0"/>
              <w:autoSpaceDE w:val="0"/>
              <w:spacing w:line="400" w:lineRule="exact"/>
              <w:jc w:val="both"/>
              <w:rPr>
                <w:rFonts w:ascii="黑体" w:hAnsi="黑体"/>
                <w:color w:val="auto"/>
                <w:highlight w:val="none"/>
                <w:shd w:val="clear" w:color="auto" w:fill="auto"/>
              </w:rPr>
            </w:pPr>
            <w:r>
              <w:rPr>
                <w:rFonts w:hint="eastAsia" w:ascii="宋体" w:hAnsi="宋体"/>
                <w:color w:val="auto"/>
                <w:sz w:val="24"/>
                <w:highlight w:val="none"/>
                <w:shd w:val="clear" w:color="auto" w:fill="auto"/>
              </w:rPr>
              <w:t>响应保证金的递交</w:t>
            </w:r>
          </w:p>
        </w:tc>
        <w:tc>
          <w:tcPr>
            <w:tcW w:w="3597" w:type="dxa"/>
          </w:tcPr>
          <w:p>
            <w:pPr>
              <w:widowControl w:val="0"/>
              <w:autoSpaceDE w:val="0"/>
              <w:spacing w:line="400" w:lineRule="exact"/>
              <w:jc w:val="both"/>
              <w:rPr>
                <w:rFonts w:ascii="黑体" w:hAnsi="黑体"/>
                <w:color w:val="auto"/>
                <w:highlight w:val="none"/>
                <w:shd w:val="clear" w:color="auto" w:fill="auto"/>
              </w:rPr>
            </w:pPr>
            <w:r>
              <w:rPr>
                <w:rFonts w:hint="eastAsia" w:ascii="宋体" w:hAnsi="宋体"/>
                <w:color w:val="auto"/>
                <w:sz w:val="24"/>
                <w:highlight w:val="none"/>
                <w:shd w:val="clear" w:color="auto" w:fill="auto"/>
              </w:rPr>
              <w:t>不退还响应保证金的其他情形</w:t>
            </w:r>
          </w:p>
        </w:tc>
        <w:tc>
          <w:tcPr>
            <w:tcW w:w="3066" w:type="dxa"/>
          </w:tcPr>
          <w:p>
            <w:pPr>
              <w:widowControl w:val="0"/>
              <w:autoSpaceDE w:val="0"/>
              <w:spacing w:line="400" w:lineRule="exact"/>
              <w:jc w:val="both"/>
              <w:rPr>
                <w:rFonts w:ascii="黑体" w:hAnsi="黑体"/>
                <w:color w:val="auto"/>
                <w:highlight w:val="none"/>
                <w:shd w:val="clear" w:color="auto" w:fill="auto"/>
              </w:rPr>
            </w:pPr>
            <w:r>
              <w:rPr>
                <w:rFonts w:hint="eastAsia" w:ascii="宋体" w:hAnsi="宋体"/>
                <w:color w:val="auto"/>
                <w:sz w:val="24"/>
                <w:highlight w:val="none"/>
                <w:shd w:val="clear" w:color="auto" w:fill="auto"/>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color w:val="auto"/>
                <w:sz w:val="24"/>
                <w:highlight w:val="none"/>
                <w:shd w:val="clear" w:color="auto" w:fill="auto"/>
              </w:rPr>
            </w:pPr>
            <w:r>
              <w:rPr>
                <w:rStyle w:val="27"/>
                <w:rFonts w:hint="eastAsia"/>
                <w:color w:val="auto"/>
                <w:highlight w:val="none"/>
                <w:shd w:val="clear" w:color="auto" w:fill="auto"/>
                <w:lang w:eastAsia="zh-CN"/>
              </w:rPr>
              <w:t>☑</w:t>
            </w:r>
            <w:r>
              <w:rPr>
                <w:rFonts w:hint="eastAsia" w:ascii="宋体" w:hAnsi="宋体"/>
                <w:color w:val="auto"/>
                <w:sz w:val="24"/>
                <w:highlight w:val="none"/>
                <w:shd w:val="clear" w:color="auto" w:fill="auto"/>
              </w:rPr>
              <w:t>不要求递交</w:t>
            </w:r>
          </w:p>
          <w:p>
            <w:pPr>
              <w:widowControl w:val="0"/>
              <w:autoSpaceDE w:val="0"/>
              <w:spacing w:line="400" w:lineRule="exact"/>
              <w:jc w:val="both"/>
              <w:rPr>
                <w:rFonts w:ascii="宋体" w:hAnsi="宋体"/>
                <w:color w:val="auto"/>
                <w:sz w:val="24"/>
                <w:highlight w:val="none"/>
                <w:shd w:val="clear" w:color="auto" w:fill="auto"/>
              </w:rPr>
            </w:pPr>
            <w:r>
              <w:rPr>
                <w:rStyle w:val="27"/>
                <w:rFonts w:hint="eastAsia"/>
                <w:color w:val="auto"/>
                <w:highlight w:val="none"/>
                <w:shd w:val="clear" w:color="auto" w:fill="auto"/>
              </w:rPr>
              <w:t>□</w:t>
            </w:r>
            <w:r>
              <w:rPr>
                <w:rFonts w:hint="eastAsia" w:ascii="宋体" w:hAnsi="宋体"/>
                <w:color w:val="auto"/>
                <w:sz w:val="24"/>
                <w:highlight w:val="none"/>
                <w:shd w:val="clear" w:color="auto" w:fill="auto"/>
              </w:rPr>
              <w:t>要求递交</w:t>
            </w:r>
          </w:p>
          <w:p>
            <w:pPr>
              <w:widowControl w:val="0"/>
              <w:autoSpaceDE w:val="0"/>
              <w:spacing w:line="40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保证金金额：_________；</w:t>
            </w:r>
          </w:p>
          <w:p>
            <w:pPr>
              <w:widowControl w:val="0"/>
              <w:autoSpaceDE w:val="0"/>
              <w:spacing w:line="400" w:lineRule="exact"/>
              <w:jc w:val="both"/>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保证金形式：________；</w:t>
            </w:r>
          </w:p>
        </w:tc>
        <w:tc>
          <w:tcPr>
            <w:tcW w:w="3597" w:type="dxa"/>
          </w:tcPr>
          <w:p>
            <w:pPr>
              <w:widowControl w:val="0"/>
              <w:autoSpaceDE w:val="0"/>
              <w:spacing w:line="400" w:lineRule="exact"/>
              <w:jc w:val="both"/>
              <w:rPr>
                <w:rFonts w:ascii="宋体" w:hAnsi="宋体"/>
                <w:color w:val="auto"/>
                <w:sz w:val="24"/>
                <w:highlight w:val="none"/>
                <w:shd w:val="clear" w:color="auto" w:fill="auto"/>
              </w:rPr>
            </w:pPr>
            <w:r>
              <w:rPr>
                <w:rStyle w:val="27"/>
                <w:rFonts w:hint="eastAsia"/>
                <w:color w:val="auto"/>
                <w:highlight w:val="none"/>
                <w:shd w:val="clear" w:color="auto" w:fill="auto"/>
                <w:lang w:eastAsia="zh-CN"/>
              </w:rPr>
              <w:t>☑</w:t>
            </w:r>
            <w:r>
              <w:rPr>
                <w:rStyle w:val="27"/>
                <w:rFonts w:hint="eastAsia"/>
                <w:color w:val="auto"/>
                <w:highlight w:val="none"/>
                <w:shd w:val="clear" w:color="auto" w:fill="auto"/>
              </w:rPr>
              <w:t>不</w:t>
            </w:r>
            <w:r>
              <w:rPr>
                <w:rFonts w:hint="eastAsia" w:ascii="宋体" w:hAnsi="宋体"/>
                <w:color w:val="auto"/>
                <w:sz w:val="24"/>
                <w:highlight w:val="none"/>
                <w:shd w:val="clear" w:color="auto" w:fill="auto"/>
              </w:rPr>
              <w:t>适用</w:t>
            </w:r>
          </w:p>
          <w:p>
            <w:pPr>
              <w:widowControl w:val="0"/>
              <w:autoSpaceDE w:val="0"/>
              <w:spacing w:line="400" w:lineRule="exact"/>
              <w:jc w:val="both"/>
              <w:rPr>
                <w:rFonts w:ascii="宋体" w:hAnsi="宋体"/>
                <w:color w:val="auto"/>
                <w:sz w:val="24"/>
                <w:highlight w:val="none"/>
                <w:shd w:val="clear" w:color="auto" w:fill="auto"/>
              </w:rPr>
            </w:pPr>
            <w:r>
              <w:rPr>
                <w:rStyle w:val="27"/>
                <w:rFonts w:hint="eastAsia"/>
                <w:color w:val="auto"/>
                <w:highlight w:val="none"/>
                <w:shd w:val="clear" w:color="auto" w:fill="auto"/>
              </w:rPr>
              <w:t>□</w:t>
            </w:r>
            <w:r>
              <w:rPr>
                <w:rFonts w:hint="eastAsia" w:ascii="宋体" w:hAnsi="宋体"/>
                <w:color w:val="auto"/>
                <w:sz w:val="24"/>
                <w:highlight w:val="none"/>
                <w:shd w:val="clear" w:color="auto" w:fill="auto"/>
              </w:rPr>
              <w:t>适用，具体如下：</w:t>
            </w:r>
          </w:p>
          <w:p>
            <w:pPr>
              <w:widowControl w:val="0"/>
              <w:autoSpaceDE w:val="0"/>
              <w:spacing w:line="400" w:lineRule="exact"/>
              <w:jc w:val="both"/>
              <w:rPr>
                <w:rFonts w:ascii="宋体" w:hAnsi="宋体"/>
                <w:color w:val="auto"/>
                <w:sz w:val="24"/>
                <w:highlight w:val="none"/>
                <w:shd w:val="clear" w:color="auto" w:fill="auto"/>
              </w:rPr>
            </w:pPr>
          </w:p>
          <w:p>
            <w:pPr>
              <w:widowControl w:val="0"/>
              <w:autoSpaceDE w:val="0"/>
              <w:spacing w:line="400" w:lineRule="exact"/>
              <w:jc w:val="both"/>
              <w:rPr>
                <w:rFonts w:ascii="黑体" w:hAnsi="黑体"/>
                <w:color w:val="auto"/>
                <w:highlight w:val="none"/>
                <w:shd w:val="clear" w:color="auto" w:fill="auto"/>
              </w:rPr>
            </w:pPr>
          </w:p>
        </w:tc>
        <w:tc>
          <w:tcPr>
            <w:tcW w:w="3066" w:type="dxa"/>
          </w:tcPr>
          <w:p>
            <w:pPr>
              <w:widowControl w:val="0"/>
              <w:autoSpaceDE w:val="0"/>
              <w:spacing w:line="400" w:lineRule="exact"/>
              <w:jc w:val="both"/>
              <w:rPr>
                <w:rFonts w:ascii="宋体" w:hAnsi="宋体"/>
                <w:color w:val="auto"/>
                <w:sz w:val="24"/>
                <w:highlight w:val="none"/>
                <w:shd w:val="clear" w:color="auto" w:fill="auto"/>
              </w:rPr>
            </w:pPr>
            <w:r>
              <w:rPr>
                <w:rStyle w:val="27"/>
                <w:rFonts w:hint="eastAsia"/>
                <w:color w:val="auto"/>
                <w:highlight w:val="none"/>
                <w:shd w:val="clear" w:color="auto" w:fill="auto"/>
                <w:lang w:eastAsia="zh-CN"/>
              </w:rPr>
              <w:t>☑</w:t>
            </w:r>
            <w:r>
              <w:rPr>
                <w:rFonts w:hint="eastAsia" w:ascii="宋体" w:hAnsi="宋体"/>
                <w:color w:val="auto"/>
                <w:sz w:val="24"/>
                <w:highlight w:val="none"/>
                <w:shd w:val="clear" w:color="auto" w:fill="auto"/>
              </w:rPr>
              <w:t>不适用</w:t>
            </w:r>
          </w:p>
          <w:p>
            <w:pPr>
              <w:widowControl w:val="0"/>
              <w:autoSpaceDE w:val="0"/>
              <w:spacing w:line="400" w:lineRule="exact"/>
              <w:jc w:val="both"/>
              <w:rPr>
                <w:rFonts w:ascii="宋体" w:hAnsi="宋体"/>
                <w:color w:val="auto"/>
                <w:sz w:val="24"/>
                <w:highlight w:val="none"/>
                <w:shd w:val="clear" w:color="auto" w:fill="auto"/>
              </w:rPr>
            </w:pPr>
            <w:r>
              <w:rPr>
                <w:rStyle w:val="27"/>
                <w:rFonts w:hint="eastAsia"/>
                <w:color w:val="auto"/>
                <w:highlight w:val="none"/>
                <w:shd w:val="clear" w:color="auto" w:fill="auto"/>
              </w:rPr>
              <w:t>□</w:t>
            </w:r>
            <w:r>
              <w:rPr>
                <w:rFonts w:hint="eastAsia" w:ascii="宋体" w:hAnsi="宋体"/>
                <w:color w:val="auto"/>
                <w:sz w:val="24"/>
                <w:highlight w:val="none"/>
                <w:shd w:val="clear" w:color="auto" w:fill="auto"/>
              </w:rPr>
              <w:t>适用，具体如下：</w:t>
            </w:r>
          </w:p>
          <w:p>
            <w:pPr>
              <w:widowControl w:val="0"/>
              <w:autoSpaceDE w:val="0"/>
              <w:spacing w:line="400" w:lineRule="exact"/>
              <w:jc w:val="both"/>
              <w:rPr>
                <w:rFonts w:ascii="宋体" w:hAnsi="宋体"/>
                <w:color w:val="auto"/>
                <w:sz w:val="24"/>
                <w:highlight w:val="none"/>
                <w:shd w:val="clear" w:color="auto" w:fill="auto"/>
              </w:rPr>
            </w:pPr>
          </w:p>
          <w:p>
            <w:pPr>
              <w:widowControl w:val="0"/>
              <w:autoSpaceDE w:val="0"/>
              <w:spacing w:line="400" w:lineRule="exact"/>
              <w:jc w:val="both"/>
              <w:rPr>
                <w:rFonts w:ascii="黑体" w:hAnsi="黑体"/>
                <w:color w:val="auto"/>
                <w:highlight w:val="none"/>
                <w:shd w:val="clear" w:color="auto" w:fill="auto"/>
              </w:rPr>
            </w:pPr>
          </w:p>
        </w:tc>
      </w:tr>
    </w:tbl>
    <w:p>
      <w:pPr>
        <w:numPr>
          <w:ilvl w:val="0"/>
          <w:numId w:val="0"/>
        </w:numPr>
        <w:spacing w:line="240" w:lineRule="auto"/>
        <w:outlineLvl w:val="1"/>
        <w:rPr>
          <w:rFonts w:hint="eastAsia" w:ascii="华文中宋" w:hAnsi="华文中宋" w:eastAsia="华文中宋" w:cs="仿宋"/>
          <w:b/>
          <w:bCs/>
          <w:sz w:val="30"/>
          <w:szCs w:val="30"/>
          <w:highlight w:val="none"/>
          <w:shd w:val="clear"/>
        </w:rPr>
      </w:pPr>
      <w:r>
        <w:rPr>
          <w:rFonts w:hint="eastAsia" w:ascii="华文中宋" w:hAnsi="华文中宋" w:eastAsia="华文中宋" w:cs="仿宋"/>
          <w:b/>
          <w:bCs/>
          <w:sz w:val="30"/>
          <w:szCs w:val="30"/>
          <w:highlight w:val="none"/>
          <w:shd w:val="clear"/>
          <w:lang w:val="en-US" w:eastAsia="zh-CN"/>
        </w:rPr>
        <w:t xml:space="preserve">5  </w:t>
      </w:r>
      <w:r>
        <w:rPr>
          <w:rFonts w:hint="eastAsia" w:ascii="华文中宋" w:hAnsi="华文中宋" w:eastAsia="华文中宋" w:cs="仿宋"/>
          <w:b/>
          <w:bCs/>
          <w:sz w:val="30"/>
          <w:szCs w:val="30"/>
          <w:highlight w:val="none"/>
          <w:shd w:val="clear"/>
        </w:rPr>
        <w:t>确定成交供应商的方法</w:t>
      </w:r>
    </w:p>
    <w:p>
      <w:pPr>
        <w:autoSpaceDE w:val="0"/>
        <w:spacing w:line="400" w:lineRule="exact"/>
        <w:jc w:val="both"/>
        <w:rPr>
          <w:rFonts w:hint="eastAsia" w:hAnsi="宋体" w:eastAsia="宋体" w:cs="仿宋"/>
          <w:sz w:val="24"/>
          <w:szCs w:val="24"/>
          <w:highlight w:val="none"/>
          <w:lang w:eastAsia="zh-CN"/>
        </w:rPr>
      </w:pPr>
      <w:r>
        <w:rPr>
          <w:rFonts w:hint="eastAsia" w:ascii="宋体" w:hAnsi="宋体"/>
          <w:b w:val="0"/>
          <w:bCs w:val="0"/>
          <w:color w:val="auto"/>
          <w:sz w:val="24"/>
          <w:highlight w:val="none"/>
          <w:shd w:val="clear" w:color="auto" w:fill="auto"/>
          <w:lang w:val="en-US" w:eastAsia="zh-CN"/>
        </w:rPr>
        <w:t>5.1</w:t>
      </w:r>
      <w:r>
        <w:rPr>
          <w:rFonts w:hint="eastAsia" w:hAnsi="宋体" w:eastAsia="宋体" w:cs="仿宋"/>
          <w:sz w:val="24"/>
          <w:szCs w:val="24"/>
          <w:highlight w:val="none"/>
          <w:lang w:eastAsia="zh-CN"/>
        </w:rPr>
        <w:t>最低价法</w:t>
      </w:r>
    </w:p>
    <w:p>
      <w:pPr>
        <w:autoSpaceDE w:val="0"/>
        <w:spacing w:line="400" w:lineRule="exact"/>
        <w:jc w:val="both"/>
        <w:rPr>
          <w:rFonts w:hint="eastAsia" w:ascii="宋体" w:hAnsi="宋体"/>
          <w:b w:val="0"/>
          <w:bCs w:val="0"/>
          <w:color w:val="auto"/>
          <w:sz w:val="24"/>
          <w:highlight w:val="none"/>
          <w:shd w:val="clear" w:color="auto" w:fill="auto"/>
        </w:rPr>
      </w:pPr>
      <w:r>
        <w:rPr>
          <w:rFonts w:hint="eastAsia" w:ascii="宋体" w:hAnsi="宋体"/>
          <w:b w:val="0"/>
          <w:bCs w:val="0"/>
          <w:color w:val="auto"/>
          <w:sz w:val="24"/>
          <w:highlight w:val="none"/>
          <w:shd w:val="clear" w:color="auto" w:fill="auto"/>
          <w:lang w:val="en-US" w:eastAsia="zh-CN"/>
        </w:rPr>
        <w:t>5.2</w:t>
      </w:r>
      <w:r>
        <w:rPr>
          <w:rFonts w:hint="eastAsia" w:ascii="宋体" w:hAnsi="宋体"/>
          <w:b w:val="0"/>
          <w:bCs w:val="0"/>
          <w:color w:val="auto"/>
          <w:sz w:val="24"/>
          <w:highlight w:val="none"/>
          <w:shd w:val="clear" w:color="auto" w:fill="auto"/>
        </w:rPr>
        <w:t>采购人应当确定排名第一的成交候选供应商为成交供应商。若排名第一的成交候选供应商未通过履约能力和报价核查，采购人应按推荐的名单排序依次确定其他成交候选供应商为成交供应商。</w:t>
      </w:r>
    </w:p>
    <w:p>
      <w:pPr>
        <w:numPr>
          <w:ilvl w:val="0"/>
          <w:numId w:val="0"/>
        </w:numPr>
        <w:spacing w:line="240" w:lineRule="auto"/>
        <w:outlineLvl w:val="1"/>
        <w:rPr>
          <w:rFonts w:hint="eastAsia" w:ascii="华文中宋" w:hAnsi="华文中宋" w:eastAsia="华文中宋" w:cs="仿宋"/>
          <w:b/>
          <w:bCs/>
          <w:sz w:val="30"/>
          <w:szCs w:val="30"/>
          <w:highlight w:val="none"/>
          <w:shd w:val="clear"/>
        </w:rPr>
      </w:pPr>
      <w:r>
        <w:rPr>
          <w:rFonts w:hint="eastAsia" w:ascii="华文中宋" w:hAnsi="华文中宋" w:eastAsia="华文中宋" w:cs="仿宋"/>
          <w:b/>
          <w:bCs/>
          <w:sz w:val="30"/>
          <w:szCs w:val="30"/>
          <w:highlight w:val="none"/>
          <w:shd w:val="clear"/>
          <w:lang w:val="en-US" w:eastAsia="zh-CN"/>
        </w:rPr>
        <w:t xml:space="preserve">6  </w:t>
      </w:r>
      <w:r>
        <w:rPr>
          <w:rFonts w:hint="eastAsia" w:ascii="华文中宋" w:hAnsi="华文中宋" w:eastAsia="华文中宋" w:cs="仿宋"/>
          <w:b/>
          <w:bCs/>
          <w:sz w:val="30"/>
          <w:szCs w:val="30"/>
          <w:highlight w:val="none"/>
          <w:shd w:val="clear"/>
        </w:rPr>
        <w:t>采购文件获取</w:t>
      </w:r>
    </w:p>
    <w:p>
      <w:pPr>
        <w:autoSpaceDE w:val="0"/>
        <w:spacing w:line="400" w:lineRule="exact"/>
        <w:jc w:val="both"/>
        <w:rPr>
          <w:rFonts w:hint="eastAsia" w:ascii="宋体" w:hAnsi="宋体" w:eastAsia="宋体"/>
          <w:b w:val="0"/>
          <w:bCs w:val="0"/>
          <w:color w:val="auto"/>
          <w:sz w:val="24"/>
          <w:highlight w:val="none"/>
          <w:shd w:val="clear" w:color="auto" w:fill="auto"/>
          <w:lang w:eastAsia="zh-CN"/>
        </w:rPr>
      </w:pPr>
      <w:r>
        <w:rPr>
          <w:rFonts w:hint="eastAsia" w:ascii="宋体" w:hAnsi="宋体"/>
          <w:b w:val="0"/>
          <w:bCs w:val="0"/>
          <w:color w:val="auto"/>
          <w:sz w:val="24"/>
          <w:highlight w:val="none"/>
          <w:shd w:val="clear" w:color="auto" w:fill="auto"/>
          <w:lang w:val="en-US" w:eastAsia="zh-CN"/>
        </w:rPr>
        <w:t>6.1</w:t>
      </w:r>
      <w:r>
        <w:rPr>
          <w:rFonts w:hint="eastAsia" w:ascii="宋体" w:hAnsi="宋体"/>
          <w:b w:val="0"/>
          <w:bCs w:val="0"/>
          <w:color w:val="auto"/>
          <w:sz w:val="24"/>
          <w:highlight w:val="none"/>
          <w:shd w:val="clear" w:color="auto" w:fill="auto"/>
        </w:rPr>
        <w:t>供应商应当于</w:t>
      </w:r>
      <w:r>
        <w:rPr>
          <w:rFonts w:hint="eastAsia" w:ascii="宋体" w:hAnsi="宋体"/>
          <w:b w:val="0"/>
          <w:bCs w:val="0"/>
          <w:color w:val="auto"/>
          <w:sz w:val="24"/>
          <w:highlight w:val="none"/>
          <w:shd w:val="clear" w:color="auto" w:fill="auto"/>
          <w:lang w:val="en-US" w:eastAsia="zh-CN"/>
        </w:rPr>
        <w:t>2022</w:t>
      </w:r>
      <w:r>
        <w:rPr>
          <w:rFonts w:hint="eastAsia" w:ascii="宋体" w:hAnsi="宋体"/>
          <w:b w:val="0"/>
          <w:bCs w:val="0"/>
          <w:color w:val="auto"/>
          <w:sz w:val="24"/>
          <w:highlight w:val="none"/>
          <w:shd w:val="clear" w:color="auto" w:fill="auto"/>
        </w:rPr>
        <w:t>年</w:t>
      </w:r>
      <w:r>
        <w:rPr>
          <w:rFonts w:hint="eastAsia" w:ascii="宋体" w:hAnsi="宋体"/>
          <w:b w:val="0"/>
          <w:bCs w:val="0"/>
          <w:color w:val="auto"/>
          <w:sz w:val="24"/>
          <w:highlight w:val="none"/>
          <w:u w:val="none"/>
          <w:shd w:val="clear" w:color="auto" w:fill="auto"/>
          <w:lang w:val="en-US" w:eastAsia="zh-CN"/>
        </w:rPr>
        <w:t>09</w:t>
      </w:r>
      <w:r>
        <w:rPr>
          <w:rFonts w:hint="eastAsia" w:ascii="宋体" w:hAnsi="宋体"/>
          <w:b w:val="0"/>
          <w:bCs w:val="0"/>
          <w:color w:val="auto"/>
          <w:sz w:val="24"/>
          <w:highlight w:val="none"/>
          <w:u w:val="none"/>
          <w:shd w:val="clear" w:color="auto" w:fill="auto"/>
        </w:rPr>
        <w:t>月</w:t>
      </w:r>
      <w:r>
        <w:rPr>
          <w:rFonts w:hint="eastAsia" w:ascii="宋体" w:hAnsi="宋体"/>
          <w:b w:val="0"/>
          <w:bCs w:val="0"/>
          <w:color w:val="auto"/>
          <w:sz w:val="24"/>
          <w:highlight w:val="none"/>
          <w:u w:val="none"/>
          <w:shd w:val="clear" w:color="auto" w:fill="auto"/>
          <w:lang w:val="en-US" w:eastAsia="zh-CN"/>
        </w:rPr>
        <w:t>20</w:t>
      </w:r>
      <w:r>
        <w:rPr>
          <w:rFonts w:hint="eastAsia" w:ascii="宋体" w:hAnsi="宋体"/>
          <w:b w:val="0"/>
          <w:bCs w:val="0"/>
          <w:color w:val="auto"/>
          <w:sz w:val="24"/>
          <w:highlight w:val="none"/>
          <w:u w:val="none"/>
          <w:shd w:val="clear" w:color="auto" w:fill="auto"/>
        </w:rPr>
        <w:t>日至</w:t>
      </w:r>
      <w:r>
        <w:rPr>
          <w:rFonts w:hint="eastAsia" w:ascii="宋体" w:hAnsi="宋体"/>
          <w:b w:val="0"/>
          <w:bCs w:val="0"/>
          <w:color w:val="auto"/>
          <w:sz w:val="24"/>
          <w:highlight w:val="none"/>
          <w:u w:val="none"/>
          <w:shd w:val="clear" w:color="auto" w:fill="auto"/>
          <w:lang w:val="en-US" w:eastAsia="zh-CN"/>
        </w:rPr>
        <w:t>2022</w:t>
      </w:r>
      <w:r>
        <w:rPr>
          <w:rFonts w:hint="eastAsia" w:ascii="宋体" w:hAnsi="宋体"/>
          <w:b w:val="0"/>
          <w:bCs w:val="0"/>
          <w:color w:val="auto"/>
          <w:sz w:val="24"/>
          <w:highlight w:val="none"/>
          <w:u w:val="none"/>
          <w:shd w:val="clear" w:color="auto" w:fill="auto"/>
        </w:rPr>
        <w:t>年</w:t>
      </w:r>
      <w:r>
        <w:rPr>
          <w:rFonts w:hint="eastAsia" w:ascii="宋体" w:hAnsi="宋体"/>
          <w:b w:val="0"/>
          <w:bCs w:val="0"/>
          <w:color w:val="auto"/>
          <w:sz w:val="24"/>
          <w:highlight w:val="none"/>
          <w:u w:val="none"/>
          <w:shd w:val="clear" w:color="auto" w:fill="auto"/>
          <w:lang w:val="en-US" w:eastAsia="zh-CN"/>
        </w:rPr>
        <w:t>09</w:t>
      </w:r>
      <w:r>
        <w:rPr>
          <w:rFonts w:hint="eastAsia" w:ascii="宋体" w:hAnsi="宋体"/>
          <w:b w:val="0"/>
          <w:bCs w:val="0"/>
          <w:color w:val="auto"/>
          <w:sz w:val="24"/>
          <w:highlight w:val="none"/>
          <w:u w:val="none"/>
          <w:shd w:val="clear" w:color="auto" w:fill="auto"/>
        </w:rPr>
        <w:t>月</w:t>
      </w:r>
      <w:r>
        <w:rPr>
          <w:rFonts w:hint="eastAsia" w:ascii="宋体" w:hAnsi="宋体"/>
          <w:b w:val="0"/>
          <w:bCs w:val="0"/>
          <w:color w:val="auto"/>
          <w:sz w:val="24"/>
          <w:highlight w:val="none"/>
          <w:u w:val="none"/>
          <w:shd w:val="clear" w:color="auto" w:fill="auto"/>
          <w:lang w:val="en-US" w:eastAsia="zh-CN"/>
        </w:rPr>
        <w:t>28</w:t>
      </w:r>
      <w:r>
        <w:rPr>
          <w:rFonts w:hint="eastAsia" w:ascii="宋体" w:hAnsi="宋体"/>
          <w:b w:val="0"/>
          <w:bCs w:val="0"/>
          <w:color w:val="auto"/>
          <w:sz w:val="24"/>
          <w:highlight w:val="none"/>
          <w:u w:val="none"/>
          <w:shd w:val="clear" w:color="auto" w:fill="auto"/>
        </w:rPr>
        <w:t>日</w:t>
      </w:r>
      <w:r>
        <w:rPr>
          <w:rFonts w:hint="eastAsia" w:ascii="宋体" w:hAnsi="宋体"/>
          <w:b w:val="0"/>
          <w:bCs w:val="0"/>
          <w:color w:val="auto"/>
          <w:sz w:val="24"/>
          <w:highlight w:val="none"/>
          <w:shd w:val="clear" w:color="auto" w:fill="auto"/>
        </w:rPr>
        <w:t>，</w:t>
      </w:r>
      <w:r>
        <w:rPr>
          <w:rFonts w:hint="eastAsia" w:ascii="宋体" w:hAnsi="宋体"/>
          <w:b w:val="0"/>
          <w:bCs w:val="0"/>
          <w:color w:val="auto"/>
          <w:sz w:val="24"/>
          <w:highlight w:val="none"/>
          <w:shd w:val="clear" w:color="auto" w:fill="auto"/>
          <w:lang w:val="en-US" w:eastAsia="zh-CN"/>
        </w:rPr>
        <w:t>在</w:t>
      </w:r>
      <w:r>
        <w:rPr>
          <w:rFonts w:hint="eastAsia" w:ascii="宋体" w:hAnsi="宋体" w:eastAsia="宋体" w:cs="Times New Roman"/>
          <w:b w:val="0"/>
          <w:bCs w:val="0"/>
          <w:color w:val="auto"/>
          <w:sz w:val="24"/>
          <w:szCs w:val="24"/>
          <w:highlight w:val="none"/>
          <w:shd w:val="clear" w:color="auto" w:fill="auto"/>
        </w:rPr>
        <w:t>湖南省湘水集团有限公司网站（http：//www.hnsxsjt.com）</w:t>
      </w:r>
      <w:r>
        <w:rPr>
          <w:rFonts w:hint="eastAsia" w:ascii="宋体" w:hAnsi="宋体" w:cs="Times New Roman"/>
          <w:b w:val="0"/>
          <w:bCs w:val="0"/>
          <w:color w:val="auto"/>
          <w:sz w:val="24"/>
          <w:szCs w:val="24"/>
          <w:highlight w:val="none"/>
          <w:shd w:val="clear" w:color="auto" w:fill="auto"/>
          <w:lang w:eastAsia="zh-CN"/>
        </w:rPr>
        <w:t>上获取</w:t>
      </w:r>
      <w:r>
        <w:rPr>
          <w:rFonts w:hint="eastAsia" w:ascii="宋体" w:hAnsi="宋体"/>
          <w:b w:val="0"/>
          <w:bCs w:val="0"/>
          <w:color w:val="auto"/>
          <w:sz w:val="24"/>
          <w:highlight w:val="none"/>
          <w:shd w:val="clear" w:color="auto" w:fill="auto"/>
        </w:rPr>
        <w:t>采购文件</w:t>
      </w:r>
      <w:r>
        <w:rPr>
          <w:rFonts w:hint="eastAsia" w:ascii="宋体" w:hAnsi="宋体"/>
          <w:b w:val="0"/>
          <w:bCs w:val="0"/>
          <w:color w:val="auto"/>
          <w:sz w:val="24"/>
          <w:highlight w:val="none"/>
          <w:shd w:val="clear" w:color="auto" w:fill="auto"/>
          <w:lang w:eastAsia="zh-CN"/>
        </w:rPr>
        <w:t>。</w:t>
      </w:r>
    </w:p>
    <w:p>
      <w:pPr>
        <w:autoSpaceDE w:val="0"/>
        <w:spacing w:line="400" w:lineRule="exact"/>
        <w:jc w:val="both"/>
        <w:rPr>
          <w:rFonts w:hint="eastAsia" w:ascii="宋体" w:hAnsi="宋体"/>
          <w:color w:val="auto"/>
          <w:sz w:val="24"/>
          <w:highlight w:val="none"/>
          <w:shd w:val="clear" w:color="auto" w:fill="auto"/>
        </w:rPr>
      </w:pPr>
      <w:r>
        <w:rPr>
          <w:rFonts w:hint="eastAsia" w:ascii="宋体" w:hAnsi="宋体"/>
          <w:b w:val="0"/>
          <w:bCs w:val="0"/>
          <w:color w:val="auto"/>
          <w:sz w:val="24"/>
          <w:highlight w:val="none"/>
          <w:shd w:val="clear" w:color="auto" w:fill="auto"/>
          <w:lang w:val="en-US" w:eastAsia="zh-CN"/>
        </w:rPr>
        <w:t>6.2</w:t>
      </w:r>
      <w:r>
        <w:rPr>
          <w:rFonts w:hint="eastAsia" w:ascii="宋体" w:hAnsi="宋体"/>
          <w:b w:val="0"/>
          <w:bCs w:val="0"/>
          <w:color w:val="auto"/>
          <w:sz w:val="24"/>
          <w:highlight w:val="none"/>
          <w:shd w:val="clear" w:color="auto" w:fill="auto"/>
        </w:rPr>
        <w:t>供应商若对本项目采购需求、资格要求等有疑问的，应当于</w:t>
      </w:r>
      <w:r>
        <w:rPr>
          <w:rFonts w:hint="eastAsia" w:ascii="宋体" w:hAnsi="宋体"/>
          <w:b w:val="0"/>
          <w:bCs w:val="0"/>
          <w:color w:val="auto"/>
          <w:sz w:val="24"/>
          <w:highlight w:val="none"/>
          <w:shd w:val="clear" w:color="auto" w:fill="auto"/>
          <w:lang w:val="en-US" w:eastAsia="zh-CN"/>
        </w:rPr>
        <w:t>2022</w:t>
      </w:r>
      <w:r>
        <w:rPr>
          <w:rFonts w:hint="eastAsia" w:ascii="宋体" w:hAnsi="宋体"/>
          <w:b w:val="0"/>
          <w:bCs w:val="0"/>
          <w:color w:val="auto"/>
          <w:sz w:val="24"/>
          <w:highlight w:val="none"/>
          <w:shd w:val="clear" w:color="auto" w:fill="auto"/>
        </w:rPr>
        <w:t>年</w:t>
      </w:r>
      <w:r>
        <w:rPr>
          <w:rFonts w:hint="eastAsia" w:ascii="宋体" w:hAnsi="宋体"/>
          <w:b w:val="0"/>
          <w:bCs w:val="0"/>
          <w:color w:val="auto"/>
          <w:sz w:val="24"/>
          <w:highlight w:val="none"/>
          <w:u w:val="none"/>
          <w:shd w:val="clear" w:color="auto" w:fill="auto"/>
          <w:lang w:val="en-US" w:eastAsia="zh-CN"/>
        </w:rPr>
        <w:t>09</w:t>
      </w:r>
      <w:r>
        <w:rPr>
          <w:rFonts w:hint="eastAsia" w:ascii="宋体" w:hAnsi="宋体"/>
          <w:b w:val="0"/>
          <w:bCs w:val="0"/>
          <w:color w:val="auto"/>
          <w:sz w:val="24"/>
          <w:highlight w:val="none"/>
          <w:u w:val="none"/>
          <w:shd w:val="clear" w:color="auto" w:fill="auto"/>
        </w:rPr>
        <w:t>月</w:t>
      </w:r>
      <w:r>
        <w:rPr>
          <w:rFonts w:hint="eastAsia" w:ascii="宋体" w:hAnsi="宋体"/>
          <w:b w:val="0"/>
          <w:bCs w:val="0"/>
          <w:color w:val="auto"/>
          <w:sz w:val="24"/>
          <w:highlight w:val="none"/>
          <w:u w:val="none"/>
          <w:shd w:val="clear" w:color="auto" w:fill="auto"/>
          <w:lang w:val="en-US" w:eastAsia="zh-CN"/>
        </w:rPr>
        <w:t>28</w:t>
      </w:r>
      <w:r>
        <w:rPr>
          <w:rFonts w:hint="eastAsia" w:ascii="宋体" w:hAnsi="宋体"/>
          <w:b w:val="0"/>
          <w:bCs w:val="0"/>
          <w:color w:val="auto"/>
          <w:sz w:val="24"/>
          <w:highlight w:val="none"/>
          <w:u w:val="none"/>
          <w:shd w:val="clear" w:color="auto" w:fill="auto"/>
        </w:rPr>
        <w:t>日</w:t>
      </w:r>
      <w:r>
        <w:rPr>
          <w:rFonts w:hint="eastAsia" w:ascii="宋体" w:hAnsi="宋体"/>
          <w:b w:val="0"/>
          <w:bCs w:val="0"/>
          <w:color w:val="auto"/>
          <w:sz w:val="24"/>
          <w:highlight w:val="none"/>
          <w:shd w:val="clear" w:color="auto" w:fill="auto"/>
          <w:lang w:val="en-US" w:eastAsia="zh-CN"/>
        </w:rPr>
        <w:t>12</w:t>
      </w:r>
      <w:r>
        <w:rPr>
          <w:rFonts w:hint="eastAsia" w:ascii="宋体" w:hAnsi="宋体"/>
          <w:b w:val="0"/>
          <w:bCs w:val="0"/>
          <w:color w:val="auto"/>
          <w:sz w:val="24"/>
          <w:highlight w:val="none"/>
          <w:shd w:val="clear" w:color="auto" w:fill="auto"/>
        </w:rPr>
        <w:t>时</w:t>
      </w:r>
      <w:r>
        <w:rPr>
          <w:rFonts w:hint="eastAsia" w:ascii="宋体" w:hAnsi="宋体"/>
          <w:b w:val="0"/>
          <w:bCs w:val="0"/>
          <w:color w:val="auto"/>
          <w:sz w:val="24"/>
          <w:highlight w:val="none"/>
          <w:shd w:val="clear" w:color="auto" w:fill="auto"/>
          <w:lang w:val="en-US" w:eastAsia="zh-CN"/>
        </w:rPr>
        <w:t>00</w:t>
      </w:r>
      <w:r>
        <w:rPr>
          <w:rFonts w:hint="eastAsia" w:ascii="宋体" w:hAnsi="宋体"/>
          <w:b w:val="0"/>
          <w:bCs w:val="0"/>
          <w:color w:val="auto"/>
          <w:sz w:val="24"/>
          <w:highlight w:val="none"/>
          <w:shd w:val="clear" w:color="auto" w:fill="auto"/>
        </w:rPr>
        <w:t>分前向采购人</w:t>
      </w:r>
      <w:r>
        <w:rPr>
          <w:rFonts w:hint="eastAsia" w:ascii="宋体" w:hAnsi="宋体"/>
          <w:color w:val="auto"/>
          <w:sz w:val="24"/>
          <w:highlight w:val="none"/>
          <w:shd w:val="clear" w:color="auto" w:fill="auto"/>
        </w:rPr>
        <w:t>提出澄清要求。</w:t>
      </w:r>
    </w:p>
    <w:p>
      <w:pPr>
        <w:numPr>
          <w:ilvl w:val="0"/>
          <w:numId w:val="0"/>
        </w:numPr>
        <w:spacing w:line="240" w:lineRule="auto"/>
        <w:outlineLvl w:val="1"/>
        <w:rPr>
          <w:rFonts w:hint="eastAsia" w:ascii="华文中宋" w:hAnsi="华文中宋" w:eastAsia="华文中宋" w:cs="仿宋"/>
          <w:b/>
          <w:bCs/>
          <w:sz w:val="30"/>
          <w:szCs w:val="30"/>
          <w:highlight w:val="none"/>
          <w:shd w:val="clear"/>
        </w:rPr>
      </w:pPr>
      <w:r>
        <w:rPr>
          <w:rFonts w:hint="eastAsia" w:ascii="华文中宋" w:hAnsi="华文中宋" w:eastAsia="华文中宋" w:cs="仿宋"/>
          <w:b/>
          <w:bCs/>
          <w:sz w:val="30"/>
          <w:szCs w:val="30"/>
          <w:highlight w:val="none"/>
          <w:shd w:val="clear"/>
          <w:lang w:val="en-US" w:eastAsia="zh-CN"/>
        </w:rPr>
        <w:t xml:space="preserve">7  </w:t>
      </w:r>
      <w:r>
        <w:rPr>
          <w:rFonts w:hint="eastAsia" w:ascii="华文中宋" w:hAnsi="华文中宋" w:eastAsia="华文中宋" w:cs="仿宋"/>
          <w:b/>
          <w:bCs/>
          <w:sz w:val="30"/>
          <w:szCs w:val="30"/>
          <w:highlight w:val="none"/>
          <w:shd w:val="clear"/>
        </w:rPr>
        <w:t>发布公告的媒介</w:t>
      </w:r>
    </w:p>
    <w:p>
      <w:pPr>
        <w:widowControl w:val="0"/>
        <w:spacing w:line="312" w:lineRule="auto"/>
        <w:ind w:firstLine="480" w:firstLineChars="200"/>
        <w:jc w:val="both"/>
        <w:rPr>
          <w:rFonts w:ascii="宋体" w:hAnsi="宋体" w:cs="宋体"/>
          <w:color w:val="auto"/>
          <w:sz w:val="24"/>
          <w:highlight w:val="none"/>
          <w:shd w:val="clear" w:color="auto" w:fill="auto"/>
        </w:rPr>
      </w:pPr>
      <w:r>
        <w:rPr>
          <w:rFonts w:hint="eastAsia" w:ascii="宋体" w:hAnsi="宋体"/>
          <w:bCs/>
          <w:color w:val="auto"/>
          <w:sz w:val="24"/>
          <w:highlight w:val="none"/>
          <w:shd w:val="clear" w:color="auto" w:fill="auto"/>
        </w:rPr>
        <w:t>本次采购公告</w:t>
      </w:r>
      <w:r>
        <w:rPr>
          <w:rFonts w:hint="eastAsia" w:ascii="宋体" w:hAnsi="宋体"/>
          <w:color w:val="auto"/>
          <w:sz w:val="24"/>
          <w:highlight w:val="none"/>
          <w:shd w:val="clear" w:color="auto" w:fill="auto"/>
        </w:rPr>
        <w:t>发布的媒介:</w:t>
      </w:r>
      <w:r>
        <w:rPr>
          <w:rFonts w:hint="eastAsia" w:ascii="宋体" w:hAnsi="宋体" w:cs="宋体"/>
          <w:color w:val="auto"/>
          <w:sz w:val="24"/>
          <w:highlight w:val="none"/>
          <w:shd w:val="clear" w:color="auto" w:fill="auto"/>
        </w:rPr>
        <w:t xml:space="preserve"> 中国招标投标公共服务平台（http：//</w:t>
      </w:r>
      <w:r>
        <w:rPr>
          <w:rFonts w:hint="eastAsia" w:ascii="宋体" w:hAnsi="宋体" w:cs="宋体"/>
          <w:color w:val="auto"/>
          <w:sz w:val="24"/>
          <w:highlight w:val="none"/>
        </w:rPr>
        <w:t>www.cebpubservice.com</w:t>
      </w:r>
      <w:r>
        <w:rPr>
          <w:rFonts w:hint="eastAsia" w:ascii="宋体" w:hAnsi="宋体" w:cs="宋体"/>
          <w:color w:val="auto"/>
          <w:sz w:val="24"/>
          <w:highlight w:val="none"/>
          <w:shd w:val="clear" w:color="auto" w:fill="auto"/>
        </w:rPr>
        <w:t>）、湖南省湘水集团有限公司网站（</w:t>
      </w:r>
      <w:r>
        <w:rPr>
          <w:rFonts w:hint="eastAsia" w:ascii="宋体" w:hAnsi="宋体" w:cs="宋体"/>
          <w:color w:val="auto"/>
          <w:sz w:val="24"/>
          <w:highlight w:val="none"/>
        </w:rPr>
        <w:t>http：//www.hnsxsjt.com</w:t>
      </w:r>
      <w:r>
        <w:rPr>
          <w:rFonts w:hint="eastAsia" w:ascii="宋体" w:hAnsi="宋体" w:cs="宋体"/>
          <w:color w:val="auto"/>
          <w:sz w:val="24"/>
          <w:highlight w:val="none"/>
          <w:shd w:val="clear" w:color="auto" w:fill="auto"/>
        </w:rPr>
        <w:t>）</w:t>
      </w:r>
      <w:r>
        <w:rPr>
          <w:rFonts w:hint="eastAsia" w:ascii="宋体" w:hAnsi="宋体" w:eastAsia="宋体" w:cs="宋体"/>
          <w:color w:val="auto"/>
          <w:sz w:val="24"/>
          <w:highlight w:val="none"/>
          <w:shd w:val="clear" w:color="auto" w:fill="auto"/>
        </w:rPr>
        <w:t>上发布。</w:t>
      </w:r>
    </w:p>
    <w:p>
      <w:pPr>
        <w:numPr>
          <w:ilvl w:val="0"/>
          <w:numId w:val="0"/>
        </w:numPr>
        <w:spacing w:line="240" w:lineRule="auto"/>
        <w:outlineLvl w:val="1"/>
        <w:rPr>
          <w:rFonts w:hint="eastAsia" w:ascii="华文中宋" w:hAnsi="华文中宋" w:eastAsia="华文中宋" w:cs="仿宋"/>
          <w:b/>
          <w:bCs/>
          <w:sz w:val="30"/>
          <w:szCs w:val="30"/>
          <w:highlight w:val="none"/>
        </w:rPr>
      </w:pPr>
      <w:bookmarkStart w:id="1" w:name="_Toc76635692"/>
      <w:bookmarkStart w:id="2" w:name="_Toc512257471"/>
      <w:bookmarkStart w:id="3" w:name="_Toc77254104"/>
      <w:bookmarkStart w:id="4" w:name="_Toc79596547"/>
      <w:r>
        <w:rPr>
          <w:rFonts w:hint="eastAsia" w:ascii="华文中宋" w:hAnsi="华文中宋" w:eastAsia="华文中宋" w:cs="仿宋"/>
          <w:b/>
          <w:bCs/>
          <w:sz w:val="30"/>
          <w:szCs w:val="30"/>
          <w:highlight w:val="none"/>
        </w:rPr>
        <w:t>8  响应文件递交方式及截止时间</w:t>
      </w:r>
    </w:p>
    <w:p>
      <w:pPr>
        <w:spacing w:line="288" w:lineRule="auto"/>
        <w:ind w:firstLine="480" w:firstLineChars="200"/>
        <w:jc w:val="both"/>
        <w:rPr>
          <w:rFonts w:hint="eastAsia" w:eastAsia="新宋体"/>
          <w:color w:val="auto"/>
          <w:highlight w:val="none"/>
          <w:lang w:val="en-US" w:eastAsia="zh-CN"/>
        </w:rPr>
      </w:pPr>
      <w:r>
        <w:rPr>
          <w:rFonts w:hint="eastAsia" w:ascii="宋体" w:hAnsi="宋体"/>
          <w:color w:val="auto"/>
          <w:sz w:val="24"/>
          <w:highlight w:val="none"/>
        </w:rPr>
        <w:t>供应商应于响应截止时间（2022年</w:t>
      </w:r>
      <w:r>
        <w:rPr>
          <w:rFonts w:hint="eastAsia" w:ascii="宋体" w:hAnsi="宋体"/>
          <w:b w:val="0"/>
          <w:bCs w:val="0"/>
          <w:color w:val="auto"/>
          <w:sz w:val="24"/>
          <w:highlight w:val="none"/>
          <w:u w:val="none"/>
          <w:shd w:val="clear" w:color="auto" w:fill="auto"/>
          <w:lang w:val="en-US" w:eastAsia="zh-CN"/>
        </w:rPr>
        <w:t>09</w:t>
      </w:r>
      <w:r>
        <w:rPr>
          <w:rFonts w:hint="eastAsia" w:ascii="宋体" w:hAnsi="宋体"/>
          <w:b w:val="0"/>
          <w:bCs w:val="0"/>
          <w:color w:val="auto"/>
          <w:sz w:val="24"/>
          <w:highlight w:val="none"/>
          <w:u w:val="none"/>
          <w:shd w:val="clear" w:color="auto" w:fill="auto"/>
        </w:rPr>
        <w:t>月</w:t>
      </w:r>
      <w:r>
        <w:rPr>
          <w:rFonts w:hint="eastAsia" w:ascii="宋体" w:hAnsi="宋体"/>
          <w:b w:val="0"/>
          <w:bCs w:val="0"/>
          <w:color w:val="auto"/>
          <w:sz w:val="24"/>
          <w:highlight w:val="none"/>
          <w:u w:val="none"/>
          <w:shd w:val="clear" w:color="auto" w:fill="auto"/>
          <w:lang w:val="en-US" w:eastAsia="zh-CN"/>
        </w:rPr>
        <w:t>28</w:t>
      </w:r>
      <w:r>
        <w:rPr>
          <w:rFonts w:hint="eastAsia" w:ascii="宋体" w:hAnsi="宋体"/>
          <w:b w:val="0"/>
          <w:bCs w:val="0"/>
          <w:color w:val="auto"/>
          <w:sz w:val="24"/>
          <w:highlight w:val="none"/>
          <w:u w:val="none"/>
          <w:shd w:val="clear" w:color="auto" w:fill="auto"/>
        </w:rPr>
        <w:t>日</w:t>
      </w:r>
      <w:r>
        <w:rPr>
          <w:rFonts w:hint="eastAsia" w:ascii="宋体" w:hAnsi="宋体"/>
          <w:color w:val="auto"/>
          <w:sz w:val="24"/>
          <w:highlight w:val="none"/>
          <w:lang w:val="en-US" w:eastAsia="zh-CN"/>
        </w:rPr>
        <w:t>12</w:t>
      </w:r>
      <w:r>
        <w:rPr>
          <w:rFonts w:hint="eastAsia" w:ascii="宋体" w:hAnsi="宋体"/>
          <w:color w:val="auto"/>
          <w:sz w:val="24"/>
          <w:highlight w:val="none"/>
        </w:rPr>
        <w:t>时00分）前，将响应文件</w:t>
      </w:r>
      <w:r>
        <w:rPr>
          <w:rFonts w:hint="eastAsia" w:cs="宋体" w:asciiTheme="minorEastAsia" w:hAnsiTheme="minorEastAsia" w:eastAsiaTheme="minorEastAsia"/>
          <w:b w:val="0"/>
          <w:bCs w:val="0"/>
          <w:color w:val="auto"/>
          <w:sz w:val="24"/>
          <w:highlight w:val="none"/>
          <w:shd w:val="clear" w:color="auto" w:fill="auto"/>
          <w:lang w:eastAsia="zh-CN"/>
        </w:rPr>
        <w:t>（一式四份，其中正本一份，副本三份）</w:t>
      </w:r>
      <w:r>
        <w:rPr>
          <w:rFonts w:hint="eastAsia" w:ascii="宋体" w:hAnsi="宋体"/>
          <w:color w:val="auto"/>
          <w:sz w:val="24"/>
          <w:highlight w:val="none"/>
        </w:rPr>
        <w:t>密封和标记后，以快递或现场递交的方式送达采购人，送达地址：</w:t>
      </w:r>
      <w:r>
        <w:rPr>
          <w:rFonts w:hint="eastAsia" w:ascii="宋体" w:hAnsi="宋体" w:cs="Times New Roman"/>
          <w:color w:val="auto"/>
          <w:kern w:val="2"/>
          <w:sz w:val="24"/>
          <w:szCs w:val="24"/>
          <w:highlight w:val="none"/>
          <w:lang w:val="en-US" w:eastAsia="zh-CN" w:bidi="ar-SA"/>
        </w:rPr>
        <w:t>湖南芙蓉可再生能源发展有限公司</w:t>
      </w:r>
      <w:r>
        <w:rPr>
          <w:rFonts w:hint="eastAsia" w:ascii="宋体" w:hAnsi="宋体" w:eastAsia="宋体" w:cs="Times New Roman"/>
          <w:color w:val="auto"/>
          <w:kern w:val="2"/>
          <w:sz w:val="24"/>
          <w:szCs w:val="24"/>
          <w:highlight w:val="none"/>
          <w:lang w:val="en-US" w:eastAsia="zh-CN" w:bidi="ar-SA"/>
        </w:rPr>
        <w:t>（</w:t>
      </w:r>
      <w:r>
        <w:rPr>
          <w:rFonts w:hint="eastAsia" w:ascii="宋体" w:hAnsi="宋体" w:cs="Times New Roman"/>
          <w:color w:val="auto"/>
          <w:kern w:val="2"/>
          <w:sz w:val="24"/>
          <w:szCs w:val="24"/>
          <w:highlight w:val="none"/>
          <w:lang w:val="en-US" w:eastAsia="zh-CN" w:bidi="ar-SA"/>
        </w:rPr>
        <w:t>湖南省永顺县灵溪镇府正家园C301室</w:t>
      </w:r>
      <w:r>
        <w:rPr>
          <w:rFonts w:hint="eastAsia" w:ascii="宋体" w:hAnsi="宋体" w:eastAsia="宋体" w:cs="Times New Roman"/>
          <w:color w:val="auto"/>
          <w:kern w:val="2"/>
          <w:sz w:val="24"/>
          <w:szCs w:val="24"/>
          <w:highlight w:val="none"/>
          <w:lang w:val="en-US" w:eastAsia="zh-CN" w:bidi="ar-SA"/>
        </w:rPr>
        <w:t>）</w:t>
      </w:r>
      <w:r>
        <w:rPr>
          <w:rFonts w:hint="eastAsia" w:ascii="宋体" w:hAnsi="宋体"/>
          <w:color w:val="auto"/>
          <w:sz w:val="24"/>
          <w:highlight w:val="none"/>
        </w:rPr>
        <w:t>。邮寄件以收件人签收时间为准，因快递公司延迟邮寄的，收件人拒收并由寄件人承担此后果。</w:t>
      </w:r>
    </w:p>
    <w:p>
      <w:pPr>
        <w:numPr>
          <w:ilvl w:val="0"/>
          <w:numId w:val="0"/>
        </w:numPr>
        <w:spacing w:line="240" w:lineRule="auto"/>
        <w:outlineLvl w:val="1"/>
        <w:rPr>
          <w:rFonts w:hint="eastAsia" w:ascii="华文中宋" w:hAnsi="华文中宋" w:eastAsia="华文中宋" w:cs="仿宋"/>
          <w:b/>
          <w:bCs/>
          <w:sz w:val="30"/>
          <w:szCs w:val="30"/>
          <w:highlight w:val="none"/>
          <w:shd w:val="clear"/>
        </w:rPr>
      </w:pPr>
      <w:r>
        <w:rPr>
          <w:rFonts w:hint="eastAsia" w:ascii="华文中宋" w:hAnsi="华文中宋" w:eastAsia="华文中宋" w:cs="仿宋"/>
          <w:b/>
          <w:bCs/>
          <w:sz w:val="30"/>
          <w:szCs w:val="30"/>
          <w:highlight w:val="none"/>
          <w:shd w:val="clear"/>
          <w:lang w:val="en-US" w:eastAsia="zh-CN"/>
        </w:rPr>
        <w:t xml:space="preserve">9  </w:t>
      </w:r>
      <w:r>
        <w:rPr>
          <w:rFonts w:hint="eastAsia" w:ascii="华文中宋" w:hAnsi="华文中宋" w:eastAsia="华文中宋" w:cs="仿宋"/>
          <w:b/>
          <w:bCs/>
          <w:sz w:val="30"/>
          <w:szCs w:val="30"/>
          <w:highlight w:val="none"/>
          <w:shd w:val="clear"/>
        </w:rPr>
        <w:t>监督</w:t>
      </w:r>
      <w:bookmarkEnd w:id="1"/>
      <w:bookmarkEnd w:id="2"/>
      <w:bookmarkEnd w:id="3"/>
      <w:r>
        <w:rPr>
          <w:rFonts w:hint="eastAsia" w:ascii="华文中宋" w:hAnsi="华文中宋" w:eastAsia="华文中宋" w:cs="仿宋"/>
          <w:b/>
          <w:bCs/>
          <w:sz w:val="30"/>
          <w:szCs w:val="30"/>
          <w:highlight w:val="none"/>
          <w:shd w:val="clear"/>
        </w:rPr>
        <w:t>部门</w:t>
      </w:r>
      <w:bookmarkEnd w:id="4"/>
    </w:p>
    <w:p>
      <w:pPr>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监督部门：湖南省湘水集团能源事业部安全监察部</w:t>
      </w:r>
    </w:p>
    <w:p>
      <w:pPr>
        <w:keepNext w:val="0"/>
        <w:keepLines w:val="0"/>
        <w:pageBreakBefore w:val="0"/>
        <w:widowControl w:val="0"/>
        <w:kinsoku/>
        <w:wordWrap/>
        <w:overflowPunct/>
        <w:topLinePunct w:val="0"/>
        <w:autoSpaceDE/>
        <w:autoSpaceDN/>
        <w:bidi w:val="0"/>
        <w:adjustRightInd w:val="0"/>
        <w:snapToGrid w:val="0"/>
        <w:spacing w:after="0" w:line="400" w:lineRule="exact"/>
        <w:ind w:left="0" w:leftChars="0" w:firstLine="0" w:firstLineChars="0"/>
        <w:jc w:val="both"/>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地址：湖南省长沙市韶山北路370号防汛大楼25楼</w:t>
      </w:r>
    </w:p>
    <w:p>
      <w:pPr>
        <w:pStyle w:val="2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00" w:lineRule="exact"/>
        <w:ind w:left="0" w:leftChars="0" w:firstLine="0" w:firstLineChars="0"/>
        <w:jc w:val="both"/>
        <w:textAlignment w:val="auto"/>
        <w:rPr>
          <w:rFonts w:cs="Times New Roman"/>
          <w:color w:val="auto"/>
          <w:highlight w:val="none"/>
          <w:u w:val="none"/>
          <w:shd w:val="clear" w:color="auto" w:fill="auto"/>
        </w:rPr>
      </w:pPr>
      <w:r>
        <w:rPr>
          <w:rFonts w:hint="eastAsia" w:ascii="宋体" w:hAnsi="宋体" w:eastAsia="宋体" w:cs="宋体"/>
          <w:color w:val="auto"/>
          <w:sz w:val="24"/>
          <w:szCs w:val="24"/>
          <w:highlight w:val="none"/>
          <w:u w:val="none"/>
        </w:rPr>
        <w:t>电话：</w:t>
      </w:r>
      <w:r>
        <w:rPr>
          <w:rFonts w:hint="eastAsia"/>
          <w:color w:val="auto"/>
          <w:highlight w:val="none"/>
          <w:lang w:val="en-US" w:eastAsia="zh-CN"/>
        </w:rPr>
        <w:t>0731-</w:t>
      </w:r>
      <w:r>
        <w:rPr>
          <w:rFonts w:ascii="宋体" w:hAnsi="宋体" w:eastAsia="宋体" w:cs="宋体"/>
          <w:color w:val="auto"/>
          <w:sz w:val="24"/>
          <w:szCs w:val="24"/>
          <w:highlight w:val="none"/>
        </w:rPr>
        <w:t>85483178</w:t>
      </w:r>
    </w:p>
    <w:p>
      <w:pPr>
        <w:numPr>
          <w:ilvl w:val="0"/>
          <w:numId w:val="0"/>
        </w:numPr>
        <w:spacing w:line="240" w:lineRule="auto"/>
        <w:outlineLvl w:val="1"/>
        <w:rPr>
          <w:rFonts w:hint="eastAsia" w:ascii="华文中宋" w:hAnsi="华文中宋" w:eastAsia="华文中宋" w:cs="仿宋"/>
          <w:b/>
          <w:bCs/>
          <w:sz w:val="30"/>
          <w:szCs w:val="30"/>
          <w:highlight w:val="none"/>
          <w:shd w:val="clear"/>
        </w:rPr>
      </w:pPr>
      <w:r>
        <w:rPr>
          <w:rFonts w:hint="eastAsia" w:ascii="华文中宋" w:hAnsi="华文中宋" w:eastAsia="华文中宋" w:cs="仿宋"/>
          <w:b/>
          <w:bCs/>
          <w:sz w:val="30"/>
          <w:szCs w:val="30"/>
          <w:highlight w:val="none"/>
          <w:shd w:val="clear"/>
          <w:lang w:val="en-US" w:eastAsia="zh-CN"/>
        </w:rPr>
        <w:t xml:space="preserve">10  </w:t>
      </w:r>
      <w:r>
        <w:rPr>
          <w:rFonts w:hint="eastAsia" w:ascii="华文中宋" w:hAnsi="华文中宋" w:eastAsia="华文中宋" w:cs="仿宋"/>
          <w:b/>
          <w:bCs/>
          <w:sz w:val="30"/>
          <w:szCs w:val="30"/>
          <w:highlight w:val="none"/>
          <w:shd w:val="clear"/>
        </w:rPr>
        <w:t>其他</w:t>
      </w:r>
    </w:p>
    <w:p>
      <w:pPr>
        <w:keepNext w:val="0"/>
        <w:keepLines w:val="0"/>
        <w:pageBreakBefore w:val="0"/>
        <w:widowControl/>
        <w:kinsoku/>
        <w:wordWrap/>
        <w:overflowPunct/>
        <w:topLinePunct w:val="0"/>
        <w:autoSpaceDE w:val="0"/>
        <w:autoSpaceDN/>
        <w:bidi w:val="0"/>
        <w:adjustRightInd/>
        <w:snapToGrid/>
        <w:spacing w:line="400" w:lineRule="exact"/>
        <w:ind w:firstLine="48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kern w:val="2"/>
          <w:sz w:val="24"/>
          <w:szCs w:val="24"/>
          <w:highlight w:val="none"/>
          <w:lang w:val="en-US" w:eastAsia="zh-CN" w:bidi="ar-SA"/>
        </w:rPr>
        <w:t>本项目最高限价：人民币</w:t>
      </w:r>
      <w:r>
        <w:rPr>
          <w:rFonts w:hint="eastAsia" w:ascii="宋体" w:hAnsi="宋体" w:cs="宋体"/>
          <w:color w:val="auto"/>
          <w:kern w:val="2"/>
          <w:sz w:val="24"/>
          <w:szCs w:val="24"/>
          <w:highlight w:val="none"/>
          <w:lang w:val="en-US" w:eastAsia="zh-CN" w:bidi="ar-SA"/>
        </w:rPr>
        <w:t xml:space="preserve"> </w:t>
      </w:r>
      <w:r>
        <w:rPr>
          <w:rFonts w:hint="eastAsia" w:ascii="宋体" w:hAnsi="宋体" w:cs="宋体"/>
          <w:b w:val="0"/>
          <w:bCs w:val="0"/>
          <w:color w:val="auto"/>
          <w:kern w:val="2"/>
          <w:sz w:val="24"/>
          <w:szCs w:val="24"/>
          <w:highlight w:val="none"/>
          <w:u w:val="none"/>
          <w:lang w:val="en-US" w:eastAsia="zh-CN" w:bidi="ar-SA"/>
        </w:rPr>
        <w:t>壹拾叁万伍仟元整</w:t>
      </w:r>
      <w:r>
        <w:rPr>
          <w:rFonts w:hint="eastAsia" w:ascii="宋体" w:hAnsi="宋体" w:eastAsia="宋体" w:cs="宋体"/>
          <w:color w:val="auto"/>
          <w:sz w:val="24"/>
          <w:szCs w:val="24"/>
          <w:highlight w:val="none"/>
        </w:rPr>
        <w:t>（小写￥</w:t>
      </w:r>
      <w:r>
        <w:rPr>
          <w:rFonts w:hint="eastAsia" w:ascii="宋体" w:hAnsi="宋体" w:cs="宋体"/>
          <w:color w:val="auto"/>
          <w:sz w:val="24"/>
          <w:szCs w:val="24"/>
          <w:highlight w:val="none"/>
          <w:lang w:val="en-US" w:eastAsia="zh-CN"/>
        </w:rPr>
        <w:t>135,000.00</w:t>
      </w:r>
      <w:r>
        <w:rPr>
          <w:rFonts w:hint="eastAsia" w:ascii="宋体" w:hAnsi="宋体" w:eastAsia="宋体" w:cs="宋体"/>
          <w:color w:val="auto"/>
          <w:sz w:val="24"/>
          <w:szCs w:val="24"/>
          <w:highlight w:val="none"/>
        </w:rPr>
        <w:t>元）</w:t>
      </w:r>
      <w:r>
        <w:rPr>
          <w:rFonts w:hint="eastAsia" w:ascii="宋体" w:hAnsi="宋体" w:eastAsia="宋体" w:cs="宋体"/>
          <w:color w:val="auto"/>
          <w:kern w:val="2"/>
          <w:sz w:val="24"/>
          <w:szCs w:val="24"/>
          <w:highlight w:val="none"/>
          <w:lang w:val="en-US" w:eastAsia="zh-CN" w:bidi="ar-SA"/>
        </w:rPr>
        <w:t>，超过最高限价为无效报价。报价有效期不小于90天（自报价截止之日起计算）。本项目不接受联合体报价。</w:t>
      </w:r>
    </w:p>
    <w:p>
      <w:pPr>
        <w:numPr>
          <w:ilvl w:val="-1"/>
          <w:numId w:val="0"/>
        </w:numPr>
        <w:spacing w:line="240" w:lineRule="auto"/>
        <w:jc w:val="both"/>
        <w:outlineLvl w:val="1"/>
        <w:rPr>
          <w:rFonts w:hint="eastAsia" w:ascii="华文中宋" w:hAnsi="华文中宋" w:eastAsia="华文中宋" w:cs="仿宋"/>
          <w:b/>
          <w:bCs/>
          <w:sz w:val="30"/>
          <w:szCs w:val="30"/>
          <w:highlight w:val="none"/>
          <w:shd w:val="clear"/>
        </w:rPr>
      </w:pPr>
      <w:r>
        <w:rPr>
          <w:rFonts w:hint="eastAsia" w:ascii="华文中宋" w:hAnsi="华文中宋" w:eastAsia="华文中宋" w:cs="仿宋"/>
          <w:b/>
          <w:bCs/>
          <w:sz w:val="30"/>
          <w:szCs w:val="30"/>
          <w:highlight w:val="none"/>
          <w:shd w:val="clear"/>
          <w:lang w:val="en-US" w:eastAsia="zh-CN"/>
        </w:rPr>
        <w:t xml:space="preserve">11 </w:t>
      </w:r>
      <w:r>
        <w:rPr>
          <w:rFonts w:hint="eastAsia" w:ascii="华文中宋" w:hAnsi="华文中宋" w:eastAsia="华文中宋" w:cs="仿宋"/>
          <w:b/>
          <w:bCs/>
          <w:sz w:val="30"/>
          <w:szCs w:val="30"/>
          <w:highlight w:val="none"/>
          <w:shd w:val="clear"/>
        </w:rPr>
        <w:t xml:space="preserve"> 联系方式</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采 购 人: </w:t>
      </w:r>
      <w:r>
        <w:rPr>
          <w:rFonts w:hint="eastAsia" w:ascii="宋体" w:hAnsi="宋体" w:cs="宋体"/>
          <w:color w:val="000000"/>
          <w:kern w:val="2"/>
          <w:sz w:val="24"/>
          <w:szCs w:val="24"/>
          <w:highlight w:val="none"/>
          <w:u w:val="none"/>
          <w:lang w:val="en-US" w:eastAsia="zh-CN" w:bidi="ar-SA"/>
        </w:rPr>
        <w:t>桃源县竹园发电有限责任</w:t>
      </w:r>
      <w:r>
        <w:rPr>
          <w:rFonts w:hint="eastAsia" w:ascii="宋体" w:hAnsi="宋体" w:eastAsia="宋体" w:cs="宋体"/>
          <w:color w:val="000000"/>
          <w:kern w:val="2"/>
          <w:sz w:val="24"/>
          <w:szCs w:val="24"/>
          <w:highlight w:val="none"/>
          <w:u w:val="none"/>
          <w:lang w:val="en-US" w:eastAsia="zh-CN" w:bidi="ar-SA"/>
        </w:rPr>
        <w:t>公司</w:t>
      </w:r>
      <w:r>
        <w:rPr>
          <w:rFonts w:hint="eastAsia" w:ascii="宋体" w:hAnsi="宋体" w:eastAsia="宋体" w:cs="Times New Roman"/>
          <w:color w:val="auto"/>
          <w:kern w:val="2"/>
          <w:sz w:val="24"/>
          <w:szCs w:val="24"/>
          <w:highlight w:val="none"/>
          <w:u w:val="none"/>
          <w:lang w:val="en-US" w:eastAsia="zh-CN" w:bidi="ar-SA"/>
        </w:rPr>
        <w:t xml:space="preserve"> </w:t>
      </w:r>
      <w:r>
        <w:rPr>
          <w:rFonts w:hint="eastAsia" w:ascii="宋体" w:hAnsi="宋体" w:eastAsia="宋体" w:cs="Times New Roman"/>
          <w:color w:val="auto"/>
          <w:kern w:val="2"/>
          <w:sz w:val="24"/>
          <w:szCs w:val="24"/>
          <w:highlight w:val="none"/>
          <w:lang w:val="en-US" w:eastAsia="zh-CN" w:bidi="ar-SA"/>
        </w:rPr>
        <w:t xml:space="preserve">     </w:t>
      </w:r>
    </w:p>
    <w:p>
      <w:pPr>
        <w:keepNext w:val="0"/>
        <w:keepLines w:val="0"/>
        <w:pageBreakBefore w:val="0"/>
        <w:widowControl/>
        <w:kinsoku/>
        <w:wordWrap/>
        <w:overflowPunct/>
        <w:topLinePunct w:val="0"/>
        <w:autoSpaceDE w:val="0"/>
        <w:autoSpaceDN/>
        <w:bidi w:val="0"/>
        <w:adjustRightInd/>
        <w:snapToGrid/>
        <w:spacing w:line="400" w:lineRule="exact"/>
        <w:ind w:left="1200" w:hanging="1200" w:hangingChars="500"/>
        <w:jc w:val="both"/>
        <w:textAlignment w:val="auto"/>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地    址: </w:t>
      </w:r>
      <w:r>
        <w:rPr>
          <w:rFonts w:hint="eastAsia" w:ascii="宋体" w:hAnsi="宋体" w:cs="Times New Roman"/>
          <w:color w:val="auto"/>
          <w:kern w:val="2"/>
          <w:sz w:val="24"/>
          <w:szCs w:val="24"/>
          <w:highlight w:val="none"/>
          <w:lang w:val="en-US" w:eastAsia="zh-CN" w:bidi="ar-SA"/>
        </w:rPr>
        <w:t>常德市</w:t>
      </w:r>
      <w:r>
        <w:rPr>
          <w:rFonts w:hint="eastAsia" w:ascii="宋体" w:hAnsi="宋体" w:cs="宋体"/>
          <w:color w:val="000000"/>
          <w:kern w:val="2"/>
          <w:sz w:val="24"/>
          <w:szCs w:val="24"/>
          <w:highlight w:val="none"/>
          <w:u w:val="none"/>
          <w:lang w:val="en-US" w:eastAsia="zh-CN" w:bidi="ar-SA"/>
        </w:rPr>
        <w:t>桃源县</w:t>
      </w:r>
      <w:r>
        <w:rPr>
          <w:rFonts w:hint="eastAsia"/>
          <w:sz w:val="24"/>
          <w:highlight w:val="none"/>
          <w:lang w:eastAsia="zh-CN"/>
        </w:rPr>
        <w:t>夷望溪镇竹园村</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邮政编码: </w:t>
      </w:r>
      <w:r>
        <w:rPr>
          <w:rFonts w:hint="eastAsia" w:ascii="宋体" w:hAnsi="宋体" w:cs="Times New Roman"/>
          <w:color w:val="auto"/>
          <w:kern w:val="2"/>
          <w:sz w:val="24"/>
          <w:szCs w:val="24"/>
          <w:highlight w:val="none"/>
          <w:lang w:val="en-US" w:eastAsia="zh-CN" w:bidi="ar-SA"/>
        </w:rPr>
        <w:t>416700</w:t>
      </w:r>
      <w:r>
        <w:rPr>
          <w:rFonts w:hint="eastAsia" w:ascii="宋体" w:hAnsi="宋体" w:eastAsia="宋体" w:cs="Times New Roman"/>
          <w:color w:val="auto"/>
          <w:kern w:val="2"/>
          <w:sz w:val="24"/>
          <w:szCs w:val="24"/>
          <w:highlight w:val="none"/>
          <w:lang w:val="en-US" w:eastAsia="zh-CN" w:bidi="ar-SA"/>
        </w:rPr>
        <w:t xml:space="preserve">                   </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 xml:space="preserve">联 系 人: </w:t>
      </w:r>
      <w:r>
        <w:rPr>
          <w:rFonts w:hint="eastAsia" w:ascii="宋体" w:hAnsi="宋体" w:cs="Times New Roman"/>
          <w:color w:val="auto"/>
          <w:kern w:val="2"/>
          <w:sz w:val="24"/>
          <w:szCs w:val="24"/>
          <w:highlight w:val="none"/>
          <w:lang w:val="en-US" w:eastAsia="zh-CN" w:bidi="ar-SA"/>
        </w:rPr>
        <w:t>艾</w:t>
      </w:r>
      <w:r>
        <w:rPr>
          <w:rFonts w:hint="eastAsia" w:ascii="宋体" w:hAnsi="宋体" w:eastAsia="宋体" w:cs="Times New Roman"/>
          <w:color w:val="auto"/>
          <w:kern w:val="2"/>
          <w:sz w:val="24"/>
          <w:szCs w:val="24"/>
          <w:highlight w:val="none"/>
          <w:lang w:val="en-US" w:eastAsia="zh-CN" w:bidi="ar-SA"/>
        </w:rPr>
        <w:t xml:space="preserve">先生                       </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电    话: 13</w:t>
      </w:r>
      <w:r>
        <w:rPr>
          <w:rFonts w:hint="eastAsia" w:ascii="宋体" w:hAnsi="宋体" w:cs="Times New Roman"/>
          <w:color w:val="auto"/>
          <w:kern w:val="2"/>
          <w:sz w:val="24"/>
          <w:szCs w:val="24"/>
          <w:highlight w:val="none"/>
          <w:lang w:val="en-US" w:eastAsia="zh-CN" w:bidi="ar-SA"/>
        </w:rPr>
        <w:t>873665538</w:t>
      </w:r>
      <w:r>
        <w:rPr>
          <w:rFonts w:hint="eastAsia" w:ascii="宋体" w:hAnsi="宋体" w:eastAsia="宋体" w:cs="Times New Roman"/>
          <w:color w:val="auto"/>
          <w:kern w:val="2"/>
          <w:sz w:val="24"/>
          <w:szCs w:val="24"/>
          <w:highlight w:val="none"/>
          <w:lang w:val="en-US" w:eastAsia="zh-CN" w:bidi="ar-SA"/>
        </w:rPr>
        <w:t xml:space="preserve">         </w:t>
      </w:r>
    </w:p>
    <w:p>
      <w:pPr>
        <w:keepNext w:val="0"/>
        <w:keepLines w:val="0"/>
        <w:pageBreakBefore w:val="0"/>
        <w:widowControl/>
        <w:kinsoku/>
        <w:wordWrap/>
        <w:overflowPunct/>
        <w:topLinePunct w:val="0"/>
        <w:autoSpaceDE w:val="0"/>
        <w:autoSpaceDN/>
        <w:bidi w:val="0"/>
        <w:adjustRightInd/>
        <w:snapToGrid/>
        <w:spacing w:line="400" w:lineRule="exact"/>
        <w:jc w:val="both"/>
        <w:textAlignment w:val="auto"/>
        <w:rPr>
          <w:rFonts w:hint="eastAsia" w:ascii="宋体" w:hAnsi="宋体"/>
          <w:color w:val="auto"/>
          <w:sz w:val="24"/>
          <w:highlight w:val="none"/>
          <w:u w:val="none"/>
          <w:shd w:val="clear" w:color="auto" w:fill="auto"/>
          <w:lang w:val="en-US"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Times New Roman"/>
          <w:color w:val="auto"/>
          <w:kern w:val="2"/>
          <w:sz w:val="24"/>
          <w:szCs w:val="24"/>
          <w:highlight w:val="none"/>
          <w:lang w:val="en-US" w:eastAsia="zh-CN" w:bidi="ar-SA"/>
        </w:rPr>
        <w:t xml:space="preserve">邮   </w:t>
      </w:r>
      <w:r>
        <w:rPr>
          <w:rFonts w:hint="eastAsia" w:ascii="宋体" w:hAnsi="宋体" w:cs="Times New Roman"/>
          <w:color w:val="auto"/>
          <w:kern w:val="2"/>
          <w:sz w:val="24"/>
          <w:szCs w:val="24"/>
          <w:highlight w:val="none"/>
          <w:lang w:val="en-US" w:eastAsia="zh-CN" w:bidi="ar-SA"/>
        </w:rPr>
        <w:t xml:space="preserve"> </w:t>
      </w:r>
      <w:r>
        <w:rPr>
          <w:rFonts w:hint="eastAsia" w:ascii="宋体" w:hAnsi="宋体" w:eastAsia="宋体" w:cs="Times New Roman"/>
          <w:color w:val="auto"/>
          <w:kern w:val="2"/>
          <w:sz w:val="24"/>
          <w:szCs w:val="24"/>
          <w:highlight w:val="none"/>
          <w:lang w:val="en-US" w:eastAsia="zh-CN" w:bidi="ar-SA"/>
        </w:rPr>
        <w:t>箱</w:t>
      </w:r>
      <w:r>
        <w:rPr>
          <w:rFonts w:hint="eastAsia" w:ascii="宋体" w:hAnsi="宋体" w:cs="Times New Roman"/>
          <w:color w:val="auto"/>
          <w:kern w:val="2"/>
          <w:sz w:val="24"/>
          <w:szCs w:val="24"/>
          <w:highlight w:val="none"/>
          <w:lang w:val="en-US" w:eastAsia="zh-CN" w:bidi="ar-SA"/>
        </w:rPr>
        <w:t>：547038143</w:t>
      </w:r>
      <w:r>
        <w:rPr>
          <w:rFonts w:hint="eastAsia" w:ascii="宋体" w:hAnsi="宋体" w:eastAsia="宋体" w:cs="Times New Roman"/>
          <w:color w:val="auto"/>
          <w:kern w:val="2"/>
          <w:sz w:val="24"/>
          <w:szCs w:val="24"/>
          <w:highlight w:val="none"/>
          <w:lang w:val="en-US" w:eastAsia="zh-CN" w:bidi="ar-SA"/>
        </w:rPr>
        <w:t xml:space="preserve">@qq.com    </w:t>
      </w:r>
      <w:r>
        <w:rPr>
          <w:rFonts w:hint="eastAsia" w:ascii="宋体" w:hAnsi="宋体"/>
          <w:color w:val="auto"/>
          <w:sz w:val="24"/>
          <w:highlight w:val="none"/>
          <w:u w:val="none"/>
          <w:shd w:val="clear" w:color="auto" w:fill="auto"/>
          <w:lang w:val="en-US" w:eastAsia="zh-CN"/>
        </w:rPr>
        <w:t xml:space="preserve">          </w:t>
      </w:r>
      <w:r>
        <w:rPr>
          <w:rFonts w:hint="eastAsia" w:ascii="宋体" w:hAnsi="宋体"/>
          <w:color w:val="auto"/>
          <w:sz w:val="24"/>
          <w:highlight w:val="none"/>
          <w:u w:val="none"/>
          <w:shd w:val="clear" w:color="auto" w:fill="auto"/>
        </w:rPr>
        <w:t xml:space="preserve">  </w:t>
      </w:r>
      <w:r>
        <w:rPr>
          <w:rFonts w:hint="eastAsia" w:ascii="宋体" w:hAnsi="宋体"/>
          <w:color w:val="auto"/>
          <w:sz w:val="24"/>
          <w:highlight w:val="none"/>
          <w:u w:val="none"/>
          <w:shd w:val="clear" w:color="auto" w:fill="auto"/>
          <w:lang w:val="en-US" w:eastAsia="zh-CN"/>
        </w:rPr>
        <w:t xml:space="preserve">     </w:t>
      </w:r>
      <w:bookmarkStart w:id="29" w:name="_GoBack"/>
      <w:bookmarkEnd w:id="29"/>
      <w:r>
        <w:rPr>
          <w:rFonts w:hint="eastAsia" w:ascii="宋体" w:hAnsi="宋体"/>
          <w:color w:val="auto"/>
          <w:sz w:val="24"/>
          <w:highlight w:val="none"/>
          <w:u w:val="none"/>
          <w:shd w:val="clear" w:color="auto" w:fill="auto"/>
          <w:lang w:val="en-US" w:eastAsia="zh-CN"/>
        </w:rPr>
        <w:t xml:space="preserve"> </w:t>
      </w:r>
      <w:r>
        <w:rPr>
          <w:rFonts w:hint="eastAsia" w:ascii="宋体" w:hAnsi="宋体"/>
          <w:color w:val="auto"/>
          <w:sz w:val="24"/>
          <w:highlight w:val="none"/>
          <w:u w:val="none"/>
          <w:shd w:val="clear" w:color="auto" w:fill="auto"/>
        </w:rPr>
        <w:t xml:space="preserve"> </w:t>
      </w:r>
      <w:r>
        <w:rPr>
          <w:rFonts w:hint="eastAsia" w:ascii="宋体" w:hAnsi="宋体"/>
          <w:color w:val="auto"/>
          <w:sz w:val="24"/>
          <w:highlight w:val="none"/>
          <w:u w:val="none"/>
          <w:shd w:val="clear" w:color="auto" w:fill="auto"/>
          <w:lang w:val="en-US" w:eastAsia="zh-CN"/>
        </w:rPr>
        <w:t xml:space="preserve">                    </w:t>
      </w:r>
      <w:r>
        <w:rPr>
          <w:rFonts w:hint="eastAsia" w:ascii="宋体" w:hAnsi="宋体"/>
          <w:color w:val="auto"/>
          <w:sz w:val="24"/>
          <w:highlight w:val="none"/>
          <w:u w:val="none"/>
          <w:shd w:val="clear" w:color="auto" w:fill="auto"/>
        </w:rPr>
        <w:t xml:space="preserve"> </w:t>
      </w:r>
      <w:r>
        <w:rPr>
          <w:rFonts w:hint="eastAsia" w:ascii="宋体" w:hAnsi="宋体"/>
          <w:color w:val="auto"/>
          <w:sz w:val="24"/>
          <w:highlight w:val="none"/>
          <w:u w:val="none"/>
          <w:shd w:val="clear" w:color="auto" w:fill="auto"/>
          <w:lang w:val="en-US" w:eastAsia="zh-CN"/>
        </w:rPr>
        <w:t xml:space="preserve"> </w:t>
      </w:r>
    </w:p>
    <w:p>
      <w:pPr>
        <w:pStyle w:val="36"/>
        <w:numPr>
          <w:ilvl w:val="0"/>
          <w:numId w:val="4"/>
        </w:numPr>
        <w:spacing w:line="600" w:lineRule="exact"/>
        <w:ind w:firstLineChars="0"/>
        <w:jc w:val="center"/>
        <w:outlineLvl w:val="0"/>
        <w:rPr>
          <w:rFonts w:hint="eastAsia" w:ascii="黑体" w:hAnsi="黑体" w:eastAsia="黑体" w:cs="仿宋"/>
          <w:b/>
          <w:color w:val="000000"/>
          <w:sz w:val="44"/>
          <w:szCs w:val="44"/>
          <w:highlight w:val="none"/>
          <w:lang w:val="en-US" w:eastAsia="zh-CN"/>
        </w:rPr>
      </w:pPr>
      <w:r>
        <w:rPr>
          <w:rFonts w:hint="eastAsia" w:ascii="黑体" w:hAnsi="黑体" w:eastAsia="黑体" w:cs="仿宋"/>
          <w:b/>
          <w:color w:val="000000"/>
          <w:sz w:val="44"/>
          <w:szCs w:val="44"/>
          <w:highlight w:val="none"/>
          <w:lang w:val="en-US" w:eastAsia="zh-CN"/>
        </w:rPr>
        <w:t xml:space="preserve"> </w:t>
      </w:r>
      <w:bookmarkStart w:id="5" w:name="_Toc28371"/>
      <w:r>
        <w:rPr>
          <w:rFonts w:hint="eastAsia" w:ascii="黑体" w:hAnsi="黑体" w:eastAsia="黑体" w:cs="仿宋"/>
          <w:b/>
          <w:color w:val="000000"/>
          <w:sz w:val="44"/>
          <w:szCs w:val="44"/>
          <w:highlight w:val="none"/>
          <w:lang w:val="en-US" w:eastAsia="zh-CN"/>
        </w:rPr>
        <w:t>供应商须知</w:t>
      </w:r>
      <w:bookmarkEnd w:id="5"/>
    </w:p>
    <w:p>
      <w:pPr>
        <w:numPr>
          <w:ilvl w:val="0"/>
          <w:numId w:val="0"/>
        </w:numPr>
        <w:spacing w:line="240" w:lineRule="auto"/>
        <w:jc w:val="both"/>
        <w:rPr>
          <w:rFonts w:hint="eastAsia" w:ascii="华文中宋" w:hAnsi="华文中宋" w:eastAsia="华文中宋" w:cs="仿宋"/>
          <w:b/>
          <w:bCs/>
          <w:sz w:val="30"/>
          <w:szCs w:val="30"/>
          <w:highlight w:val="none"/>
        </w:rPr>
      </w:pPr>
      <w:bookmarkStart w:id="6" w:name="_Toc517787495"/>
      <w:bookmarkStart w:id="7" w:name="_Toc234832862"/>
    </w:p>
    <w:p>
      <w:pPr>
        <w:numPr>
          <w:ilvl w:val="0"/>
          <w:numId w:val="5"/>
        </w:numPr>
        <w:spacing w:line="240" w:lineRule="auto"/>
        <w:jc w:val="center"/>
        <w:outlineLvl w:val="1"/>
        <w:rPr>
          <w:rFonts w:hint="eastAsia" w:ascii="华文中宋" w:hAnsi="华文中宋" w:eastAsia="华文中宋" w:cs="仿宋"/>
          <w:b/>
          <w:bCs/>
          <w:sz w:val="30"/>
          <w:szCs w:val="30"/>
          <w:highlight w:val="none"/>
        </w:rPr>
      </w:pPr>
      <w:r>
        <w:rPr>
          <w:rFonts w:hint="eastAsia" w:ascii="华文中宋" w:hAnsi="华文中宋" w:eastAsia="华文中宋" w:cs="仿宋"/>
          <w:b/>
          <w:bCs/>
          <w:sz w:val="30"/>
          <w:szCs w:val="30"/>
          <w:highlight w:val="none"/>
          <w:lang w:val="en-US" w:eastAsia="zh-CN"/>
        </w:rPr>
        <w:t xml:space="preserve"> </w:t>
      </w:r>
      <w:r>
        <w:rPr>
          <w:rFonts w:hint="eastAsia" w:ascii="华文中宋" w:hAnsi="华文中宋" w:eastAsia="华文中宋" w:cs="仿宋"/>
          <w:b/>
          <w:bCs/>
          <w:sz w:val="30"/>
          <w:szCs w:val="30"/>
          <w:highlight w:val="none"/>
        </w:rPr>
        <w:t>供应商须知前附表</w:t>
      </w:r>
      <w:bookmarkEnd w:id="6"/>
      <w:bookmarkEnd w:id="7"/>
    </w:p>
    <w:tbl>
      <w:tblPr>
        <w:tblStyle w:val="30"/>
        <w:tblpPr w:leftFromText="180" w:rightFromText="180" w:vertAnchor="text" w:horzAnchor="page" w:tblpX="1249" w:tblpY="535"/>
        <w:tblOverlap w:val="never"/>
        <w:tblW w:w="9854" w:type="dxa"/>
        <w:tblInd w:w="0" w:type="dxa"/>
        <w:tblLayout w:type="fixed"/>
        <w:tblCellMar>
          <w:top w:w="0" w:type="dxa"/>
          <w:left w:w="108" w:type="dxa"/>
          <w:bottom w:w="0" w:type="dxa"/>
          <w:right w:w="108" w:type="dxa"/>
        </w:tblCellMar>
      </w:tblPr>
      <w:tblGrid>
        <w:gridCol w:w="1415"/>
        <w:gridCol w:w="3090"/>
        <w:gridCol w:w="5349"/>
      </w:tblGrid>
      <w:tr>
        <w:tblPrEx>
          <w:tblLayout w:type="fixed"/>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编  列  内  容</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rPr>
              <w:t>询价</w:t>
            </w:r>
          </w:p>
          <w:p>
            <w:pPr>
              <w:spacing w:line="288" w:lineRule="auto"/>
              <w:jc w:val="both"/>
              <w:rPr>
                <w:rFonts w:hint="default" w:cs="仿宋" w:asciiTheme="minorEastAsia" w:hAnsiTheme="minorEastAsia" w:eastAsiaTheme="minorEastAsia"/>
                <w:color w:val="auto"/>
                <w:sz w:val="24"/>
                <w:highlight w:val="none"/>
                <w:shd w:val="clear" w:color="auto" w:fill="auto"/>
                <w:lang w:val="en-US" w:eastAsia="zh-CN"/>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lang w:val="en-US" w:eastAsia="zh-CN"/>
              </w:rPr>
              <w:t>公开招标</w:t>
            </w:r>
          </w:p>
          <w:p>
            <w:pPr>
              <w:spacing w:line="288" w:lineRule="auto"/>
              <w:jc w:val="both"/>
              <w:rPr>
                <w:rFonts w:hint="default" w:cs="仿宋" w:asciiTheme="minorEastAsia" w:hAnsiTheme="minorEastAsia" w:eastAsiaTheme="minorEastAsia"/>
                <w:color w:val="auto"/>
                <w:sz w:val="24"/>
                <w:highlight w:val="none"/>
                <w:shd w:val="clear" w:color="auto" w:fill="auto"/>
                <w:lang w:val="en-US"/>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lang w:val="en-US" w:eastAsia="zh-CN"/>
              </w:rPr>
              <w:t>竞争性谈判</w:t>
            </w:r>
          </w:p>
          <w:p>
            <w:pPr>
              <w:spacing w:line="288" w:lineRule="auto"/>
              <w:jc w:val="both"/>
              <w:rPr>
                <w:rFonts w:hint="default" w:cs="仿宋" w:asciiTheme="minorEastAsia" w:hAnsiTheme="minorEastAsia" w:eastAsiaTheme="minorEastAsia"/>
                <w:color w:val="auto"/>
                <w:sz w:val="24"/>
                <w:highlight w:val="none"/>
                <w:shd w:val="clear" w:color="auto" w:fill="auto"/>
                <w:lang w:val="en-US" w:eastAsia="zh-CN"/>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lang w:val="en-US" w:eastAsia="zh-CN"/>
              </w:rPr>
              <w:t>单一来源</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☑最低价</w:t>
            </w:r>
            <w:r>
              <w:rPr>
                <w:rFonts w:hint="eastAsia" w:cs="仿宋" w:asciiTheme="minorEastAsia" w:hAnsiTheme="minorEastAsia" w:eastAsiaTheme="minorEastAsia"/>
                <w:color w:val="auto"/>
                <w:sz w:val="24"/>
                <w:highlight w:val="none"/>
                <w:shd w:val="clear" w:color="auto" w:fill="auto"/>
              </w:rPr>
              <w:t>法</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rPr>
              <w:t>不组织</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□组织，踏勘时间：              </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        踏勘集中地点：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rPr>
              <w:t>不召开</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□召开，召开时间：              </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        召开地点：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color w:val="auto"/>
                <w:sz w:val="24"/>
                <w:highlight w:val="none"/>
                <w:shd w:val="clear" w:color="auto" w:fill="auto"/>
                <w:lang w:eastAsia="zh-CN"/>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rPr>
              <w:t>不得分包的内容：</w:t>
            </w:r>
            <w:r>
              <w:rPr>
                <w:rFonts w:hint="eastAsia" w:cs="仿宋" w:asciiTheme="minorEastAsia" w:hAnsiTheme="minorEastAsia" w:eastAsiaTheme="minorEastAsia"/>
                <w:color w:val="auto"/>
                <w:sz w:val="24"/>
                <w:highlight w:val="none"/>
                <w:shd w:val="clear" w:color="auto" w:fill="auto"/>
                <w:lang w:eastAsia="zh-CN"/>
              </w:rPr>
              <w:t>本项目不允许分包</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□对分包供应商的要求：</w:t>
            </w:r>
            <w:r>
              <w:rPr>
                <w:rFonts w:hint="eastAsia" w:cs="仿宋" w:asciiTheme="minorEastAsia" w:hAnsiTheme="minorEastAsia" w:eastAsiaTheme="minorEastAsia"/>
                <w:color w:val="auto"/>
                <w:sz w:val="24"/>
                <w:highlight w:val="none"/>
                <w:shd w:val="clear" w:color="auto" w:fill="auto"/>
                <w:lang w:eastAsia="zh-CN"/>
              </w:rPr>
              <w:t>无</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color w:val="auto"/>
                <w:sz w:val="24"/>
                <w:highlight w:val="none"/>
                <w:shd w:val="clear" w:color="auto" w:fill="auto"/>
                <w:lang w:eastAsia="zh-CN"/>
              </w:rPr>
            </w:pPr>
            <w:r>
              <w:rPr>
                <w:rFonts w:hint="eastAsia" w:cs="仿宋" w:asciiTheme="minorEastAsia" w:hAnsiTheme="minorEastAsia" w:eastAsiaTheme="minorEastAsia"/>
                <w:color w:val="auto"/>
                <w:sz w:val="24"/>
                <w:highlight w:val="none"/>
                <w:shd w:val="clear" w:color="auto" w:fill="auto"/>
                <w:lang w:eastAsia="zh-CN"/>
              </w:rPr>
              <w:t>□不允许偏差</w:t>
            </w:r>
          </w:p>
          <w:p>
            <w:pPr>
              <w:spacing w:line="288" w:lineRule="auto"/>
              <w:jc w:val="both"/>
              <w:rPr>
                <w:rFonts w:hint="eastAsia" w:cs="仿宋" w:asciiTheme="minorEastAsia" w:hAnsiTheme="minorEastAsia" w:eastAsiaTheme="minorEastAsia"/>
                <w:color w:val="auto"/>
                <w:sz w:val="24"/>
                <w:highlight w:val="none"/>
                <w:shd w:val="clear" w:color="auto" w:fill="auto"/>
                <w:lang w:eastAsia="zh-CN"/>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rPr>
              <w:t>允许偏差的范围：</w:t>
            </w:r>
            <w:r>
              <w:rPr>
                <w:rFonts w:hint="eastAsia" w:ascii="宋体" w:hAnsi="宋体" w:cs="宋体"/>
                <w:color w:val="auto"/>
                <w:sz w:val="24"/>
                <w:szCs w:val="24"/>
                <w:highlight w:val="none"/>
                <w:shd w:val="clear" w:color="auto" w:fill="auto"/>
                <w:lang w:eastAsia="zh-CN"/>
              </w:rPr>
              <w:t>响应</w:t>
            </w:r>
            <w:r>
              <w:rPr>
                <w:rFonts w:hint="eastAsia" w:ascii="宋体" w:hAnsi="宋体" w:eastAsia="宋体" w:cs="宋体"/>
                <w:color w:val="auto"/>
                <w:sz w:val="24"/>
                <w:szCs w:val="24"/>
                <w:highlight w:val="none"/>
                <w:shd w:val="clear" w:color="auto" w:fill="auto"/>
              </w:rPr>
              <w:t>文件在实质上响应</w:t>
            </w:r>
            <w:r>
              <w:rPr>
                <w:rFonts w:hint="eastAsia" w:ascii="宋体" w:hAnsi="宋体" w:cs="宋体"/>
                <w:color w:val="auto"/>
                <w:sz w:val="24"/>
                <w:szCs w:val="24"/>
                <w:highlight w:val="none"/>
                <w:shd w:val="clear" w:color="auto" w:fill="auto"/>
                <w:lang w:eastAsia="zh-CN"/>
              </w:rPr>
              <w:t>采购</w:t>
            </w:r>
            <w:r>
              <w:rPr>
                <w:rFonts w:hint="eastAsia" w:ascii="宋体" w:hAnsi="宋体" w:eastAsia="宋体" w:cs="宋体"/>
                <w:color w:val="auto"/>
                <w:sz w:val="24"/>
                <w:szCs w:val="24"/>
                <w:highlight w:val="none"/>
                <w:shd w:val="clear" w:color="auto" w:fill="auto"/>
              </w:rPr>
              <w:t>文件要求，但存在含义不明确的内容、明显文字或计算错误等情况，并且澄清、说明和补正这些情况不会对其他</w:t>
            </w:r>
            <w:r>
              <w:rPr>
                <w:rFonts w:hint="eastAsia" w:ascii="宋体" w:hAnsi="宋体" w:cs="宋体"/>
                <w:color w:val="auto"/>
                <w:sz w:val="24"/>
                <w:szCs w:val="24"/>
                <w:highlight w:val="none"/>
                <w:shd w:val="clear" w:color="auto" w:fill="auto"/>
                <w:lang w:eastAsia="zh-CN"/>
              </w:rPr>
              <w:t>响应</w:t>
            </w:r>
            <w:r>
              <w:rPr>
                <w:rFonts w:hint="eastAsia" w:ascii="宋体" w:hAnsi="宋体" w:eastAsia="宋体" w:cs="宋体"/>
                <w:color w:val="auto"/>
                <w:sz w:val="24"/>
                <w:szCs w:val="24"/>
                <w:highlight w:val="none"/>
                <w:shd w:val="clear" w:color="auto" w:fill="auto"/>
              </w:rPr>
              <w:t>人造成不公平的结果</w:t>
            </w:r>
            <w:r>
              <w:rPr>
                <w:rFonts w:hint="eastAsia" w:ascii="宋体" w:hAnsi="宋体" w:cs="宋体"/>
                <w:color w:val="auto"/>
                <w:sz w:val="24"/>
                <w:szCs w:val="24"/>
                <w:highlight w:val="none"/>
                <w:shd w:val="clear" w:color="auto" w:fill="auto"/>
                <w:lang w:eastAsia="zh-CN"/>
              </w:rPr>
              <w:t>。</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允许偏差的项数：</w:t>
            </w:r>
            <w:r>
              <w:rPr>
                <w:rFonts w:hint="eastAsia" w:cs="仿宋" w:asciiTheme="minorEastAsia" w:hAnsiTheme="minorEastAsia" w:eastAsiaTheme="minorEastAsia"/>
                <w:color w:val="auto"/>
                <w:sz w:val="24"/>
                <w:highlight w:val="none"/>
                <w:shd w:val="clear" w:color="auto" w:fill="auto"/>
                <w:lang w:val="en-US" w:eastAsia="zh-CN"/>
              </w:rPr>
              <w:t>3项</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资料名称：</w:t>
            </w:r>
            <w:r>
              <w:rPr>
                <w:rFonts w:hint="eastAsia" w:cs="仿宋" w:asciiTheme="minorEastAsia" w:hAnsiTheme="minorEastAsia" w:eastAsiaTheme="minorEastAsia"/>
                <w:color w:val="auto"/>
                <w:sz w:val="24"/>
                <w:highlight w:val="none"/>
                <w:shd w:val="clear" w:color="auto" w:fill="auto"/>
                <w:lang w:eastAsia="zh-CN"/>
              </w:rPr>
              <w:t>无</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截止时间：</w:t>
            </w:r>
            <w:r>
              <w:rPr>
                <w:rFonts w:hint="eastAsia" w:cs="仿宋" w:asciiTheme="minorEastAsia" w:hAnsiTheme="minorEastAsia" w:eastAsiaTheme="minorEastAsia"/>
                <w:color w:val="auto"/>
                <w:sz w:val="24"/>
                <w:highlight w:val="none"/>
                <w:shd w:val="clear" w:color="auto" w:fill="auto"/>
                <w:lang w:val="en-US" w:eastAsia="zh-CN"/>
              </w:rPr>
              <w:t>2022年09月28日12时00分</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确认的最晚时间：</w:t>
            </w:r>
            <w:r>
              <w:rPr>
                <w:rFonts w:hint="eastAsia" w:cs="仿宋" w:asciiTheme="minorEastAsia" w:hAnsiTheme="minorEastAsia" w:eastAsiaTheme="minorEastAsia"/>
                <w:color w:val="auto"/>
                <w:sz w:val="24"/>
                <w:highlight w:val="none"/>
                <w:shd w:val="clear" w:color="auto" w:fill="auto"/>
                <w:lang w:val="en-US" w:eastAsia="zh-CN"/>
              </w:rPr>
              <w:t>2022年09月28日18时00分</w:t>
            </w:r>
            <w:r>
              <w:rPr>
                <w:rFonts w:hint="eastAsia" w:cs="仿宋" w:asciiTheme="minorEastAsia" w:hAnsiTheme="minorEastAsia" w:eastAsiaTheme="minorEastAsia"/>
                <w:color w:val="auto"/>
                <w:sz w:val="24"/>
                <w:highlight w:val="none"/>
                <w:shd w:val="clear" w:color="auto" w:fill="auto"/>
              </w:rPr>
              <w:t>确定的方式</w:t>
            </w:r>
            <w:r>
              <w:rPr>
                <w:rFonts w:hint="eastAsia" w:cs="仿宋" w:asciiTheme="minorEastAsia" w:hAnsiTheme="minorEastAsia" w:eastAsiaTheme="minorEastAsia"/>
                <w:color w:val="auto"/>
                <w:sz w:val="24"/>
                <w:highlight w:val="none"/>
                <w:shd w:val="clear" w:color="auto" w:fill="auto"/>
                <w:lang w:eastAsia="zh-CN"/>
              </w:rPr>
              <w:t>：补充文件接受确认函</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资料名称： </w:t>
            </w:r>
            <w:r>
              <w:rPr>
                <w:rFonts w:hint="eastAsia" w:cs="仿宋" w:asciiTheme="minorEastAsia" w:hAnsiTheme="minorEastAsia" w:eastAsiaTheme="minorEastAsia"/>
                <w:color w:val="auto"/>
                <w:sz w:val="24"/>
                <w:highlight w:val="none"/>
                <w:shd w:val="clear" w:color="auto" w:fill="auto"/>
                <w:lang w:val="en-US" w:eastAsia="zh-CN"/>
              </w:rPr>
              <w:t>无</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采购标的数量增减幅度：</w:t>
            </w:r>
            <w:r>
              <w:rPr>
                <w:rFonts w:hint="eastAsia" w:cs="仿宋" w:asciiTheme="minorEastAsia" w:hAnsiTheme="minorEastAsia" w:eastAsiaTheme="minorEastAsia"/>
                <w:color w:val="auto"/>
                <w:sz w:val="24"/>
                <w:highlight w:val="none"/>
                <w:shd w:val="clear" w:color="auto" w:fill="auto"/>
                <w:lang w:eastAsia="zh-CN"/>
              </w:rPr>
              <w:t>无</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after="0" w:line="240" w:lineRule="auto"/>
              <w:ind w:left="0" w:leftChars="0" w:firstLine="0" w:firstLineChars="0"/>
              <w:jc w:val="left"/>
              <w:rPr>
                <w:rFonts w:ascii="宋体" w:hAnsi="宋体"/>
                <w:sz w:val="21"/>
                <w:szCs w:val="21"/>
                <w:highlight w:val="none"/>
              </w:rPr>
            </w:pPr>
            <w:r>
              <w:rPr>
                <w:rFonts w:hint="eastAsia" w:cs="仿宋" w:asciiTheme="minorEastAsia" w:hAnsiTheme="minorEastAsia" w:eastAsiaTheme="minorEastAsia"/>
                <w:color w:val="auto"/>
                <w:sz w:val="24"/>
                <w:highlight w:val="none"/>
                <w:shd w:val="clear" w:color="auto" w:fill="auto"/>
              </w:rPr>
              <w:t>□</w:t>
            </w:r>
            <w:r>
              <w:rPr>
                <w:rFonts w:ascii="宋体" w:hAnsi="宋体"/>
                <w:sz w:val="21"/>
                <w:szCs w:val="21"/>
                <w:highlight w:val="none"/>
              </w:rPr>
              <w:t>无</w:t>
            </w:r>
          </w:p>
          <w:p>
            <w:pPr>
              <w:widowControl/>
              <w:adjustRightInd/>
              <w:snapToGrid/>
              <w:spacing w:after="0" w:line="240" w:lineRule="auto"/>
              <w:ind w:left="0" w:leftChars="0" w:firstLine="0" w:firstLineChars="0"/>
              <w:jc w:val="left"/>
              <w:rPr>
                <w:rFonts w:hint="eastAsia" w:ascii="宋体" w:hAnsi="宋体"/>
                <w:sz w:val="21"/>
                <w:szCs w:val="21"/>
                <w:highlight w:val="none"/>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szCs w:val="24"/>
                <w:highlight w:val="none"/>
                <w:shd w:val="clear" w:color="auto" w:fill="auto"/>
              </w:rPr>
              <w:t>有，</w:t>
            </w:r>
            <w:r>
              <w:rPr>
                <w:rFonts w:hint="eastAsia" w:cs="仿宋" w:asciiTheme="minorEastAsia" w:hAnsiTheme="minorEastAsia" w:eastAsiaTheme="minorEastAsia"/>
                <w:color w:val="auto"/>
                <w:sz w:val="24"/>
                <w:highlight w:val="none"/>
                <w:shd w:val="clear" w:color="auto" w:fill="auto"/>
              </w:rPr>
              <w:t xml:space="preserve">最高限价或其计算方法： </w:t>
            </w:r>
          </w:p>
          <w:p>
            <w:pPr>
              <w:spacing w:line="240" w:lineRule="auto"/>
              <w:jc w:val="left"/>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sz w:val="24"/>
                <w:highlight w:val="none"/>
              </w:rPr>
              <w:t>最高限</w:t>
            </w:r>
            <w:r>
              <w:rPr>
                <w:rFonts w:hint="eastAsia" w:cs="仿宋" w:asciiTheme="minorEastAsia" w:hAnsiTheme="minorEastAsia" w:eastAsiaTheme="minorEastAsia"/>
                <w:color w:val="auto"/>
                <w:sz w:val="24"/>
                <w:highlight w:val="none"/>
                <w:shd w:val="clear" w:color="auto" w:fill="auto"/>
              </w:rPr>
              <w:t>价：</w:t>
            </w:r>
            <w:r>
              <w:rPr>
                <w:rFonts w:hint="eastAsia" w:cs="仿宋" w:asciiTheme="minorEastAsia" w:hAnsiTheme="minorEastAsia" w:eastAsiaTheme="minorEastAsia"/>
                <w:color w:val="auto"/>
                <w:sz w:val="24"/>
                <w:highlight w:val="none"/>
                <w:shd w:val="clear" w:color="auto" w:fill="auto"/>
                <w:lang w:val="en-US" w:eastAsia="zh-CN"/>
              </w:rPr>
              <w:t xml:space="preserve">人民币 </w:t>
            </w:r>
            <w:r>
              <w:rPr>
                <w:rFonts w:hint="eastAsia" w:ascii="宋体" w:hAnsi="宋体" w:cs="宋体"/>
                <w:b w:val="0"/>
                <w:bCs w:val="0"/>
                <w:color w:val="auto"/>
                <w:kern w:val="2"/>
                <w:sz w:val="24"/>
                <w:szCs w:val="24"/>
                <w:highlight w:val="none"/>
                <w:u w:val="none"/>
                <w:lang w:val="en-US" w:eastAsia="zh-CN" w:bidi="ar-SA"/>
              </w:rPr>
              <w:t>壹拾叁万伍仟元整</w:t>
            </w:r>
            <w:r>
              <w:rPr>
                <w:rFonts w:hint="eastAsia" w:ascii="宋体" w:hAnsi="宋体" w:eastAsia="宋体" w:cs="宋体"/>
                <w:color w:val="auto"/>
                <w:sz w:val="24"/>
                <w:szCs w:val="24"/>
                <w:highlight w:val="none"/>
              </w:rPr>
              <w:t>（小写￥</w:t>
            </w:r>
            <w:r>
              <w:rPr>
                <w:rFonts w:hint="eastAsia" w:ascii="宋体" w:hAnsi="宋体" w:cs="宋体"/>
                <w:color w:val="auto"/>
                <w:sz w:val="24"/>
                <w:szCs w:val="24"/>
                <w:highlight w:val="none"/>
                <w:lang w:val="en-US" w:eastAsia="zh-CN"/>
              </w:rPr>
              <w:t>135,000.00</w:t>
            </w:r>
            <w:r>
              <w:rPr>
                <w:rFonts w:hint="eastAsia" w:ascii="宋体" w:hAnsi="宋体" w:eastAsia="宋体" w:cs="宋体"/>
                <w:color w:val="auto"/>
                <w:sz w:val="24"/>
                <w:szCs w:val="24"/>
                <w:highlight w:val="none"/>
              </w:rPr>
              <w:t>元）</w:t>
            </w:r>
            <w:r>
              <w:rPr>
                <w:rFonts w:hint="eastAsia" w:cs="仿宋" w:asciiTheme="minorEastAsia" w:hAnsiTheme="minorEastAsia" w:eastAsiaTheme="minorEastAsia"/>
                <w:color w:val="auto"/>
                <w:sz w:val="24"/>
                <w:szCs w:val="24"/>
                <w:highlight w:val="none"/>
                <w:shd w:val="clear" w:color="auto" w:fill="auto"/>
              </w:rPr>
              <w:t>。</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   </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递交响应文件截止之日起90日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rPr>
              <w:t>不要求递交</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□要求递交，</w:t>
            </w:r>
          </w:p>
          <w:p>
            <w:pPr>
              <w:spacing w:line="288" w:lineRule="auto"/>
              <w:ind w:firstLine="360" w:firstLineChars="15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保证金的金额：              </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   保证金的形式：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   </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    </w:t>
            </w:r>
            <w:r>
              <w:rPr>
                <w:rFonts w:hint="eastAsia" w:cs="仿宋" w:asciiTheme="minorEastAsia" w:hAnsiTheme="minorEastAsia" w:eastAsiaTheme="minorEastAsia"/>
                <w:color w:val="auto"/>
                <w:sz w:val="24"/>
                <w:highlight w:val="none"/>
                <w:shd w:val="clear" w:color="auto" w:fill="auto"/>
                <w:lang w:val="en-US" w:eastAsia="zh-CN"/>
              </w:rPr>
              <w:t>/</w:t>
            </w:r>
            <w:r>
              <w:rPr>
                <w:rFonts w:hint="eastAsia" w:cs="仿宋" w:asciiTheme="minorEastAsia" w:hAnsiTheme="minorEastAsia" w:eastAsiaTheme="minorEastAsia"/>
                <w:color w:val="auto"/>
                <w:sz w:val="24"/>
                <w:highlight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7"/>
                <w:rFonts w:asciiTheme="minorEastAsia" w:hAnsiTheme="minorEastAsia" w:eastAsiaTheme="minorEastAsia"/>
                <w:b w:val="0"/>
                <w:color w:val="000000"/>
                <w:sz w:val="24"/>
                <w:highlight w:val="none"/>
                <w:shd w:val="clear" w:color="auto" w:fill="auto"/>
              </w:rPr>
            </w:pPr>
            <w:r>
              <w:rPr>
                <w:rStyle w:val="27"/>
                <w:rFonts w:hint="eastAsia" w:asciiTheme="minorEastAsia" w:hAnsiTheme="minorEastAsia" w:eastAsiaTheme="minorEastAsia"/>
                <w:b w:val="0"/>
                <w:color w:val="000000"/>
                <w:sz w:val="24"/>
                <w:highlight w:val="none"/>
                <w:shd w:val="clear" w:color="auto" w:fill="auto"/>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□不适用。</w:t>
            </w:r>
          </w:p>
          <w:p>
            <w:pPr>
              <w:spacing w:line="288" w:lineRule="auto"/>
              <w:jc w:val="both"/>
              <w:rPr>
                <w:rFonts w:asciiTheme="minorEastAsia" w:hAnsiTheme="minorEastAsia" w:eastAsiaTheme="minorEastAsia"/>
                <w:color w:val="000000"/>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lang w:eastAsia="zh-CN"/>
              </w:rPr>
              <w:t>☑</w:t>
            </w:r>
            <w:r>
              <w:rPr>
                <w:rFonts w:hint="eastAsia" w:cs="仿宋" w:asciiTheme="minorEastAsia" w:hAnsiTheme="minorEastAsia" w:eastAsiaTheme="minorEastAsia"/>
                <w:color w:val="auto"/>
                <w:sz w:val="24"/>
                <w:highlight w:val="none"/>
                <w:shd w:val="clear" w:color="auto" w:fill="auto"/>
              </w:rPr>
              <w:t>适用。</w:t>
            </w:r>
            <w:r>
              <w:rPr>
                <w:rFonts w:hint="eastAsia" w:asciiTheme="minorEastAsia" w:hAnsiTheme="minorEastAsia" w:eastAsiaTheme="minorEastAsia"/>
                <w:color w:val="000000"/>
                <w:sz w:val="24"/>
                <w:highlight w:val="none"/>
                <w:shd w:val="clear" w:color="auto" w:fill="auto"/>
              </w:rPr>
              <w:t>供应商应提供市场监管部门或其他行政机关颁发的可以合法开展业务的执照或证书</w:t>
            </w:r>
            <w:r>
              <w:rPr>
                <w:rFonts w:hint="eastAsia" w:asciiTheme="minorEastAsia" w:hAnsiTheme="minorEastAsia" w:eastAsiaTheme="minorEastAsia"/>
                <w:color w:val="000000"/>
                <w:sz w:val="24"/>
                <w:highlight w:val="none"/>
                <w:shd w:val="clear" w:color="auto" w:fill="auto"/>
                <w:lang w:eastAsia="zh-CN"/>
              </w:rPr>
              <w:t>复印件并加盖单位公章</w:t>
            </w:r>
            <w:r>
              <w:rPr>
                <w:rFonts w:hint="eastAsia" w:asciiTheme="minorEastAsia" w:hAnsiTheme="minorEastAsia" w:eastAsiaTheme="minorEastAsia"/>
                <w:color w:val="000000"/>
                <w:sz w:val="24"/>
                <w:highlight w:val="none"/>
                <w:shd w:val="clear" w:color="auto" w:fill="auto"/>
              </w:rPr>
              <w:t>。</w:t>
            </w:r>
            <w:r>
              <w:rPr>
                <w:rFonts w:hint="eastAsia" w:asciiTheme="minorEastAsia" w:hAnsiTheme="minorEastAsia" w:eastAsiaTheme="minorEastAsia"/>
                <w:color w:val="000000"/>
                <w:sz w:val="24"/>
                <w:highlight w:val="none"/>
                <w:shd w:val="clear" w:color="auto" w:fill="auto"/>
                <w:lang w:eastAsia="zh-CN"/>
              </w:rPr>
              <w:t>经营范围涵盖本项目所需。</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Style w:val="27"/>
                <w:rFonts w:hint="eastAsia" w:asciiTheme="minorEastAsia" w:hAnsiTheme="minorEastAsia" w:eastAsiaTheme="minorEastAsia"/>
                <w:b w:val="0"/>
                <w:color w:val="000000"/>
                <w:sz w:val="24"/>
                <w:highlight w:val="none"/>
                <w:shd w:val="clear" w:color="auto" w:fill="auto"/>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lang w:eastAsia="zh-CN"/>
              </w:rPr>
              <w:t>□</w:t>
            </w:r>
            <w:r>
              <w:rPr>
                <w:rFonts w:hint="eastAsia" w:asciiTheme="minorEastAsia" w:hAnsiTheme="minorEastAsia" w:eastAsiaTheme="minorEastAsia"/>
                <w:color w:val="000000"/>
                <w:sz w:val="24"/>
                <w:highlight w:val="none"/>
              </w:rPr>
              <w:t>不适用</w:t>
            </w:r>
          </w:p>
          <w:p>
            <w:pPr>
              <w:pStyle w:val="14"/>
              <w:snapToGrid w:val="0"/>
              <w:spacing w:line="288" w:lineRule="auto"/>
              <w:rPr>
                <w:rFonts w:hint="eastAsia"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☑适用。</w:t>
            </w:r>
          </w:p>
          <w:p>
            <w:pPr>
              <w:spacing w:line="288" w:lineRule="auto"/>
              <w:jc w:val="both"/>
              <w:rPr>
                <w:rFonts w:hint="eastAsia"/>
                <w:highlight w:val="none"/>
                <w:lang w:eastAsia="zh-CN"/>
              </w:rPr>
            </w:pPr>
            <w:r>
              <w:rPr>
                <w:rFonts w:hint="eastAsia" w:cs="Times New Roman" w:asciiTheme="minorEastAsia" w:hAnsiTheme="minorEastAsia" w:eastAsiaTheme="minorEastAsia"/>
                <w:color w:val="auto"/>
                <w:sz w:val="24"/>
                <w:highlight w:val="none"/>
                <w:shd w:val="clear" w:color="auto" w:fill="auto"/>
                <w:lang w:val="en-US" w:eastAsia="zh-CN"/>
              </w:rPr>
              <w:t>具有</w:t>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fldChar w:fldCharType="begin"/>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instrText xml:space="preserve"> HYPERLINK "https://baike.baidu.com/item/%E4%B8%AD%E5%8D%8E%E4%BA%BA%E6%B0%91%E5%85%B1%E5%92%8C%E5%9B%BD%E4%BD%8F%E6%88%BF%E5%92%8C%E5%9F%8E%E4%B9%A1%E5%BB%BA%E8%AE%BE%E9%83%A8/6085648?fromModule=lemma_inlink" \t "https://baike.baidu.com/item/%E6%B0%B4%E5%B7%A5%E9%87%91%E5%B1%9E%E7%BB%93%E6%9E%84%E5%88%B6%E4%BD%9C%E4%B8%8E%E5%AE%89%E8%A3%85%E5%B7%A5%E7%A8%8B%E4%B8%93%E4%B8%9A%E6%89%BF%E5%8C%85%E8%B5%84%E8%B4%A8%E6%A0%87%E5%87%86/_blank" </w:instrText>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fldChar w:fldCharType="separate"/>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t>中华人民共和国住房和城乡建设部</w:t>
            </w:r>
            <w:r>
              <w:rPr>
                <w:rFonts w:hint="eastAsia" w:cs="Times New Roman" w:asciiTheme="minorEastAsia" w:hAnsiTheme="minorEastAsia" w:eastAsiaTheme="minorEastAsia"/>
                <w:i w:val="0"/>
                <w:caps w:val="0"/>
                <w:color w:val="auto"/>
                <w:spacing w:val="0"/>
                <w:sz w:val="24"/>
                <w:szCs w:val="24"/>
                <w:highlight w:val="none"/>
                <w:u w:val="none"/>
                <w:shd w:val="clear" w:color="auto" w:fill="auto"/>
              </w:rPr>
              <w:fldChar w:fldCharType="end"/>
            </w:r>
            <w:r>
              <w:rPr>
                <w:rFonts w:hint="eastAsia" w:cs="Times New Roman" w:asciiTheme="minorEastAsia" w:hAnsiTheme="minorEastAsia" w:eastAsiaTheme="minorEastAsia"/>
                <w:i w:val="0"/>
                <w:caps w:val="0"/>
                <w:color w:val="auto"/>
                <w:spacing w:val="0"/>
                <w:sz w:val="24"/>
                <w:szCs w:val="24"/>
                <w:highlight w:val="none"/>
                <w:u w:val="none"/>
                <w:shd w:val="clear" w:color="auto" w:fill="auto"/>
                <w:lang w:val="en-US" w:eastAsia="zh-CN"/>
              </w:rPr>
              <w:t>颁发的</w:t>
            </w:r>
            <w:r>
              <w:rPr>
                <w:rFonts w:hint="eastAsia" w:cs="Times New Roman" w:asciiTheme="minorEastAsia" w:hAnsiTheme="minorEastAsia" w:eastAsiaTheme="minorEastAsia"/>
                <w:i w:val="0"/>
                <w:caps w:val="0"/>
                <w:color w:val="auto"/>
                <w:spacing w:val="0"/>
                <w:sz w:val="24"/>
                <w:szCs w:val="24"/>
                <w:highlight w:val="none"/>
                <w:shd w:val="clear" w:color="auto" w:fill="auto"/>
              </w:rPr>
              <w:t>水工金属结构制作与安装工程专业承包</w:t>
            </w:r>
            <w:r>
              <w:rPr>
                <w:rFonts w:hint="eastAsia" w:cs="Times New Roman" w:asciiTheme="minorEastAsia" w:hAnsiTheme="minorEastAsia" w:eastAsiaTheme="minorEastAsia"/>
                <w:i w:val="0"/>
                <w:caps w:val="0"/>
                <w:color w:val="auto"/>
                <w:spacing w:val="0"/>
                <w:sz w:val="24"/>
                <w:szCs w:val="24"/>
                <w:highlight w:val="none"/>
                <w:shd w:val="clear" w:color="auto" w:fill="auto"/>
                <w:lang w:val="en-US" w:eastAsia="zh-CN"/>
              </w:rPr>
              <w:t>三</w:t>
            </w:r>
            <w:r>
              <w:rPr>
                <w:rFonts w:hint="eastAsia" w:cs="Times New Roman" w:asciiTheme="minorEastAsia" w:hAnsiTheme="minorEastAsia" w:eastAsiaTheme="minorEastAsia"/>
                <w:i w:val="0"/>
                <w:caps w:val="0"/>
                <w:color w:val="auto"/>
                <w:spacing w:val="0"/>
                <w:sz w:val="24"/>
                <w:szCs w:val="24"/>
                <w:highlight w:val="none"/>
                <w:shd w:val="clear" w:color="auto" w:fill="auto"/>
              </w:rPr>
              <w:t>级</w:t>
            </w:r>
            <w:r>
              <w:rPr>
                <w:rFonts w:hint="eastAsia" w:cs="Times New Roman" w:asciiTheme="minorEastAsia" w:hAnsiTheme="minorEastAsia" w:eastAsiaTheme="minorEastAsia"/>
                <w:i w:val="0"/>
                <w:caps w:val="0"/>
                <w:color w:val="auto"/>
                <w:spacing w:val="0"/>
                <w:sz w:val="24"/>
                <w:szCs w:val="24"/>
                <w:highlight w:val="none"/>
                <w:shd w:val="clear" w:color="auto" w:fill="auto"/>
                <w:lang w:val="en-US" w:eastAsia="zh-CN"/>
              </w:rPr>
              <w:t>及以上</w:t>
            </w:r>
            <w:r>
              <w:rPr>
                <w:rFonts w:hint="eastAsia" w:cs="Times New Roman" w:asciiTheme="minorEastAsia" w:hAnsiTheme="minorEastAsia" w:eastAsiaTheme="minorEastAsia"/>
                <w:i w:val="0"/>
                <w:caps w:val="0"/>
                <w:color w:val="auto"/>
                <w:spacing w:val="0"/>
                <w:sz w:val="24"/>
                <w:szCs w:val="24"/>
                <w:highlight w:val="none"/>
                <w:shd w:val="clear" w:color="auto" w:fill="auto"/>
              </w:rPr>
              <w:t>资质</w:t>
            </w:r>
            <w:r>
              <w:rPr>
                <w:rFonts w:hint="eastAsia" w:cs="Times New Roman" w:asciiTheme="minorEastAsia" w:hAnsiTheme="minorEastAsia" w:eastAsiaTheme="minorEastAsia"/>
                <w:i w:val="0"/>
                <w:caps w:val="0"/>
                <w:color w:val="auto"/>
                <w:spacing w:val="0"/>
                <w:sz w:val="24"/>
                <w:szCs w:val="24"/>
                <w:highlight w:val="none"/>
                <w:shd w:val="clear" w:color="auto" w:fill="auto"/>
                <w:lang w:val="en-US" w:eastAsia="zh-CN"/>
              </w:rPr>
              <w:t>或起重设备安装工程专业承包三级及以上资质</w:t>
            </w:r>
          </w:p>
        </w:tc>
      </w:tr>
      <w:tr>
        <w:tblPrEx>
          <w:tblLayout w:type="fixed"/>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7"/>
                <w:rFonts w:asciiTheme="minorEastAsia" w:hAnsiTheme="minorEastAsia" w:eastAsiaTheme="minorEastAsia"/>
                <w:b w:val="0"/>
                <w:color w:val="000000"/>
                <w:sz w:val="24"/>
                <w:highlight w:val="none"/>
                <w:shd w:val="clear" w:color="auto" w:fill="auto"/>
              </w:rPr>
            </w:pPr>
            <w:r>
              <w:rPr>
                <w:rStyle w:val="27"/>
                <w:rFonts w:hint="eastAsia" w:asciiTheme="minorEastAsia" w:hAnsiTheme="minorEastAsia" w:eastAsiaTheme="minorEastAsia"/>
                <w:b w:val="0"/>
                <w:color w:val="000000"/>
                <w:sz w:val="24"/>
                <w:highlight w:val="none"/>
                <w:shd w:val="clear" w:color="auto" w:fill="auto"/>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A3"/>
            </w:r>
            <w:r>
              <w:rPr>
                <w:rFonts w:hint="eastAsia" w:cs="宋体" w:asciiTheme="minorEastAsia" w:hAnsiTheme="minorEastAsia" w:eastAsiaTheme="minorEastAsia"/>
                <w:color w:val="000000"/>
                <w:sz w:val="24"/>
                <w:highlight w:val="none"/>
              </w:rPr>
              <w:t>不适用</w:t>
            </w:r>
          </w:p>
          <w:p>
            <w:pPr>
              <w:spacing w:line="288" w:lineRule="auto"/>
              <w:jc w:val="both"/>
              <w:rPr>
                <w:rFonts w:cs="宋体"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rPr>
              <w:t>适用。供应商应提供经会计师事务所或审计机构审计的近年财务会计报表复印件，包括资产负债表，现金流量表、利润表等。</w:t>
            </w:r>
            <w:r>
              <w:rPr>
                <w:rFonts w:hint="eastAsia" w:asciiTheme="minorEastAsia" w:hAnsiTheme="minorEastAsia" w:eastAsiaTheme="minorEastAsia"/>
                <w:color w:val="000000"/>
                <w:sz w:val="24"/>
                <w:highlight w:val="none"/>
              </w:rPr>
              <w:t>财务状况良好，无拒绝或否定意见。</w:t>
            </w:r>
            <w:r>
              <w:rPr>
                <w:rFonts w:hint="eastAsia" w:cs="宋体" w:asciiTheme="minorEastAsia" w:hAnsiTheme="minorEastAsia" w:eastAsiaTheme="minorEastAsia"/>
                <w:color w:val="000000"/>
                <w:sz w:val="24"/>
                <w:highlight w:val="none"/>
              </w:rPr>
              <w:t>近年财务会计报表年份</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是指：</w:t>
            </w:r>
            <w:r>
              <w:rPr>
                <w:rFonts w:hint="eastAsia"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rPr>
              <w:t>至</w:t>
            </w:r>
            <w:r>
              <w:rPr>
                <w:rFonts w:hint="eastAsia"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rPr>
              <w:t>年（供应商的成立时间少于该规定年份的，应提供成立以来的财务会计报表）</w:t>
            </w:r>
          </w:p>
          <w:p>
            <w:pPr>
              <w:spacing w:line="288" w:lineRule="auto"/>
              <w:jc w:val="both"/>
              <w:rPr>
                <w:rFonts w:cs="宋体" w:asciiTheme="minorEastAsia" w:hAnsiTheme="minorEastAsia" w:eastAsiaTheme="minorEastAsia"/>
                <w:color w:val="000000"/>
                <w:sz w:val="24"/>
                <w:highlight w:val="none"/>
              </w:rPr>
            </w:pPr>
            <w:r>
              <w:rPr>
                <w:rFonts w:hint="eastAsia"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rPr>
              <w:t>适用。供应商应提供近年财务会计报表复印件，包括资产负债表，现金流量表、利润表等。近年财务会计报表年份是指：</w:t>
            </w:r>
            <w:r>
              <w:rPr>
                <w:rFonts w:hint="eastAsia" w:asciiTheme="minorEastAsia" w:hAnsiTheme="minorEastAsia" w:eastAsiaTheme="minorEastAsia"/>
                <w:color w:val="000000"/>
                <w:sz w:val="24"/>
                <w:highlight w:val="none"/>
                <w:u w:val="single"/>
              </w:rPr>
              <w:t>202</w:t>
            </w:r>
            <w:r>
              <w:rPr>
                <w:rFonts w:hint="eastAsia" w:asciiTheme="minorEastAsia" w:hAnsiTheme="minorEastAsia" w:eastAsiaTheme="minorEastAsia"/>
                <w:color w:val="000000"/>
                <w:sz w:val="24"/>
                <w:highlight w:val="none"/>
                <w:u w:val="single"/>
                <w:lang w:val="en-US" w:eastAsia="zh-CN"/>
              </w:rPr>
              <w:t>1</w:t>
            </w:r>
            <w:r>
              <w:rPr>
                <w:rFonts w:hint="eastAsia" w:cs="宋体" w:asciiTheme="minorEastAsia" w:hAnsiTheme="minorEastAsia" w:eastAsiaTheme="minorEastAsia"/>
                <w:color w:val="000000"/>
                <w:sz w:val="24"/>
                <w:highlight w:val="none"/>
              </w:rPr>
              <w:t>年（供应商的成立时间少于该规定年份的，应提供成立以来的财务会计报表）</w:t>
            </w:r>
          </w:p>
          <w:p>
            <w:pPr>
              <w:spacing w:line="288" w:lineRule="auto"/>
              <w:jc w:val="both"/>
              <w:rPr>
                <w:rFonts w:hint="eastAsia" w:asciiTheme="minorEastAsia" w:hAnsiTheme="minorEastAsia" w:eastAsiaTheme="minorEastAsia"/>
                <w:color w:val="000000"/>
                <w:sz w:val="24"/>
                <w:highlight w:val="none"/>
                <w:shd w:val="clear" w:color="auto" w:fill="auto"/>
                <w:lang w:eastAsia="zh-CN"/>
              </w:rPr>
            </w:pPr>
            <w:r>
              <w:rPr>
                <w:rFonts w:hint="eastAsia" w:cs="宋体" w:asciiTheme="minorEastAsia" w:hAnsiTheme="minorEastAsia" w:eastAsiaTheme="minorEastAsia"/>
                <w:color w:val="000000"/>
                <w:sz w:val="24"/>
                <w:highlight w:val="none"/>
              </w:rPr>
              <w:t>（注：有财务要求的，应选择两种财务会计报表中的一种作为财务证明资料。）</w:t>
            </w:r>
          </w:p>
        </w:tc>
      </w:tr>
      <w:tr>
        <w:tblPrEx>
          <w:tblLayout w:type="fixed"/>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□不适用</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☑适用。</w:t>
            </w:r>
            <w:r>
              <w:rPr>
                <w:rFonts w:hint="eastAsia" w:cs="Times New Roman" w:asciiTheme="minorEastAsia" w:hAnsiTheme="minorEastAsia" w:eastAsiaTheme="minorEastAsia"/>
                <w:color w:val="auto"/>
                <w:sz w:val="24"/>
                <w:highlight w:val="none"/>
                <w:shd w:val="clear" w:color="auto" w:fill="auto"/>
                <w:lang w:val="en-US" w:eastAsia="zh-CN"/>
              </w:rPr>
              <w:t>近三年（2019年1月1日至响应文件递交截止时间）至少有一个类似项目业绩，</w:t>
            </w:r>
            <w:r>
              <w:rPr>
                <w:rFonts w:hint="eastAsia" w:cs="宋体" w:asciiTheme="minorEastAsia" w:hAnsiTheme="minorEastAsia" w:eastAsiaTheme="minorEastAsia"/>
                <w:color w:val="000000"/>
                <w:sz w:val="24"/>
                <w:highlight w:val="none"/>
              </w:rPr>
              <w:t>业绩证明材料：</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☑合同/订单</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A3"/>
            </w:r>
            <w:r>
              <w:rPr>
                <w:rFonts w:hint="eastAsia" w:cs="宋体" w:asciiTheme="minorEastAsia" w:hAnsiTheme="minorEastAsia" w:eastAsiaTheme="minorEastAsia"/>
                <w:color w:val="000000"/>
                <w:sz w:val="24"/>
                <w:highlight w:val="none"/>
              </w:rPr>
              <w:t>中标通知书/成交通知书</w:t>
            </w:r>
          </w:p>
          <w:p>
            <w:pPr>
              <w:spacing w:line="288" w:lineRule="auto"/>
              <w:jc w:val="both"/>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sz w:val="24"/>
                <w:highlight w:val="none"/>
                <w14:textFill>
                  <w14:solidFill>
                    <w14:schemeClr w14:val="tx1"/>
                  </w14:solidFill>
                </w14:textFill>
              </w:rPr>
              <w:t>□竣工验收报告/验收证明</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□业主证明</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□其他材料：</w:t>
            </w:r>
            <w:r>
              <w:rPr>
                <w:rFonts w:hint="eastAsia" w:cs="宋体" w:asciiTheme="minorEastAsia" w:hAnsiTheme="minorEastAsia" w:eastAsiaTheme="minorEastAsia"/>
                <w:color w:val="000000"/>
                <w:sz w:val="24"/>
                <w:highlight w:val="none"/>
                <w:u w:val="single"/>
              </w:rPr>
              <w:t xml:space="preserve">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业绩证明材料种类要求：</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☑需同时提供上述勾选的所有证明材料</w:t>
            </w:r>
          </w:p>
          <w:p>
            <w:pPr>
              <w:spacing w:line="288" w:lineRule="auto"/>
              <w:jc w:val="both"/>
              <w:rPr>
                <w:rFonts w:cs="仿宋" w:asciiTheme="minorEastAsia" w:hAnsiTheme="minorEastAsia" w:eastAsiaTheme="minorEastAsia"/>
                <w:color w:val="auto"/>
                <w:sz w:val="24"/>
                <w:highlight w:val="none"/>
                <w:shd w:val="clear" w:color="auto" w:fill="auto"/>
              </w:rPr>
            </w:pPr>
            <w:r>
              <w:rPr>
                <w:rFonts w:hint="eastAsia" w:cs="宋体" w:asciiTheme="minorEastAsia" w:hAnsiTheme="minorEastAsia" w:eastAsiaTheme="minorEastAsia"/>
                <w:color w:val="000000"/>
                <w:sz w:val="24"/>
                <w:highlight w:val="none"/>
              </w:rPr>
              <w:t>☑其他要求：</w:t>
            </w:r>
            <w:r>
              <w:rPr>
                <w:rFonts w:hint="eastAsia" w:asciiTheme="minorEastAsia" w:hAnsiTheme="minorEastAsia" w:eastAsiaTheme="minorEastAsia"/>
                <w:color w:val="000000"/>
                <w:sz w:val="24"/>
                <w:highlight w:val="none"/>
              </w:rPr>
              <w:t>业绩应附合同协议书(提供关键页，包括合同封面、双方签字页、项目内容、合同金额)的复印件（业绩计算以项目合同签订日期为准）。</w:t>
            </w:r>
            <w:r>
              <w:rPr>
                <w:rFonts w:hint="eastAsia" w:cs="宋体" w:asciiTheme="minorEastAsia" w:hAnsiTheme="minorEastAsia" w:eastAsiaTheme="minorEastAsia"/>
                <w:color w:val="000000"/>
                <w:sz w:val="24"/>
                <w:highlight w:val="none"/>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none"/>
                <w:shd w:val="clear" w:color="auto" w:fill="auto"/>
              </w:rPr>
            </w:pPr>
            <w:r>
              <w:rPr>
                <w:rFonts w:hint="eastAsia" w:cs="宋体" w:asciiTheme="minorEastAsia" w:hAnsiTheme="minorEastAsia" w:eastAsiaTheme="minorEastAsia"/>
                <w:color w:val="000000"/>
                <w:sz w:val="24"/>
                <w:highlight w:val="none"/>
                <w:u w:val="none"/>
                <w:shd w:val="clear" w:color="auto" w:fill="auto"/>
                <w:lang w:eastAsia="zh-CN"/>
              </w:rPr>
              <w:t>□</w:t>
            </w:r>
            <w:r>
              <w:rPr>
                <w:rFonts w:hint="eastAsia" w:cs="宋体" w:asciiTheme="minorEastAsia" w:hAnsiTheme="minorEastAsia" w:eastAsiaTheme="minorEastAsia"/>
                <w:color w:val="000000"/>
                <w:sz w:val="24"/>
                <w:highlight w:val="none"/>
                <w:u w:val="none"/>
                <w:shd w:val="clear" w:color="auto" w:fill="auto"/>
              </w:rPr>
              <w:t>不适用</w:t>
            </w:r>
          </w:p>
          <w:p>
            <w:pPr>
              <w:spacing w:line="288" w:lineRule="auto"/>
              <w:jc w:val="both"/>
              <w:rPr>
                <w:rFonts w:cs="仿宋" w:asciiTheme="minorEastAsia" w:hAnsiTheme="minorEastAsia" w:eastAsiaTheme="minorEastAsia"/>
                <w:color w:val="auto"/>
                <w:sz w:val="24"/>
                <w:highlight w:val="none"/>
                <w:u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u w:val="none"/>
                <w:shd w:val="clear" w:color="auto" w:fill="auto"/>
              </w:rPr>
              <w:t>适用。供应商应提供相关信誉情况的证明材料，包括：</w:t>
            </w:r>
            <w:r>
              <w:rPr>
                <w:rFonts w:hint="eastAsia" w:cs="宋体" w:asciiTheme="minorEastAsia" w:hAnsiTheme="minorEastAsia" w:eastAsiaTheme="minorEastAsia"/>
                <w:color w:val="000000"/>
                <w:sz w:val="24"/>
                <w:highlight w:val="none"/>
                <w:u w:val="none"/>
                <w:shd w:val="clear" w:color="auto" w:fill="auto"/>
                <w:lang w:val="en-US" w:eastAsia="zh-CN"/>
              </w:rPr>
              <w:t>1</w:t>
            </w:r>
            <w:r>
              <w:rPr>
                <w:rFonts w:hint="eastAsia" w:ascii="宋体" w:hAnsi="宋体" w:eastAsia="宋体" w:cs="宋体"/>
                <w:b w:val="0"/>
                <w:bCs w:val="0"/>
                <w:color w:val="auto"/>
                <w:sz w:val="24"/>
                <w:szCs w:val="24"/>
                <w:highlight w:val="none"/>
                <w:u w:val="none"/>
                <w:shd w:val="clear" w:color="auto" w:fill="auto"/>
                <w:lang w:val="en-US" w:eastAsia="zh-CN"/>
              </w:rPr>
              <w:t>.</w:t>
            </w:r>
            <w:r>
              <w:rPr>
                <w:rFonts w:hint="eastAsia" w:ascii="宋体" w:hAnsi="宋体" w:cs="宋体"/>
                <w:b w:val="0"/>
                <w:bCs w:val="0"/>
                <w:color w:val="auto"/>
                <w:sz w:val="24"/>
                <w:szCs w:val="24"/>
                <w:highlight w:val="none"/>
                <w:shd w:val="clear" w:color="auto" w:fill="auto"/>
                <w:lang w:val="en-US" w:eastAsia="zh-CN"/>
              </w:rPr>
              <w:t>签署守法诚信</w:t>
            </w:r>
            <w:r>
              <w:rPr>
                <w:rFonts w:hint="eastAsia" w:ascii="宋体" w:hAnsi="宋体" w:eastAsia="宋体" w:cs="宋体"/>
                <w:b w:val="0"/>
                <w:bCs w:val="0"/>
                <w:color w:val="auto"/>
                <w:sz w:val="24"/>
                <w:szCs w:val="24"/>
                <w:highlight w:val="none"/>
                <w:shd w:val="clear" w:color="auto" w:fill="auto"/>
                <w:lang w:val="en-US" w:eastAsia="zh-CN"/>
              </w:rPr>
              <w:t>承诺</w:t>
            </w:r>
            <w:r>
              <w:rPr>
                <w:rFonts w:hint="eastAsia" w:ascii="宋体" w:hAnsi="宋体" w:cs="宋体"/>
                <w:b w:val="0"/>
                <w:bCs w:val="0"/>
                <w:color w:val="auto"/>
                <w:sz w:val="24"/>
                <w:szCs w:val="24"/>
                <w:highlight w:val="none"/>
                <w:shd w:val="clear" w:color="auto" w:fill="auto"/>
                <w:lang w:val="en-US" w:eastAsia="zh-CN"/>
              </w:rPr>
              <w:t>书</w:t>
            </w:r>
            <w:r>
              <w:rPr>
                <w:rFonts w:hint="eastAsia" w:ascii="宋体" w:hAnsi="宋体" w:eastAsia="宋体" w:cs="宋体"/>
                <w:b w:val="0"/>
                <w:bCs w:val="0"/>
                <w:color w:val="auto"/>
                <w:sz w:val="24"/>
                <w:szCs w:val="24"/>
                <w:highlight w:val="none"/>
                <w:u w:val="none"/>
                <w:shd w:val="clear" w:color="auto" w:fill="auto"/>
                <w:lang w:val="en-US" w:eastAsia="zh-CN"/>
              </w:rPr>
              <w:t>2.</w:t>
            </w:r>
            <w:r>
              <w:rPr>
                <w:rFonts w:hint="eastAsia" w:ascii="宋体" w:hAnsi="宋体" w:eastAsia="宋体" w:cs="宋体"/>
                <w:b w:val="0"/>
                <w:bCs w:val="0"/>
                <w:color w:val="auto"/>
                <w:sz w:val="24"/>
                <w:szCs w:val="24"/>
                <w:highlight w:val="none"/>
                <w:u w:val="none"/>
                <w:shd w:val="clear" w:color="auto" w:fill="auto"/>
                <w:lang w:eastAsia="zh-CN"/>
              </w:rPr>
              <w:t>提供信用中国（</w:t>
            </w:r>
            <w:r>
              <w:rPr>
                <w:rFonts w:hint="eastAsia" w:ascii="宋体" w:hAnsi="宋体" w:eastAsia="宋体" w:cs="宋体"/>
                <w:b w:val="0"/>
                <w:bCs w:val="0"/>
                <w:color w:val="auto"/>
                <w:sz w:val="24"/>
                <w:szCs w:val="24"/>
                <w:highlight w:val="none"/>
                <w:u w:val="none"/>
                <w:shd w:val="clear" w:color="auto" w:fill="auto"/>
                <w:lang w:val="en-US" w:eastAsia="zh-CN"/>
              </w:rPr>
              <w:t>www.creditchina.</w:t>
            </w:r>
            <w:r>
              <w:rPr>
                <w:rFonts w:hint="eastAsia" w:ascii="宋体" w:hAnsi="宋体" w:cs="宋体"/>
                <w:sz w:val="24"/>
                <w:highlight w:val="none"/>
              </w:rPr>
              <w:t>gov.cn</w:t>
            </w:r>
            <w:r>
              <w:rPr>
                <w:rFonts w:hint="eastAsia" w:ascii="宋体" w:hAnsi="宋体" w:eastAsia="宋体" w:cs="宋体"/>
                <w:b w:val="0"/>
                <w:bCs w:val="0"/>
                <w:color w:val="auto"/>
                <w:sz w:val="24"/>
                <w:szCs w:val="24"/>
                <w:highlight w:val="none"/>
                <w:u w:val="none"/>
                <w:shd w:val="clear" w:color="auto" w:fill="auto"/>
                <w:lang w:eastAsia="zh-CN"/>
              </w:rPr>
              <w:t>）网站查询，</w:t>
            </w:r>
            <w:r>
              <w:rPr>
                <w:rFonts w:hint="eastAsia" w:ascii="宋体" w:hAnsi="宋体" w:cs="宋体"/>
                <w:b w:val="0"/>
                <w:bCs w:val="0"/>
                <w:color w:val="auto"/>
                <w:sz w:val="24"/>
                <w:szCs w:val="24"/>
                <w:highlight w:val="none"/>
                <w:u w:val="none"/>
                <w:shd w:val="clear" w:color="auto" w:fill="auto"/>
                <w:lang w:eastAsia="zh-CN"/>
              </w:rPr>
              <w:t>供应商</w:t>
            </w:r>
            <w:r>
              <w:rPr>
                <w:rFonts w:hint="eastAsia" w:ascii="宋体" w:hAnsi="宋体" w:eastAsia="宋体" w:cs="宋体"/>
                <w:b w:val="0"/>
                <w:bCs w:val="0"/>
                <w:color w:val="auto"/>
                <w:sz w:val="24"/>
                <w:szCs w:val="24"/>
                <w:highlight w:val="none"/>
                <w:u w:val="none"/>
                <w:shd w:val="clear" w:color="auto" w:fill="auto"/>
                <w:lang w:eastAsia="zh-CN"/>
              </w:rPr>
              <w:t>未被列入信用记录失信被执行人、重大税收违法案件当事人名单的网页截图</w:t>
            </w:r>
            <w:r>
              <w:rPr>
                <w:rFonts w:hint="eastAsia" w:ascii="宋体" w:hAnsi="宋体" w:eastAsia="宋体" w:cs="宋体"/>
                <w:b w:val="0"/>
                <w:bCs w:val="0"/>
                <w:color w:val="auto"/>
                <w:sz w:val="24"/>
                <w:szCs w:val="24"/>
                <w:highlight w:val="none"/>
                <w:u w:val="none"/>
                <w:shd w:val="clear" w:color="auto" w:fill="auto"/>
                <w:lang w:val="en-US" w:eastAsia="zh-CN"/>
              </w:rPr>
              <w:t>并加盖单位公章</w:t>
            </w:r>
            <w:r>
              <w:rPr>
                <w:rFonts w:hint="eastAsia" w:ascii="宋体" w:hAnsi="宋体" w:eastAsia="宋体" w:cs="宋体"/>
                <w:b w:val="0"/>
                <w:bCs w:val="0"/>
                <w:color w:val="auto"/>
                <w:sz w:val="24"/>
                <w:szCs w:val="24"/>
                <w:highlight w:val="none"/>
                <w:u w:val="none"/>
                <w:shd w:val="clear" w:color="auto" w:fill="auto"/>
                <w:lang w:eastAsia="zh-CN"/>
              </w:rPr>
              <w:t>。</w:t>
            </w:r>
          </w:p>
        </w:tc>
      </w:tr>
      <w:tr>
        <w:tblPrEx>
          <w:tblLayout w:type="fixed"/>
          <w:tblCellMar>
            <w:top w:w="0" w:type="dxa"/>
            <w:left w:w="108" w:type="dxa"/>
            <w:bottom w:w="0" w:type="dxa"/>
            <w:right w:w="108" w:type="dxa"/>
          </w:tblCellMar>
        </w:tblPrEx>
        <w:trPr>
          <w:trHeight w:val="95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☑不适用</w:t>
            </w:r>
          </w:p>
          <w:p>
            <w:pPr>
              <w:spacing w:line="288" w:lineRule="auto"/>
              <w:jc w:val="both"/>
              <w:rPr>
                <w:rFonts w:cs="宋体" w:asciiTheme="minorEastAsia" w:hAnsiTheme="minorEastAsia" w:eastAsiaTheme="minorEastAsia"/>
                <w:color w:val="000000"/>
                <w:sz w:val="24"/>
                <w:highlight w:val="none"/>
                <w:u w:val="none"/>
                <w:shd w:val="clear" w:color="auto" w:fill="auto"/>
              </w:rPr>
            </w:pPr>
            <w:r>
              <w:rPr>
                <w:rFonts w:hint="eastAsia" w:cs="宋体" w:asciiTheme="minorEastAsia" w:hAnsiTheme="minorEastAsia" w:eastAsiaTheme="minorEastAsia"/>
                <w:color w:val="000000"/>
                <w:sz w:val="24"/>
                <w:highlight w:val="none"/>
              </w:rPr>
              <w:t>□适用。</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shd w:val="clear" w:color="auto" w:fill="auto"/>
                <w:lang w:val="en-US" w:eastAsia="zh-CN"/>
              </w:rPr>
            </w:pP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lang w:val="en-US" w:eastAsia="zh-CN"/>
              </w:rPr>
              <w:t xml:space="preserve">   </w:t>
            </w:r>
            <w:r>
              <w:rPr>
                <w:rFonts w:hint="eastAsia" w:cs="仿宋" w:asciiTheme="minorEastAsia" w:hAnsiTheme="minorEastAsia" w:eastAsiaTheme="minorEastAsia"/>
                <w:sz w:val="24"/>
                <w:highlight w:val="none"/>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不需要提供证明材料</w:t>
            </w:r>
          </w:p>
          <w:p>
            <w:pPr>
              <w:spacing w:line="288" w:lineRule="auto"/>
              <w:jc w:val="left"/>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需要提供证明材料，包括：</w:t>
            </w:r>
            <w:r>
              <w:rPr>
                <w:rFonts w:hint="eastAsia" w:ascii="宋体" w:hAnsi="宋体" w:eastAsia="宋体" w:cs="宋体"/>
                <w:b w:val="0"/>
                <w:bCs w:val="0"/>
                <w:color w:val="auto"/>
                <w:sz w:val="24"/>
                <w:szCs w:val="24"/>
                <w:highlight w:val="none"/>
                <w:shd w:val="clear" w:color="auto" w:fill="auto"/>
                <w:lang w:val="en-US" w:eastAsia="zh-CN"/>
              </w:rPr>
              <w:t>1.</w:t>
            </w:r>
            <w:r>
              <w:rPr>
                <w:rFonts w:hint="eastAsia" w:ascii="宋体" w:hAnsi="宋体" w:cs="宋体"/>
                <w:b w:val="0"/>
                <w:bCs w:val="0"/>
                <w:color w:val="auto"/>
                <w:sz w:val="24"/>
                <w:szCs w:val="24"/>
                <w:highlight w:val="none"/>
                <w:shd w:val="clear" w:color="auto" w:fill="auto"/>
                <w:lang w:val="en-US" w:eastAsia="zh-CN"/>
              </w:rPr>
              <w:t>签署守法诚信</w:t>
            </w:r>
            <w:r>
              <w:rPr>
                <w:rFonts w:hint="eastAsia" w:ascii="宋体" w:hAnsi="宋体" w:eastAsia="宋体" w:cs="宋体"/>
                <w:b w:val="0"/>
                <w:bCs w:val="0"/>
                <w:color w:val="auto"/>
                <w:sz w:val="24"/>
                <w:szCs w:val="24"/>
                <w:highlight w:val="none"/>
                <w:shd w:val="clear" w:color="auto" w:fill="auto"/>
                <w:lang w:val="en-US" w:eastAsia="zh-CN"/>
              </w:rPr>
              <w:t>承诺</w:t>
            </w:r>
            <w:r>
              <w:rPr>
                <w:rFonts w:hint="eastAsia" w:ascii="宋体" w:hAnsi="宋体" w:cs="宋体"/>
                <w:b w:val="0"/>
                <w:bCs w:val="0"/>
                <w:color w:val="auto"/>
                <w:sz w:val="24"/>
                <w:szCs w:val="24"/>
                <w:highlight w:val="none"/>
                <w:shd w:val="clear" w:color="auto" w:fill="auto"/>
                <w:lang w:val="en-US" w:eastAsia="zh-CN"/>
              </w:rPr>
              <w:t xml:space="preserve">书 </w:t>
            </w:r>
            <w:r>
              <w:rPr>
                <w:rFonts w:hint="eastAsia" w:ascii="宋体" w:hAnsi="宋体" w:eastAsia="宋体" w:cs="宋体"/>
                <w:b w:val="0"/>
                <w:bCs w:val="0"/>
                <w:color w:val="auto"/>
                <w:sz w:val="24"/>
                <w:szCs w:val="24"/>
                <w:highlight w:val="none"/>
                <w:shd w:val="clear" w:color="auto" w:fill="auto"/>
                <w:lang w:val="en-US" w:eastAsia="zh-CN"/>
              </w:rPr>
              <w:t>2.</w:t>
            </w:r>
            <w:r>
              <w:rPr>
                <w:rFonts w:hint="eastAsia" w:ascii="宋体" w:hAnsi="宋体" w:eastAsia="宋体" w:cs="宋体"/>
                <w:b w:val="0"/>
                <w:bCs w:val="0"/>
                <w:color w:val="auto"/>
                <w:sz w:val="24"/>
                <w:szCs w:val="24"/>
                <w:highlight w:val="none"/>
                <w:u w:val="none"/>
                <w:shd w:val="clear" w:color="auto" w:fill="auto"/>
                <w:lang w:eastAsia="zh-CN"/>
              </w:rPr>
              <w:t>提供信用中国（</w:t>
            </w:r>
            <w:r>
              <w:rPr>
                <w:rFonts w:hint="eastAsia" w:ascii="宋体" w:hAnsi="宋体" w:eastAsia="宋体" w:cs="宋体"/>
                <w:b w:val="0"/>
                <w:bCs w:val="0"/>
                <w:color w:val="auto"/>
                <w:sz w:val="24"/>
                <w:szCs w:val="24"/>
                <w:highlight w:val="none"/>
                <w:u w:val="none"/>
                <w:shd w:val="clear" w:color="auto" w:fill="auto"/>
                <w:lang w:val="en-US" w:eastAsia="zh-CN"/>
              </w:rPr>
              <w:t>www.creditchina.</w:t>
            </w:r>
            <w:r>
              <w:rPr>
                <w:rFonts w:hint="eastAsia" w:ascii="宋体" w:hAnsi="宋体" w:cs="宋体"/>
                <w:sz w:val="24"/>
                <w:highlight w:val="none"/>
              </w:rPr>
              <w:t>gov.cn</w:t>
            </w:r>
            <w:r>
              <w:rPr>
                <w:rFonts w:hint="eastAsia" w:ascii="宋体" w:hAnsi="宋体" w:eastAsia="宋体" w:cs="宋体"/>
                <w:b w:val="0"/>
                <w:bCs w:val="0"/>
                <w:color w:val="auto"/>
                <w:sz w:val="24"/>
                <w:szCs w:val="24"/>
                <w:highlight w:val="none"/>
                <w:u w:val="none"/>
                <w:shd w:val="clear" w:color="auto" w:fill="auto"/>
                <w:lang w:eastAsia="zh-CN"/>
              </w:rPr>
              <w:t>）网站查询，</w:t>
            </w:r>
            <w:r>
              <w:rPr>
                <w:rFonts w:hint="eastAsia" w:cs="宋体" w:asciiTheme="minorEastAsia" w:hAnsiTheme="minorEastAsia" w:eastAsiaTheme="minorEastAsia"/>
                <w:color w:val="000000"/>
                <w:sz w:val="24"/>
                <w:highlight w:val="none"/>
                <w:shd w:val="clear" w:color="auto" w:fill="auto"/>
              </w:rPr>
              <w:t>供应商</w:t>
            </w:r>
            <w:r>
              <w:rPr>
                <w:rFonts w:hint="eastAsia" w:ascii="宋体" w:hAnsi="宋体" w:eastAsia="宋体" w:cs="宋体"/>
                <w:b w:val="0"/>
                <w:bCs w:val="0"/>
                <w:color w:val="auto"/>
                <w:sz w:val="24"/>
                <w:szCs w:val="24"/>
                <w:highlight w:val="none"/>
                <w:u w:val="none"/>
                <w:shd w:val="clear" w:color="auto" w:fill="auto"/>
                <w:lang w:eastAsia="zh-CN"/>
              </w:rPr>
              <w:t>未被列入信用记录失信被执行人、重大税收违法案件当事人名单的网页截图</w:t>
            </w:r>
            <w:r>
              <w:rPr>
                <w:rFonts w:hint="eastAsia" w:ascii="宋体" w:hAnsi="宋体" w:eastAsia="宋体" w:cs="宋体"/>
                <w:b w:val="0"/>
                <w:bCs w:val="0"/>
                <w:color w:val="auto"/>
                <w:sz w:val="24"/>
                <w:szCs w:val="24"/>
                <w:highlight w:val="none"/>
                <w:u w:val="none"/>
                <w:shd w:val="clear" w:color="auto" w:fill="auto"/>
                <w:lang w:val="en-US" w:eastAsia="zh-CN"/>
              </w:rPr>
              <w:t>并加盖单位公章</w:t>
            </w:r>
            <w:r>
              <w:rPr>
                <w:rFonts w:hint="eastAsia" w:ascii="宋体" w:hAnsi="宋体" w:eastAsia="宋体" w:cs="宋体"/>
                <w:b w:val="0"/>
                <w:bCs w:val="0"/>
                <w:color w:val="auto"/>
                <w:sz w:val="24"/>
                <w:szCs w:val="24"/>
                <w:highlight w:val="none"/>
                <w:u w:val="none"/>
                <w:shd w:val="clear" w:color="auto" w:fill="auto"/>
                <w:lang w:eastAsia="zh-CN"/>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3.5（</w:t>
            </w:r>
            <w:r>
              <w:rPr>
                <w:rFonts w:hint="eastAsia" w:cs="宋体" w:asciiTheme="minorEastAsia" w:hAnsiTheme="minorEastAsia" w:eastAsiaTheme="minorEastAsia"/>
                <w:color w:val="000000"/>
                <w:sz w:val="24"/>
                <w:highlight w:val="none"/>
                <w:shd w:val="clear" w:color="auto" w:fill="auto"/>
                <w:lang w:val="en-US" w:eastAsia="zh-CN"/>
              </w:rPr>
              <w:t>9</w:t>
            </w:r>
            <w:r>
              <w:rPr>
                <w:rFonts w:hint="eastAsia" w:cs="宋体" w:asciiTheme="minorEastAsia" w:hAnsiTheme="minorEastAsia" w:eastAsiaTheme="minorEastAsia"/>
                <w:color w:val="000000"/>
                <w:sz w:val="24"/>
                <w:highlight w:val="none"/>
                <w:shd w:val="clear" w:color="auto" w:fill="auto"/>
              </w:rPr>
              <w:t>）</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shd w:val="clear" w:color="auto" w:fill="auto"/>
                <w:lang w:eastAsia="zh-CN"/>
              </w:rPr>
            </w:pPr>
            <w:r>
              <w:rPr>
                <w:rFonts w:hint="eastAsia" w:cs="宋体" w:asciiTheme="minorEastAsia" w:hAnsiTheme="minorEastAsia" w:eastAsiaTheme="minorEastAsia"/>
                <w:color w:val="000000"/>
                <w:sz w:val="24"/>
                <w:highlight w:val="none"/>
                <w:shd w:val="clear" w:color="auto" w:fill="auto"/>
                <w:lang w:eastAsia="zh-CN"/>
              </w:rPr>
              <w:t>联合体要求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shd w:val="clear" w:color="auto" w:fill="auto"/>
                <w:lang w:eastAsia="zh-CN"/>
              </w:rPr>
            </w:pPr>
            <w:r>
              <w:rPr>
                <w:rFonts w:hint="eastAsia" w:cs="宋体" w:asciiTheme="minorEastAsia" w:hAnsiTheme="minorEastAsia" w:eastAsiaTheme="minorEastAsia"/>
                <w:color w:val="000000"/>
                <w:sz w:val="24"/>
                <w:highlight w:val="none"/>
                <w:shd w:val="clear" w:color="auto" w:fill="auto"/>
                <w:lang w:eastAsia="zh-CN"/>
              </w:rPr>
              <w:t xml:space="preserve">☑不适用  </w:t>
            </w:r>
          </w:p>
          <w:p>
            <w:pPr>
              <w:spacing w:line="288" w:lineRule="auto"/>
              <w:jc w:val="both"/>
              <w:rPr>
                <w:rFonts w:hint="eastAsia" w:cs="宋体" w:asciiTheme="minorEastAsia" w:hAnsiTheme="minorEastAsia" w:eastAsiaTheme="minorEastAsia"/>
                <w:color w:val="000000"/>
                <w:sz w:val="24"/>
                <w:highlight w:val="none"/>
                <w:shd w:val="clear" w:color="auto" w:fill="auto"/>
                <w:lang w:eastAsia="zh-CN"/>
              </w:rPr>
            </w:pPr>
            <w:r>
              <w:rPr>
                <w:rFonts w:hint="eastAsia" w:cs="宋体" w:asciiTheme="minorEastAsia" w:hAnsiTheme="minorEastAsia" w:eastAsiaTheme="minorEastAsia"/>
                <w:color w:val="000000"/>
                <w:sz w:val="24"/>
                <w:highlight w:val="none"/>
                <w:shd w:val="clear" w:color="auto" w:fill="auto"/>
                <w:lang w:eastAsia="zh-CN"/>
              </w:rPr>
              <w:t>□适用，</w:t>
            </w:r>
            <w:r>
              <w:rPr>
                <w:rFonts w:hint="eastAsia" w:ascii="宋体" w:hAnsi="宋体" w:cs="宋体"/>
                <w:b w:val="0"/>
                <w:bCs w:val="0"/>
                <w:color w:val="auto"/>
                <w:sz w:val="24"/>
                <w:szCs w:val="24"/>
                <w:highlight w:val="none"/>
                <w:u w:val="none"/>
                <w:shd w:val="clear" w:color="auto" w:fill="auto"/>
                <w:lang w:val="en-US" w:eastAsia="zh-CN"/>
              </w:rPr>
              <w:t>须</w:t>
            </w:r>
            <w:r>
              <w:rPr>
                <w:rFonts w:hint="eastAsia" w:ascii="宋体" w:hAnsi="宋体" w:eastAsia="宋体" w:cs="宋体"/>
                <w:b w:val="0"/>
                <w:bCs w:val="0"/>
                <w:color w:val="auto"/>
                <w:sz w:val="24"/>
                <w:szCs w:val="24"/>
                <w:highlight w:val="none"/>
                <w:u w:val="none"/>
                <w:shd w:val="clear" w:color="auto" w:fill="auto"/>
                <w:lang w:val="en-US" w:eastAsia="zh-CN"/>
              </w:rPr>
              <w:t>提交联合体协议，</w:t>
            </w:r>
            <w:r>
              <w:rPr>
                <w:rFonts w:hint="eastAsia" w:ascii="宋体" w:hAnsi="宋体" w:cs="宋体"/>
                <w:b w:val="0"/>
                <w:bCs w:val="0"/>
                <w:color w:val="auto"/>
                <w:sz w:val="24"/>
                <w:szCs w:val="24"/>
                <w:highlight w:val="none"/>
                <w:u w:val="none"/>
                <w:shd w:val="clear" w:color="auto" w:fill="auto"/>
                <w:lang w:val="en-US" w:eastAsia="zh-CN"/>
              </w:rPr>
              <w:t>协议中应</w:t>
            </w:r>
            <w:r>
              <w:rPr>
                <w:rFonts w:hint="eastAsia" w:ascii="宋体" w:hAnsi="宋体" w:eastAsia="宋体" w:cs="宋体"/>
                <w:b w:val="0"/>
                <w:bCs w:val="0"/>
                <w:color w:val="auto"/>
                <w:sz w:val="24"/>
                <w:szCs w:val="24"/>
                <w:highlight w:val="none"/>
                <w:u w:val="none"/>
                <w:shd w:val="clear" w:color="auto" w:fill="auto"/>
                <w:lang w:val="en-US" w:eastAsia="zh-CN"/>
              </w:rPr>
              <w:t>明确联合体牵头</w:t>
            </w:r>
            <w:r>
              <w:rPr>
                <w:rFonts w:hint="eastAsia" w:ascii="宋体" w:hAnsi="宋体" w:cs="宋体"/>
                <w:b w:val="0"/>
                <w:bCs w:val="0"/>
                <w:color w:val="auto"/>
                <w:sz w:val="24"/>
                <w:szCs w:val="24"/>
                <w:highlight w:val="none"/>
                <w:u w:val="none"/>
                <w:shd w:val="clear" w:color="auto" w:fill="auto"/>
                <w:lang w:val="en-US" w:eastAsia="zh-CN"/>
              </w:rPr>
              <w:t>单位</w:t>
            </w:r>
            <w:r>
              <w:rPr>
                <w:rFonts w:hint="eastAsia" w:ascii="宋体" w:hAnsi="宋体" w:eastAsia="宋体" w:cs="宋体"/>
                <w:b w:val="0"/>
                <w:bCs w:val="0"/>
                <w:color w:val="auto"/>
                <w:sz w:val="24"/>
                <w:szCs w:val="24"/>
                <w:highlight w:val="none"/>
                <w:u w:val="none"/>
                <w:shd w:val="clear" w:color="auto" w:fill="auto"/>
                <w:lang w:val="en-US" w:eastAsia="zh-CN"/>
              </w:rPr>
              <w:t>。联合体协议的主要条款应当包括联合体</w:t>
            </w:r>
            <w:r>
              <w:rPr>
                <w:rFonts w:hint="eastAsia" w:ascii="宋体" w:hAnsi="宋体" w:cs="宋体"/>
                <w:b w:val="0"/>
                <w:bCs w:val="0"/>
                <w:color w:val="auto"/>
                <w:sz w:val="24"/>
                <w:szCs w:val="24"/>
                <w:highlight w:val="none"/>
                <w:u w:val="none"/>
                <w:shd w:val="clear" w:color="auto" w:fill="auto"/>
                <w:lang w:val="en-US" w:eastAsia="zh-CN"/>
              </w:rPr>
              <w:t>各单位在本项目中</w:t>
            </w:r>
            <w:r>
              <w:rPr>
                <w:rFonts w:hint="eastAsia" w:ascii="宋体" w:hAnsi="宋体" w:eastAsia="宋体" w:cs="宋体"/>
                <w:b w:val="0"/>
                <w:bCs w:val="0"/>
                <w:color w:val="auto"/>
                <w:sz w:val="24"/>
                <w:szCs w:val="24"/>
                <w:highlight w:val="none"/>
                <w:u w:val="none"/>
                <w:shd w:val="clear" w:color="auto" w:fill="auto"/>
                <w:lang w:val="en-US" w:eastAsia="zh-CN"/>
              </w:rPr>
              <w:t>的工作和责任以及联合体各方应当向采购人承担连带责任</w:t>
            </w:r>
            <w:r>
              <w:rPr>
                <w:rFonts w:hint="eastAsia" w:ascii="宋体" w:hAnsi="宋体" w:cs="宋体"/>
                <w:b w:val="0"/>
                <w:bCs w:val="0"/>
                <w:color w:val="auto"/>
                <w:sz w:val="24"/>
                <w:szCs w:val="24"/>
                <w:highlight w:val="none"/>
                <w:u w:val="none"/>
                <w:shd w:val="clear" w:color="auto" w:fill="auto"/>
                <w:lang w:val="en-US" w:eastAsia="zh-CN"/>
              </w:rPr>
              <w:t>。</w:t>
            </w:r>
            <w:r>
              <w:rPr>
                <w:rFonts w:hint="eastAsia" w:cs="宋体" w:asciiTheme="minorEastAsia" w:hAnsiTheme="minorEastAsia" w:eastAsiaTheme="minorEastAsia"/>
                <w:color w:val="000000"/>
                <w:sz w:val="24"/>
                <w:highlight w:val="none"/>
                <w:shd w:val="clear" w:color="auto" w:fill="auto"/>
                <w:lang w:eastAsia="zh-CN"/>
              </w:rPr>
              <w:t>联合体中各单位应具备承担</w:t>
            </w:r>
            <w:r>
              <w:rPr>
                <w:rFonts w:hint="eastAsia" w:ascii="宋体" w:hAnsi="宋体" w:cs="宋体"/>
                <w:b w:val="0"/>
                <w:bCs w:val="0"/>
                <w:color w:val="auto"/>
                <w:sz w:val="24"/>
                <w:szCs w:val="24"/>
                <w:highlight w:val="none"/>
                <w:u w:val="none"/>
                <w:shd w:val="clear" w:color="auto" w:fill="auto"/>
                <w:lang w:val="en-US" w:eastAsia="zh-CN"/>
              </w:rPr>
              <w:t>本项目相应</w:t>
            </w:r>
            <w:r>
              <w:rPr>
                <w:rFonts w:hint="eastAsia" w:ascii="宋体" w:hAnsi="宋体" w:eastAsia="宋体" w:cs="宋体"/>
                <w:b w:val="0"/>
                <w:bCs w:val="0"/>
                <w:color w:val="auto"/>
                <w:sz w:val="24"/>
                <w:szCs w:val="24"/>
                <w:highlight w:val="none"/>
                <w:u w:val="none"/>
                <w:shd w:val="clear" w:color="auto" w:fill="auto"/>
                <w:lang w:val="en-US" w:eastAsia="zh-CN"/>
              </w:rPr>
              <w:t>工作和责任</w:t>
            </w:r>
            <w:r>
              <w:rPr>
                <w:rFonts w:hint="eastAsia" w:cs="Times New Roman" w:asciiTheme="minorEastAsia" w:hAnsiTheme="minorEastAsia" w:eastAsiaTheme="minorEastAsia"/>
                <w:color w:val="000000"/>
                <w:sz w:val="24"/>
                <w:highlight w:val="none"/>
                <w:shd w:val="clear" w:color="auto" w:fill="auto"/>
              </w:rPr>
              <w:t>所必需的人员和专业技术能力</w:t>
            </w:r>
            <w:r>
              <w:rPr>
                <w:rFonts w:hint="eastAsia" w:cs="Times New Roman" w:asciiTheme="minorEastAsia" w:hAnsiTheme="minorEastAsia" w:eastAsiaTheme="minorEastAsia"/>
                <w:color w:val="000000"/>
                <w:sz w:val="24"/>
                <w:highlight w:val="none"/>
                <w:shd w:val="clear" w:color="auto" w:fill="auto"/>
                <w:lang w:eastAsia="zh-CN"/>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80" w:firstLineChars="200"/>
              <w:jc w:val="both"/>
              <w:rPr>
                <w:rFonts w:hint="eastAsia" w:cs="宋体" w:asciiTheme="minorEastAsia" w:hAnsiTheme="minorEastAsia" w:eastAsiaTheme="minorEastAsia"/>
                <w:color w:val="000000"/>
                <w:sz w:val="24"/>
                <w:highlight w:val="none"/>
                <w:shd w:val="clear" w:color="auto" w:fill="auto"/>
                <w:lang w:val="en-US" w:eastAsia="zh-CN"/>
              </w:rPr>
            </w:pPr>
            <w:r>
              <w:rPr>
                <w:rFonts w:hint="eastAsia" w:cs="宋体" w:asciiTheme="minorEastAsia" w:hAnsiTheme="minorEastAsia" w:eastAsiaTheme="minorEastAsia"/>
                <w:color w:val="000000"/>
                <w:sz w:val="24"/>
                <w:highlight w:val="none"/>
                <w:shd w:val="clear" w:color="auto" w:fill="auto"/>
                <w:lang w:val="en-US" w:eastAsia="zh-CN"/>
              </w:rPr>
              <w:t>/</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b w:val="0"/>
                <w:bCs w:val="0"/>
                <w:color w:val="auto"/>
                <w:sz w:val="24"/>
                <w:szCs w:val="24"/>
                <w:highlight w:val="none"/>
                <w:u w:val="none"/>
                <w:shd w:val="clear" w:color="auto" w:fill="auto"/>
                <w:lang w:eastAsia="zh-CN"/>
              </w:rPr>
            </w:pPr>
            <w:r>
              <w:rPr>
                <w:rFonts w:hint="eastAsia" w:ascii="宋体" w:hAnsi="宋体" w:eastAsia="宋体" w:cs="宋体"/>
                <w:b w:val="0"/>
                <w:bCs w:val="0"/>
                <w:color w:val="auto"/>
                <w:sz w:val="24"/>
                <w:szCs w:val="24"/>
                <w:highlight w:val="none"/>
                <w:u w:val="none"/>
                <w:shd w:val="clear" w:color="auto" w:fill="auto"/>
                <w:lang w:eastAsia="zh-CN"/>
              </w:rPr>
              <w:t>☑供应商只能提出唯一响应方案</w:t>
            </w:r>
          </w:p>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ascii="宋体" w:hAnsi="宋体" w:eastAsia="宋体" w:cs="宋体"/>
                <w:b w:val="0"/>
                <w:bCs w:val="0"/>
                <w:color w:val="auto"/>
                <w:sz w:val="24"/>
                <w:szCs w:val="24"/>
                <w:highlight w:val="none"/>
                <w:u w:val="none"/>
                <w:shd w:val="clear" w:color="auto" w:fill="auto"/>
                <w:lang w:eastAsia="zh-CN"/>
              </w:rPr>
              <w:t>□供应商可提出多个响应方案</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b/>
                <w:bCs/>
                <w:color w:val="000000"/>
                <w:sz w:val="24"/>
                <w:highlight w:val="none"/>
              </w:rPr>
            </w:pPr>
            <w:r>
              <w:rPr>
                <w:rFonts w:hint="eastAsia" w:cs="宋体" w:asciiTheme="minorEastAsia" w:hAnsiTheme="minorEastAsia" w:eastAsiaTheme="minorEastAsia"/>
                <w:b/>
                <w:bCs/>
                <w:color w:val="000000"/>
                <w:sz w:val="24"/>
                <w:highlight w:val="none"/>
              </w:rPr>
              <w:t>要求提供响应文件一式四份（正本一份，副本三份）。</w:t>
            </w:r>
          </w:p>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是否要求提供电子版响应文件：</w:t>
            </w:r>
          </w:p>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不要求</w:t>
            </w:r>
          </w:p>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要求，提供电子版响应文件的形式</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响应文件须密封包装，并在封套的封口处加盖供应商单位章。</w:t>
            </w:r>
          </w:p>
        </w:tc>
      </w:tr>
      <w:tr>
        <w:tblPrEx>
          <w:tblLayout w:type="fixed"/>
          <w:tblCellMar>
            <w:top w:w="0" w:type="dxa"/>
            <w:left w:w="108" w:type="dxa"/>
            <w:bottom w:w="0" w:type="dxa"/>
            <w:right w:w="108" w:type="dxa"/>
          </w:tblCellMar>
        </w:tblPrEx>
        <w:trPr>
          <w:trHeight w:val="1514"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□不适用</w:t>
            </w:r>
          </w:p>
          <w:p>
            <w:pPr>
              <w:spacing w:line="288" w:lineRule="auto"/>
              <w:jc w:val="left"/>
              <w:rPr>
                <w:rFonts w:hint="eastAsia" w:cs="宋体" w:asciiTheme="minorEastAsia" w:hAnsiTheme="minorEastAsia" w:eastAsiaTheme="minorEastAsia"/>
                <w:color w:val="000000"/>
                <w:sz w:val="24"/>
                <w:highlight w:val="none"/>
                <w:u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u w:val="none"/>
                <w:shd w:val="clear" w:color="auto" w:fill="auto"/>
              </w:rPr>
              <w:t>适用，</w:t>
            </w:r>
          </w:p>
          <w:p>
            <w:pPr>
              <w:spacing w:line="288" w:lineRule="auto"/>
              <w:jc w:val="left"/>
              <w:rPr>
                <w:rFonts w:hint="eastAsia" w:cs="宋体" w:asciiTheme="minorEastAsia" w:hAnsiTheme="minorEastAsia" w:eastAsiaTheme="minorEastAsia"/>
                <w:color w:val="000000"/>
                <w:sz w:val="24"/>
                <w:highlight w:val="none"/>
                <w:shd w:val="clear" w:color="auto" w:fill="auto"/>
                <w:lang w:val="en-US" w:eastAsia="zh-CN"/>
              </w:rPr>
            </w:pPr>
            <w:r>
              <w:rPr>
                <w:rFonts w:hint="eastAsia" w:cs="宋体" w:asciiTheme="minorEastAsia" w:hAnsiTheme="minorEastAsia" w:eastAsiaTheme="minorEastAsia"/>
                <w:color w:val="000000"/>
                <w:sz w:val="24"/>
                <w:highlight w:val="none"/>
                <w:shd w:val="clear" w:color="auto" w:fill="auto"/>
              </w:rPr>
              <w:t>①</w:t>
            </w:r>
            <w:r>
              <w:rPr>
                <w:rFonts w:hint="eastAsia" w:cs="宋体" w:asciiTheme="minorEastAsia" w:hAnsiTheme="minorEastAsia" w:eastAsiaTheme="minorEastAsia"/>
                <w:color w:val="000000"/>
                <w:sz w:val="24"/>
                <w:highlight w:val="none"/>
                <w:shd w:val="clear" w:color="auto" w:fill="auto"/>
                <w:lang w:eastAsia="zh-CN"/>
              </w:rPr>
              <w:t>采购</w:t>
            </w:r>
            <w:r>
              <w:rPr>
                <w:rFonts w:hint="eastAsia" w:cs="宋体" w:asciiTheme="minorEastAsia" w:hAnsiTheme="minorEastAsia" w:eastAsiaTheme="minorEastAsia"/>
                <w:color w:val="000000"/>
                <w:sz w:val="24"/>
                <w:highlight w:val="none"/>
                <w:shd w:val="clear" w:color="auto" w:fill="auto"/>
              </w:rPr>
              <w:t>人：</w:t>
            </w:r>
            <w:r>
              <w:rPr>
                <w:rFonts w:hint="eastAsia" w:ascii="宋体" w:hAnsi="宋体" w:cs="宋体"/>
                <w:color w:val="000000"/>
                <w:kern w:val="2"/>
                <w:sz w:val="24"/>
                <w:szCs w:val="24"/>
                <w:highlight w:val="none"/>
                <w:u w:val="none"/>
                <w:lang w:val="en-US" w:eastAsia="zh-CN" w:bidi="ar-SA"/>
              </w:rPr>
              <w:t>桃源县竹园发电有限责任</w:t>
            </w:r>
            <w:r>
              <w:rPr>
                <w:rFonts w:hint="eastAsia" w:ascii="宋体" w:hAnsi="宋体" w:eastAsia="宋体" w:cs="宋体"/>
                <w:color w:val="000000"/>
                <w:kern w:val="2"/>
                <w:sz w:val="24"/>
                <w:szCs w:val="24"/>
                <w:highlight w:val="none"/>
                <w:u w:val="none"/>
                <w:lang w:val="en-US" w:eastAsia="zh-CN" w:bidi="ar-SA"/>
              </w:rPr>
              <w:t>公司</w:t>
            </w:r>
            <w:r>
              <w:rPr>
                <w:rFonts w:hint="eastAsia" w:cs="宋体" w:asciiTheme="minorEastAsia" w:hAnsiTheme="minorEastAsia" w:eastAsiaTheme="minorEastAsia"/>
                <w:color w:val="000000"/>
                <w:sz w:val="24"/>
                <w:highlight w:val="none"/>
                <w:shd w:val="clear" w:color="auto" w:fill="auto"/>
              </w:rPr>
              <w:t>；</w:t>
            </w:r>
          </w:p>
          <w:p>
            <w:pPr>
              <w:spacing w:line="288" w:lineRule="auto"/>
              <w:jc w:val="left"/>
              <w:rPr>
                <w:rFonts w:hint="eastAsia"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②项目名称（</w:t>
            </w:r>
            <w:r>
              <w:rPr>
                <w:rFonts w:hint="eastAsia" w:ascii="宋体" w:hAnsi="宋体" w:eastAsia="宋体" w:cs="Times New Roman"/>
                <w:b w:val="0"/>
                <w:bCs w:val="0"/>
                <w:sz w:val="24"/>
                <w:szCs w:val="24"/>
                <w:highlight w:val="none"/>
                <w:lang w:val="en-US" w:eastAsia="zh-CN"/>
              </w:rPr>
              <w:t>竹园电站</w:t>
            </w:r>
            <w:r>
              <w:rPr>
                <w:rFonts w:hint="eastAsia" w:ascii="宋体" w:hAnsi="宋体" w:eastAsia="宋体" w:cs="Times New Roman"/>
                <w:b w:val="0"/>
                <w:bCs w:val="0"/>
                <w:sz w:val="24"/>
                <w:szCs w:val="24"/>
                <w:highlight w:val="none"/>
                <w:u w:val="none"/>
                <w:lang w:eastAsia="zh-CN"/>
              </w:rPr>
              <w:t>溢洪道与</w:t>
            </w:r>
            <w:r>
              <w:rPr>
                <w:rFonts w:hint="eastAsia" w:ascii="宋体" w:hAnsi="宋体" w:cs="Times New Roman"/>
                <w:b w:val="0"/>
                <w:bCs w:val="0"/>
                <w:sz w:val="24"/>
                <w:szCs w:val="24"/>
                <w:highlight w:val="none"/>
                <w:u w:val="none"/>
                <w:lang w:eastAsia="zh-CN"/>
              </w:rPr>
              <w:t>隧洞进水口</w:t>
            </w:r>
            <w:r>
              <w:rPr>
                <w:rFonts w:hint="eastAsia" w:ascii="宋体" w:hAnsi="宋体" w:eastAsia="宋体" w:cs="Times New Roman"/>
                <w:b w:val="0"/>
                <w:bCs w:val="0"/>
                <w:sz w:val="24"/>
                <w:szCs w:val="24"/>
                <w:highlight w:val="none"/>
                <w:u w:val="none"/>
                <w:lang w:eastAsia="zh-CN"/>
              </w:rPr>
              <w:t>闸门钢丝绳更换项目</w:t>
            </w:r>
            <w:r>
              <w:rPr>
                <w:rFonts w:hint="eastAsia" w:cs="宋体" w:asciiTheme="minorEastAsia" w:hAnsiTheme="minorEastAsia" w:eastAsiaTheme="minorEastAsia"/>
                <w:color w:val="000000"/>
                <w:sz w:val="24"/>
                <w:highlight w:val="none"/>
                <w:shd w:val="clear" w:color="auto" w:fill="auto"/>
              </w:rPr>
              <w:t>）及询价编</w:t>
            </w:r>
            <w:r>
              <w:rPr>
                <w:rFonts w:hint="eastAsia" w:cs="宋体" w:asciiTheme="minorEastAsia" w:hAnsiTheme="minorEastAsia" w:eastAsiaTheme="minorEastAsia"/>
                <w:color w:val="000000"/>
                <w:sz w:val="24"/>
                <w:highlight w:val="none"/>
                <w:shd w:val="clear" w:color="auto" w:fill="auto"/>
                <w:lang w:val="en-US" w:eastAsia="zh-CN"/>
              </w:rPr>
              <w:t>号</w:t>
            </w: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lang w:val="en-US" w:eastAsia="zh-CN"/>
              </w:rPr>
              <w:t>ZY</w:t>
            </w:r>
            <w:r>
              <w:rPr>
                <w:rFonts w:hint="eastAsia" w:cs="宋体" w:asciiTheme="minorEastAsia" w:hAnsiTheme="minorEastAsia" w:eastAsiaTheme="minorEastAsia"/>
                <w:color w:val="000000"/>
                <w:sz w:val="24"/>
                <w:highlight w:val="none"/>
                <w:shd w:val="clear" w:color="auto" w:fill="auto"/>
              </w:rPr>
              <w:t>-XJ-2022-0</w:t>
            </w:r>
            <w:r>
              <w:rPr>
                <w:rFonts w:hint="eastAsia" w:cs="宋体" w:asciiTheme="minorEastAsia" w:hAnsiTheme="minorEastAsia" w:eastAsiaTheme="minorEastAsia"/>
                <w:color w:val="000000"/>
                <w:sz w:val="24"/>
                <w:highlight w:val="none"/>
                <w:shd w:val="clear" w:color="auto" w:fill="auto"/>
                <w:lang w:val="en-US" w:eastAsia="zh-CN"/>
              </w:rPr>
              <w:t>1</w:t>
            </w:r>
            <w:r>
              <w:rPr>
                <w:rFonts w:hint="eastAsia" w:cs="宋体" w:asciiTheme="minorEastAsia" w:hAnsiTheme="minorEastAsia" w:eastAsiaTheme="minorEastAsia"/>
                <w:color w:val="000000"/>
                <w:sz w:val="24"/>
                <w:highlight w:val="none"/>
                <w:shd w:val="clear" w:color="auto" w:fill="auto"/>
              </w:rPr>
              <w:t>）；</w:t>
            </w:r>
          </w:p>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③在202</w:t>
            </w:r>
            <w:r>
              <w:rPr>
                <w:rFonts w:hint="eastAsia" w:cs="宋体" w:asciiTheme="minorEastAsia" w:hAnsiTheme="minorEastAsia" w:eastAsiaTheme="minorEastAsia"/>
                <w:color w:val="000000"/>
                <w:sz w:val="24"/>
                <w:highlight w:val="none"/>
                <w:shd w:val="clear" w:color="auto" w:fill="auto"/>
                <w:lang w:val="en-US" w:eastAsia="zh-CN"/>
              </w:rPr>
              <w:t>2</w:t>
            </w:r>
            <w:r>
              <w:rPr>
                <w:rFonts w:hint="eastAsia" w:cs="宋体" w:asciiTheme="minorEastAsia" w:hAnsiTheme="minorEastAsia" w:eastAsiaTheme="minorEastAsia"/>
                <w:color w:val="000000"/>
                <w:sz w:val="24"/>
                <w:highlight w:val="none"/>
                <w:shd w:val="clear" w:color="auto" w:fill="auto"/>
              </w:rPr>
              <w:t>年</w:t>
            </w:r>
            <w:r>
              <w:rPr>
                <w:rFonts w:hint="eastAsia" w:cs="宋体" w:asciiTheme="minorEastAsia" w:hAnsiTheme="minorEastAsia" w:eastAsiaTheme="minorEastAsia"/>
                <w:color w:val="000000"/>
                <w:sz w:val="24"/>
                <w:highlight w:val="none"/>
                <w:shd w:val="clear" w:color="auto" w:fill="auto"/>
                <w:lang w:val="en-US" w:eastAsia="zh-CN"/>
              </w:rPr>
              <w:t>09</w:t>
            </w:r>
            <w:r>
              <w:rPr>
                <w:rFonts w:hint="eastAsia" w:cs="宋体" w:asciiTheme="minorEastAsia" w:hAnsiTheme="minorEastAsia" w:eastAsiaTheme="minorEastAsia"/>
                <w:color w:val="000000"/>
                <w:sz w:val="24"/>
                <w:highlight w:val="none"/>
                <w:shd w:val="clear" w:color="auto" w:fill="auto"/>
              </w:rPr>
              <w:t>月</w:t>
            </w:r>
            <w:r>
              <w:rPr>
                <w:rFonts w:hint="eastAsia" w:cs="宋体" w:asciiTheme="minorEastAsia" w:hAnsiTheme="minorEastAsia" w:eastAsiaTheme="minorEastAsia"/>
                <w:color w:val="000000"/>
                <w:sz w:val="24"/>
                <w:highlight w:val="none"/>
                <w:shd w:val="clear" w:color="auto" w:fill="auto"/>
                <w:lang w:val="en-US" w:eastAsia="zh-CN"/>
              </w:rPr>
              <w:t>30日08时30分</w:t>
            </w:r>
            <w:r>
              <w:rPr>
                <w:rFonts w:hint="eastAsia" w:cs="宋体" w:asciiTheme="minorEastAsia" w:hAnsiTheme="minorEastAsia" w:eastAsiaTheme="minorEastAsia"/>
                <w:color w:val="000000"/>
                <w:sz w:val="24"/>
                <w:highlight w:val="none"/>
                <w:shd w:val="clear" w:color="auto" w:fill="auto"/>
              </w:rPr>
              <w:t>前不准启封；④供应商的名称、地址、联系人、联系方式。</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autoSpaceDE w:val="0"/>
              <w:spacing w:line="400" w:lineRule="exact"/>
              <w:jc w:val="both"/>
              <w:rPr>
                <w:rFonts w:hint="default" w:cs="宋体" w:asciiTheme="minorEastAsia" w:hAnsiTheme="minorEastAsia" w:eastAsiaTheme="minorEastAsia"/>
                <w:color w:val="000000"/>
                <w:sz w:val="24"/>
                <w:highlight w:val="none"/>
                <w:u w:val="none"/>
                <w:shd w:val="clear" w:color="auto" w:fill="auto"/>
                <w:lang w:val="en-US" w:eastAsia="zh-CN"/>
              </w:rPr>
            </w:pPr>
            <w:r>
              <w:rPr>
                <w:rFonts w:hint="eastAsia" w:cs="宋体" w:asciiTheme="minorEastAsia" w:hAnsiTheme="minorEastAsia" w:eastAsiaTheme="minorEastAsia"/>
                <w:color w:val="000000"/>
                <w:sz w:val="24"/>
                <w:highlight w:val="none"/>
                <w:shd w:val="clear" w:color="auto" w:fill="auto"/>
              </w:rPr>
              <w:t>截止时间：</w:t>
            </w:r>
            <w:r>
              <w:rPr>
                <w:rFonts w:hint="eastAsia" w:cs="宋体" w:asciiTheme="minorEastAsia" w:hAnsiTheme="minorEastAsia" w:eastAsiaTheme="minorEastAsia"/>
                <w:color w:val="000000"/>
                <w:sz w:val="24"/>
                <w:highlight w:val="none"/>
                <w:u w:val="none"/>
                <w:shd w:val="clear" w:color="auto" w:fill="auto"/>
                <w:lang w:val="en-US" w:eastAsia="zh-CN"/>
              </w:rPr>
              <w:t>2022年09月</w:t>
            </w:r>
            <w:r>
              <w:rPr>
                <w:rFonts w:hint="eastAsia" w:cs="宋体" w:asciiTheme="minorEastAsia" w:hAnsiTheme="minorEastAsia" w:eastAsiaTheme="minorEastAsia"/>
                <w:color w:val="000000"/>
                <w:sz w:val="24"/>
                <w:highlight w:val="none"/>
                <w:shd w:val="clear" w:color="auto" w:fill="auto"/>
                <w:lang w:val="en-US" w:eastAsia="zh-CN"/>
              </w:rPr>
              <w:t>28日12时00分</w:t>
            </w:r>
          </w:p>
          <w:p>
            <w:pPr>
              <w:autoSpaceDE w:val="0"/>
              <w:spacing w:line="400" w:lineRule="exact"/>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u w:val="none"/>
                <w:shd w:val="clear" w:color="auto" w:fill="auto"/>
              </w:rPr>
              <w:t>递交响应文件的地点：</w:t>
            </w:r>
            <w:r>
              <w:rPr>
                <w:rFonts w:hint="eastAsia" w:cs="宋体" w:asciiTheme="minorEastAsia" w:hAnsiTheme="minorEastAsia" w:eastAsiaTheme="minorEastAsia"/>
                <w:color w:val="000000"/>
                <w:sz w:val="24"/>
                <w:highlight w:val="none"/>
                <w:u w:val="none"/>
                <w:shd w:val="clear" w:color="auto" w:fill="auto"/>
                <w:lang w:eastAsia="zh-CN"/>
              </w:rPr>
              <w:t>邮寄或现场送达至</w:t>
            </w:r>
            <w:r>
              <w:rPr>
                <w:rFonts w:hint="eastAsia" w:ascii="宋体" w:hAnsi="宋体" w:eastAsia="宋体" w:cs="Times New Roman"/>
                <w:color w:val="auto"/>
                <w:kern w:val="2"/>
                <w:sz w:val="24"/>
                <w:szCs w:val="24"/>
                <w:highlight w:val="none"/>
                <w:lang w:val="en-US" w:eastAsia="zh-CN" w:bidi="ar-SA"/>
              </w:rPr>
              <w:t>湖南</w:t>
            </w:r>
            <w:r>
              <w:rPr>
                <w:rFonts w:hint="eastAsia" w:ascii="宋体" w:hAnsi="宋体" w:cs="Times New Roman"/>
                <w:color w:val="auto"/>
                <w:kern w:val="2"/>
                <w:sz w:val="24"/>
                <w:szCs w:val="24"/>
                <w:highlight w:val="none"/>
                <w:lang w:val="en-US" w:eastAsia="zh-CN" w:bidi="ar-SA"/>
              </w:rPr>
              <w:t>芙蓉可再生能源发展</w:t>
            </w:r>
            <w:r>
              <w:rPr>
                <w:rFonts w:hint="eastAsia" w:ascii="宋体" w:hAnsi="宋体" w:eastAsia="宋体" w:cs="Times New Roman"/>
                <w:color w:val="auto"/>
                <w:kern w:val="2"/>
                <w:sz w:val="24"/>
                <w:szCs w:val="24"/>
                <w:highlight w:val="none"/>
                <w:lang w:val="en-US" w:eastAsia="zh-CN" w:bidi="ar-SA"/>
              </w:rPr>
              <w:t>有限公司</w:t>
            </w:r>
            <w:r>
              <w:rPr>
                <w:rFonts w:hint="eastAsia" w:ascii="宋体" w:hAnsi="宋体" w:cs="Times New Roman"/>
                <w:color w:val="auto"/>
                <w:kern w:val="2"/>
                <w:sz w:val="24"/>
                <w:szCs w:val="24"/>
                <w:highlight w:val="none"/>
                <w:lang w:val="en-US" w:eastAsia="zh-CN" w:bidi="ar-SA"/>
              </w:rPr>
              <w:t>(湖南省永顺县灵溪镇府正家园C301室)</w:t>
            </w:r>
            <w:r>
              <w:rPr>
                <w:rFonts w:hint="eastAsia" w:cs="宋体" w:asciiTheme="minorEastAsia" w:hAnsiTheme="minorEastAsia" w:eastAsiaTheme="minorEastAsia"/>
                <w:color w:val="000000"/>
                <w:sz w:val="24"/>
                <w:highlight w:val="none"/>
                <w:shd w:val="clear" w:color="auto" w:fill="auto"/>
              </w:rPr>
              <w:t>。</w:t>
            </w:r>
            <w:r>
              <w:rPr>
                <w:rFonts w:hint="eastAsia" w:ascii="宋体" w:hAnsi="宋体" w:eastAsia="宋体" w:cs="Times New Roman"/>
                <w:kern w:val="2"/>
                <w:sz w:val="24"/>
                <w:szCs w:val="24"/>
                <w:highlight w:val="none"/>
                <w:lang w:val="en-US" w:eastAsia="zh-CN" w:bidi="ar-SA"/>
              </w:rPr>
              <w:t>邮寄件以收件人签收时间为准，如因快递公司延迟寄达（截止</w:t>
            </w:r>
            <w:r>
              <w:rPr>
                <w:rFonts w:hint="eastAsia" w:ascii="宋体" w:hAnsi="宋体" w:cs="Times New Roman"/>
                <w:kern w:val="2"/>
                <w:sz w:val="24"/>
                <w:szCs w:val="24"/>
                <w:highlight w:val="none"/>
                <w:lang w:val="en-US" w:eastAsia="zh-CN" w:bidi="ar-SA"/>
              </w:rPr>
              <w:t>时间</w:t>
            </w:r>
            <w:r>
              <w:rPr>
                <w:rFonts w:hint="eastAsia" w:ascii="宋体" w:hAnsi="宋体" w:eastAsia="宋体" w:cs="Times New Roman"/>
                <w:kern w:val="2"/>
                <w:sz w:val="24"/>
                <w:szCs w:val="24"/>
                <w:highlight w:val="none"/>
                <w:lang w:val="en-US" w:eastAsia="zh-CN" w:bidi="ar-SA"/>
              </w:rPr>
              <w:t>之后送达），收件人有权拒收报价文件，由此造成的的后果由寄件人承担。</w:t>
            </w:r>
            <w:r>
              <w:rPr>
                <w:rFonts w:hint="eastAsia" w:cs="宋体" w:asciiTheme="minorEastAsia" w:hAnsiTheme="minorEastAsia" w:eastAsiaTheme="minorEastAsia"/>
                <w:color w:val="000000"/>
                <w:sz w:val="24"/>
                <w:highlight w:val="none"/>
                <w:u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否</w:t>
            </w:r>
          </w:p>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□是，退还时间：</w:t>
            </w:r>
            <w:r>
              <w:rPr>
                <w:rFonts w:hint="eastAsia" w:cs="宋体" w:asciiTheme="minorEastAsia" w:hAnsiTheme="minorEastAsia" w:eastAsiaTheme="minorEastAsia"/>
                <w:color w:val="000000"/>
                <w:sz w:val="24"/>
                <w:highlight w:val="none"/>
                <w:u w:val="singl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shd w:val="clear" w:color="auto" w:fill="auto"/>
                <w:lang w:eastAsia="zh-CN"/>
              </w:rPr>
            </w:pPr>
            <w:r>
              <w:rPr>
                <w:rFonts w:hint="eastAsia" w:cs="宋体" w:asciiTheme="minorEastAsia" w:hAnsiTheme="minorEastAsia" w:eastAsiaTheme="minorEastAsia"/>
                <w:color w:val="000000"/>
                <w:sz w:val="24"/>
                <w:highlight w:val="none"/>
                <w:shd w:val="clear" w:color="auto" w:fill="auto"/>
                <w:lang w:eastAsia="zh-CN"/>
              </w:rPr>
              <w:t>无</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否</w:t>
            </w:r>
          </w:p>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w:t>
            </w:r>
            <w:r>
              <w:rPr>
                <w:rFonts w:hint="eastAsia" w:cs="宋体" w:asciiTheme="minorEastAsia" w:hAnsiTheme="minorEastAsia" w:eastAsiaTheme="minorEastAsia"/>
                <w:color w:val="000000"/>
                <w:sz w:val="24"/>
                <w:highlight w:val="none"/>
                <w:shd w:val="clear" w:color="auto" w:fill="auto"/>
              </w:rPr>
              <w:t>是</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eastAsia="宋体" w:cs="宋体" w:asciiTheme="minorEastAsia" w:hAnsiTheme="minorEastAsia"/>
                <w:color w:val="000000"/>
                <w:sz w:val="24"/>
                <w:highlight w:val="none"/>
                <w:shd w:val="clear" w:color="auto" w:fill="auto"/>
                <w:lang w:val="en-US" w:eastAsia="zh-CN"/>
              </w:rPr>
            </w:pPr>
            <w:r>
              <w:rPr>
                <w:rFonts w:hint="eastAsia" w:ascii="宋体" w:hAnsi="宋体" w:eastAsia="宋体" w:cs="Times New Roman"/>
                <w:kern w:val="2"/>
                <w:sz w:val="24"/>
                <w:szCs w:val="24"/>
                <w:highlight w:val="none"/>
                <w:lang w:val="en-US" w:eastAsia="zh-CN" w:bidi="ar-SA"/>
              </w:rPr>
              <w:t>湖南省</w:t>
            </w:r>
            <w:r>
              <w:rPr>
                <w:rFonts w:hint="eastAsia" w:ascii="宋体" w:hAnsi="宋体" w:cs="Times New Roman"/>
                <w:kern w:val="2"/>
                <w:sz w:val="24"/>
                <w:szCs w:val="24"/>
                <w:highlight w:val="none"/>
                <w:lang w:val="en-US" w:eastAsia="zh-CN" w:bidi="ar-SA"/>
              </w:rPr>
              <w:t>湘水集团有限公司609招投标室</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none"/>
                <w:shd w:val="clear" w:color="auto" w:fill="auto"/>
              </w:rPr>
            </w:pPr>
            <w:r>
              <w:rPr>
                <w:rFonts w:hint="eastAsia" w:cs="宋体" w:asciiTheme="minorEastAsia" w:hAnsiTheme="minorEastAsia" w:eastAsiaTheme="minorEastAsia"/>
                <w:color w:val="000000"/>
                <w:sz w:val="24"/>
                <w:highlight w:val="none"/>
                <w:shd w:val="clear" w:color="auto" w:fill="auto"/>
              </w:rPr>
              <w:t>开启顺序：</w:t>
            </w:r>
            <w:r>
              <w:rPr>
                <w:rFonts w:hint="eastAsia" w:cs="宋体" w:asciiTheme="minorEastAsia" w:hAnsiTheme="minorEastAsia" w:eastAsiaTheme="minorEastAsia"/>
                <w:color w:val="000000"/>
                <w:sz w:val="24"/>
                <w:highlight w:val="none"/>
                <w:u w:val="none"/>
                <w:shd w:val="clear" w:color="auto" w:fill="auto"/>
              </w:rPr>
              <w:t xml:space="preserve">随机 </w:t>
            </w:r>
            <w:r>
              <w:rPr>
                <w:rFonts w:cs="宋体" w:asciiTheme="minorEastAsia" w:hAnsiTheme="minorEastAsia" w:eastAsiaTheme="minorEastAsia"/>
                <w:color w:val="000000"/>
                <w:sz w:val="24"/>
                <w:highlight w:val="none"/>
                <w:u w:val="none"/>
                <w:shd w:val="clear" w:color="auto" w:fill="auto"/>
              </w:rPr>
              <w:t xml:space="preserve"> </w:t>
            </w:r>
            <w:r>
              <w:rPr>
                <w:rFonts w:hint="eastAsia" w:cs="宋体" w:asciiTheme="minorEastAsia" w:hAnsiTheme="minorEastAsia" w:eastAsiaTheme="minorEastAsia"/>
                <w:color w:val="000000"/>
                <w:sz w:val="24"/>
                <w:highlight w:val="none"/>
                <w:u w:val="none"/>
                <w:shd w:val="clear" w:color="auto" w:fill="auto"/>
              </w:rPr>
              <w:t xml:space="preserve">     </w:t>
            </w:r>
          </w:p>
          <w:p>
            <w:pPr>
              <w:spacing w:line="288" w:lineRule="auto"/>
              <w:jc w:val="both"/>
              <w:rPr>
                <w:rFonts w:hint="eastAsia"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u w:val="none"/>
                <w:shd w:val="clear" w:color="auto" w:fill="auto"/>
              </w:rPr>
              <w:t>其他应公布的信息：</w:t>
            </w:r>
            <w:r>
              <w:rPr>
                <w:rFonts w:hint="eastAsia" w:cs="宋体" w:asciiTheme="minorEastAsia" w:hAnsiTheme="minorEastAsia" w:eastAsiaTheme="minorEastAsia"/>
                <w:color w:val="000000"/>
                <w:sz w:val="24"/>
                <w:highlight w:val="none"/>
                <w:u w:val="none"/>
                <w:shd w:val="clear" w:color="auto" w:fill="auto"/>
                <w:lang w:val="en-US" w:eastAsia="zh-CN"/>
              </w:rPr>
              <w:t>无</w:t>
            </w:r>
            <w:r>
              <w:rPr>
                <w:rFonts w:hint="eastAsia" w:cs="宋体" w:asciiTheme="minorEastAsia" w:hAnsiTheme="minorEastAsia" w:eastAsiaTheme="minorEastAsia"/>
                <w:color w:val="000000"/>
                <w:sz w:val="24"/>
                <w:highlight w:val="none"/>
                <w:u w:val="none"/>
                <w:shd w:val="clear" w:color="auto" w:fill="auto"/>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评审小组的组建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lang w:eastAsia="zh-CN"/>
              </w:rPr>
              <w:t>评审</w:t>
            </w:r>
            <w:r>
              <w:rPr>
                <w:rFonts w:hint="eastAsia" w:cs="宋体" w:asciiTheme="minorEastAsia" w:hAnsiTheme="minorEastAsia" w:eastAsiaTheme="minorEastAsia"/>
                <w:color w:val="000000"/>
                <w:sz w:val="24"/>
                <w:highlight w:val="none"/>
                <w:shd w:val="clear" w:color="auto" w:fill="auto"/>
              </w:rPr>
              <w:t>小组构成：</w:t>
            </w:r>
            <w:r>
              <w:rPr>
                <w:rFonts w:hint="eastAsia" w:cs="宋体" w:asciiTheme="minorEastAsia" w:hAnsiTheme="minorEastAsia" w:eastAsiaTheme="minorEastAsia"/>
                <w:color w:val="000000"/>
                <w:sz w:val="24"/>
                <w:highlight w:val="none"/>
                <w:u w:val="single"/>
                <w:shd w:val="clear" w:color="auto" w:fill="auto"/>
              </w:rPr>
              <w:t xml:space="preserve"> </w:t>
            </w:r>
            <w:r>
              <w:rPr>
                <w:rFonts w:hint="eastAsia" w:cs="宋体" w:asciiTheme="minorEastAsia" w:hAnsiTheme="minorEastAsia" w:eastAsiaTheme="minorEastAsia"/>
                <w:color w:val="000000"/>
                <w:sz w:val="24"/>
                <w:highlight w:val="none"/>
                <w:u w:val="single"/>
                <w:shd w:val="clear" w:color="auto" w:fill="auto"/>
                <w:lang w:val="en-US" w:eastAsia="zh-CN"/>
              </w:rPr>
              <w:t>3</w:t>
            </w:r>
            <w:r>
              <w:rPr>
                <w:rFonts w:hint="eastAsia" w:cs="宋体" w:asciiTheme="minorEastAsia" w:hAnsiTheme="minorEastAsia" w:eastAsiaTheme="minorEastAsia"/>
                <w:color w:val="000000"/>
                <w:sz w:val="24"/>
                <w:highlight w:val="none"/>
                <w:u w:val="single"/>
                <w:shd w:val="clear" w:color="auto" w:fill="auto"/>
              </w:rPr>
              <w:t xml:space="preserve"> </w:t>
            </w:r>
            <w:r>
              <w:rPr>
                <w:rFonts w:hint="eastAsia" w:cs="宋体" w:asciiTheme="minorEastAsia" w:hAnsiTheme="minorEastAsia" w:eastAsiaTheme="minorEastAsia"/>
                <w:color w:val="000000"/>
                <w:sz w:val="24"/>
                <w:highlight w:val="none"/>
                <w:shd w:val="clear" w:color="auto" w:fill="auto"/>
              </w:rPr>
              <w:t>人。</w:t>
            </w:r>
          </w:p>
          <w:p>
            <w:pPr>
              <w:spacing w:line="288" w:lineRule="auto"/>
              <w:jc w:val="both"/>
              <w:rPr>
                <w:rFonts w:hint="eastAsia" w:eastAsia="宋体" w:cs="宋体" w:asciiTheme="minorEastAsia" w:hAnsiTheme="minorEastAsia"/>
                <w:color w:val="000000"/>
                <w:sz w:val="24"/>
                <w:highlight w:val="none"/>
                <w:shd w:val="clear" w:color="auto" w:fill="auto"/>
                <w:lang w:eastAsia="zh-CN"/>
              </w:rPr>
            </w:pPr>
            <w:r>
              <w:rPr>
                <w:rFonts w:hint="eastAsia" w:cs="宋体" w:asciiTheme="minorEastAsia" w:hAnsiTheme="minorEastAsia" w:eastAsiaTheme="minorEastAsia"/>
                <w:color w:val="000000"/>
                <w:sz w:val="24"/>
                <w:highlight w:val="none"/>
                <w:shd w:val="clear" w:color="auto" w:fill="auto"/>
              </w:rPr>
              <w:t>评审专家确定方式</w:t>
            </w:r>
            <w:r>
              <w:rPr>
                <w:rFonts w:hint="eastAsia" w:ascii="宋体" w:hAnsi="宋体" w:cs="Times New Roman"/>
                <w:kern w:val="2"/>
                <w:sz w:val="24"/>
                <w:szCs w:val="24"/>
                <w:highlight w:val="none"/>
                <w:lang w:val="en-US" w:eastAsia="zh-CN" w:bidi="ar-SA"/>
              </w:rPr>
              <w:t>：在湖南省湘水集团有限公司综合评标专家库中随机抽取。</w:t>
            </w:r>
          </w:p>
        </w:tc>
      </w:tr>
      <w:tr>
        <w:tblPrEx>
          <w:tblLayout w:type="fixed"/>
          <w:tblCellMar>
            <w:top w:w="0" w:type="dxa"/>
            <w:left w:w="108" w:type="dxa"/>
            <w:bottom w:w="0" w:type="dxa"/>
            <w:right w:w="108" w:type="dxa"/>
          </w:tblCellMar>
        </w:tblPrEx>
        <w:trPr>
          <w:trHeight w:val="81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hint="eastAsia" w:cs="宋体" w:asciiTheme="minorEastAsia" w:hAnsiTheme="minorEastAsia" w:eastAsiaTheme="minorEastAsia"/>
                <w:color w:val="000000"/>
                <w:sz w:val="24"/>
                <w:highlight w:val="none"/>
                <w:shd w:val="clear" w:color="auto" w:fill="auto"/>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shd w:val="clear" w:color="auto" w:fill="auto"/>
              </w:rPr>
            </w:pPr>
            <w:r>
              <w:rPr>
                <w:rFonts w:cs="宋体" w:asciiTheme="minorEastAsia" w:hAnsiTheme="minorEastAsia" w:eastAsiaTheme="minorEastAsia"/>
                <w:b/>
                <w:bCs/>
                <w:color w:val="000000"/>
                <w:sz w:val="24"/>
                <w:highlight w:val="none"/>
                <w:shd w:val="clear" w:color="auto" w:fill="auto"/>
              </w:rPr>
              <w:t xml:space="preserve">  </w:t>
            </w:r>
            <w:r>
              <w:rPr>
                <w:rFonts w:hint="eastAsia" w:cs="宋体" w:asciiTheme="minorEastAsia" w:hAnsiTheme="minorEastAsia" w:eastAsiaTheme="minorEastAsia"/>
                <w:b/>
                <w:bCs/>
                <w:color w:val="000000"/>
                <w:sz w:val="24"/>
                <w:highlight w:val="none"/>
                <w:shd w:val="clear" w:color="auto" w:fill="auto"/>
                <w:lang w:val="en-US" w:eastAsia="zh-CN"/>
              </w:rPr>
              <w:t>1-3</w:t>
            </w:r>
            <w:r>
              <w:rPr>
                <w:rFonts w:hint="eastAsia" w:cs="宋体" w:asciiTheme="minorEastAsia" w:hAnsiTheme="minorEastAsia" w:eastAsiaTheme="minorEastAsia"/>
                <w:color w:val="000000"/>
                <w:sz w:val="24"/>
                <w:highlight w:val="none"/>
                <w:shd w:val="clear" w:color="auto" w:fill="auto"/>
              </w:rPr>
              <w:t>个</w:t>
            </w:r>
            <w:r>
              <w:rPr>
                <w:rFonts w:hint="eastAsia" w:cs="宋体" w:asciiTheme="minorEastAsia" w:hAnsiTheme="minorEastAsia" w:eastAsiaTheme="minorEastAsia"/>
                <w:color w:val="000000"/>
                <w:sz w:val="24"/>
                <w:highlight w:val="none"/>
                <w:shd w:val="clear" w:color="auto" w:fill="auto"/>
                <w:lang w:val="en-US" w:eastAsia="zh-CN"/>
              </w:rPr>
              <w:t>,</w:t>
            </w:r>
            <w:r>
              <w:rPr>
                <w:rFonts w:hint="eastAsia" w:cs="宋体" w:asciiTheme="minorEastAsia" w:hAnsiTheme="minorEastAsia" w:eastAsiaTheme="minorEastAsia"/>
                <w:color w:val="000000"/>
                <w:sz w:val="24"/>
                <w:highlight w:val="none"/>
                <w:shd w:val="clear" w:color="auto" w:fill="auto"/>
              </w:rPr>
              <w:t>并标明推荐顺序。</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7.</w:t>
            </w:r>
            <w:r>
              <w:rPr>
                <w:rFonts w:hint="eastAsia" w:cs="宋体" w:asciiTheme="minorEastAsia" w:hAnsiTheme="minorEastAsia" w:eastAsiaTheme="minorEastAsia"/>
                <w:color w:val="000000"/>
                <w:sz w:val="24"/>
                <w:szCs w:val="24"/>
                <w:highlight w:val="none"/>
                <w:lang w:val="en-US" w:eastAsia="zh-CN"/>
              </w:rPr>
              <w:t>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val="0"/>
              <w:spacing w:line="312" w:lineRule="auto"/>
              <w:jc w:val="left"/>
              <w:rPr>
                <w:rFonts w:ascii="宋体" w:hAnsi="宋体" w:cs="宋体"/>
                <w:color w:val="auto"/>
                <w:sz w:val="24"/>
                <w:szCs w:val="24"/>
                <w:highlight w:val="none"/>
                <w:shd w:val="clear" w:color="auto" w:fill="auto"/>
              </w:rPr>
            </w:pPr>
            <w:r>
              <w:rPr>
                <w:rFonts w:hint="eastAsia" w:cs="宋体" w:asciiTheme="minorEastAsia" w:hAnsiTheme="minorEastAsia" w:eastAsiaTheme="minorEastAsia"/>
                <w:color w:val="000000"/>
                <w:sz w:val="24"/>
                <w:szCs w:val="24"/>
                <w:highlight w:val="none"/>
              </w:rPr>
              <w:t>公示媒介：</w:t>
            </w:r>
            <w:r>
              <w:rPr>
                <w:rFonts w:hint="eastAsia" w:ascii="宋体" w:hAnsi="宋体" w:cs="宋体"/>
                <w:color w:val="auto"/>
                <w:sz w:val="24"/>
                <w:szCs w:val="24"/>
                <w:highlight w:val="none"/>
                <w:u w:val="single"/>
                <w:shd w:val="clear" w:color="auto" w:fill="auto"/>
              </w:rPr>
              <w:t>中国招标投标公共服务平台（http：//</w:t>
            </w:r>
            <w:r>
              <w:rPr>
                <w:rFonts w:hint="eastAsia" w:ascii="宋体" w:hAnsi="宋体" w:cs="宋体"/>
                <w:sz w:val="24"/>
                <w:szCs w:val="24"/>
                <w:highlight w:val="none"/>
                <w:u w:val="single"/>
              </w:rPr>
              <w:t>www.cebpubservice.com</w:t>
            </w:r>
            <w:r>
              <w:rPr>
                <w:rFonts w:hint="eastAsia" w:ascii="宋体" w:hAnsi="宋体" w:cs="宋体"/>
                <w:color w:val="auto"/>
                <w:sz w:val="24"/>
                <w:szCs w:val="24"/>
                <w:highlight w:val="none"/>
                <w:u w:val="single"/>
                <w:shd w:val="clear" w:color="auto" w:fill="auto"/>
              </w:rPr>
              <w:t>）、湖南省湘水集团有限公司网站（</w:t>
            </w:r>
            <w:r>
              <w:rPr>
                <w:rFonts w:hint="eastAsia" w:ascii="宋体" w:hAnsi="宋体" w:cs="宋体"/>
                <w:sz w:val="24"/>
                <w:szCs w:val="24"/>
                <w:highlight w:val="none"/>
                <w:u w:val="single"/>
              </w:rPr>
              <w:t>http：//www.hnsxsjt.com</w:t>
            </w:r>
            <w:r>
              <w:rPr>
                <w:rFonts w:hint="eastAsia" w:ascii="宋体" w:hAnsi="宋体" w:cs="宋体"/>
                <w:color w:val="auto"/>
                <w:sz w:val="24"/>
                <w:szCs w:val="24"/>
                <w:highlight w:val="none"/>
                <w:u w:val="single"/>
                <w:shd w:val="clear" w:color="auto" w:fill="auto"/>
              </w:rPr>
              <w:t>）</w:t>
            </w:r>
            <w:r>
              <w:rPr>
                <w:rFonts w:hint="eastAsia" w:ascii="宋体" w:hAnsi="宋体" w:eastAsia="宋体" w:cs="宋体"/>
                <w:color w:val="auto"/>
                <w:sz w:val="24"/>
                <w:szCs w:val="24"/>
                <w:highlight w:val="none"/>
                <w:u w:val="single"/>
                <w:shd w:val="clear" w:color="auto" w:fill="auto"/>
              </w:rPr>
              <w:t>。</w:t>
            </w:r>
          </w:p>
          <w:p>
            <w:pPr>
              <w:spacing w:line="288" w:lineRule="auto"/>
              <w:jc w:val="left"/>
              <w:rPr>
                <w:rFonts w:cs="宋体" w:asciiTheme="minorEastAsia" w:hAnsiTheme="minorEastAsia" w:eastAsiaTheme="minorEastAsia"/>
                <w:color w:val="000000"/>
                <w:sz w:val="24"/>
                <w:szCs w:val="24"/>
                <w:highlight w:val="none"/>
                <w:u w:val="single"/>
              </w:rPr>
            </w:pPr>
            <w:r>
              <w:rPr>
                <w:rFonts w:hint="eastAsia" w:cs="宋体" w:asciiTheme="minorEastAsia" w:hAnsiTheme="minorEastAsia" w:eastAsiaTheme="minorEastAsia"/>
                <w:color w:val="000000"/>
                <w:sz w:val="24"/>
                <w:szCs w:val="24"/>
                <w:highlight w:val="none"/>
              </w:rPr>
              <w:t>公示期限：</w:t>
            </w:r>
            <w:r>
              <w:rPr>
                <w:rFonts w:hint="eastAsia" w:cs="宋体" w:asciiTheme="minorEastAsia" w:hAnsiTheme="minorEastAsia" w:eastAsiaTheme="minorEastAsia"/>
                <w:color w:val="000000"/>
                <w:sz w:val="24"/>
                <w:szCs w:val="24"/>
                <w:highlight w:val="none"/>
                <w:u w:val="single"/>
              </w:rPr>
              <w:t xml:space="preserve">   </w:t>
            </w:r>
            <w:r>
              <w:rPr>
                <w:rFonts w:hint="eastAsia" w:cs="宋体" w:asciiTheme="minorEastAsia" w:hAnsiTheme="minorEastAsia" w:eastAsiaTheme="minorEastAsia"/>
                <w:color w:val="000000"/>
                <w:sz w:val="24"/>
                <w:szCs w:val="24"/>
                <w:highlight w:val="none"/>
                <w:u w:val="single"/>
                <w:lang w:val="en-US" w:eastAsia="zh-CN"/>
              </w:rPr>
              <w:t>3个工作日</w:t>
            </w:r>
            <w:r>
              <w:rPr>
                <w:rFonts w:hint="eastAsia" w:cs="宋体" w:asciiTheme="minorEastAsia" w:hAnsiTheme="minorEastAsia" w:eastAsiaTheme="minorEastAsia"/>
                <w:color w:val="000000"/>
                <w:sz w:val="24"/>
                <w:szCs w:val="24"/>
                <w:highlight w:val="none"/>
                <w:u w:val="single"/>
              </w:rPr>
              <w:t xml:space="preserve">    </w:t>
            </w:r>
          </w:p>
          <w:p>
            <w:pPr>
              <w:spacing w:line="288" w:lineRule="auto"/>
              <w:jc w:val="left"/>
              <w:rPr>
                <w:rFonts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u w:val="none"/>
              </w:rPr>
              <w:t>其他应公示的内容</w:t>
            </w:r>
            <w:r>
              <w:rPr>
                <w:rFonts w:hint="eastAsia" w:cs="宋体" w:asciiTheme="minorEastAsia" w:hAnsiTheme="minorEastAsia" w:eastAsiaTheme="minorEastAsia"/>
                <w:color w:val="000000"/>
                <w:sz w:val="24"/>
                <w:szCs w:val="24"/>
                <w:highlight w:val="none"/>
              </w:rPr>
              <w:t>：</w:t>
            </w:r>
            <w:r>
              <w:rPr>
                <w:rFonts w:hint="eastAsia" w:cs="宋体" w:asciiTheme="minorEastAsia" w:hAnsiTheme="minorEastAsia" w:eastAsiaTheme="minorEastAsia"/>
                <w:color w:val="000000"/>
                <w:sz w:val="24"/>
                <w:szCs w:val="24"/>
                <w:highlight w:val="none"/>
                <w:u w:val="single"/>
              </w:rPr>
              <w:t xml:space="preserve">    </w:t>
            </w:r>
            <w:r>
              <w:rPr>
                <w:rFonts w:hint="eastAsia" w:cs="宋体" w:asciiTheme="minorEastAsia" w:hAnsiTheme="minorEastAsia" w:eastAsiaTheme="minorEastAsia"/>
                <w:color w:val="000000"/>
                <w:sz w:val="24"/>
                <w:szCs w:val="24"/>
                <w:highlight w:val="none"/>
                <w:u w:val="single"/>
                <w:lang w:eastAsia="zh-CN"/>
              </w:rPr>
              <w:t>无</w:t>
            </w:r>
            <w:r>
              <w:rPr>
                <w:rFonts w:hint="eastAsia" w:cs="宋体" w:asciiTheme="minorEastAsia" w:hAnsiTheme="minorEastAsia" w:eastAsiaTheme="minorEastAsia"/>
                <w:color w:val="000000"/>
                <w:sz w:val="24"/>
                <w:szCs w:val="24"/>
                <w:highlight w:val="none"/>
                <w:u w:val="single"/>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7.</w:t>
            </w:r>
            <w:r>
              <w:rPr>
                <w:rFonts w:hint="eastAsia" w:cs="宋体" w:asciiTheme="minorEastAsia" w:hAnsiTheme="minorEastAsia" w:eastAsiaTheme="minorEastAsia"/>
                <w:color w:val="000000"/>
                <w:sz w:val="24"/>
                <w:szCs w:val="24"/>
                <w:highlight w:val="none"/>
                <w:lang w:val="en-US" w:eastAsia="zh-CN"/>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☑不要求提交</w:t>
            </w:r>
          </w:p>
          <w:p>
            <w:pPr>
              <w:spacing w:line="288" w:lineRule="auto"/>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□要求递交</w:t>
            </w:r>
          </w:p>
          <w:p>
            <w:pPr>
              <w:spacing w:line="288" w:lineRule="auto"/>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履约保证金金额：</w:t>
            </w:r>
            <w:r>
              <w:rPr>
                <w:rFonts w:hint="eastAsia" w:cs="宋体" w:asciiTheme="minorEastAsia" w:hAnsiTheme="minorEastAsia" w:eastAsiaTheme="minorEastAsia"/>
                <w:color w:val="000000"/>
                <w:sz w:val="24"/>
                <w:highlight w:val="none"/>
                <w:u w:val="single"/>
              </w:rPr>
              <w:t xml:space="preserve">                  </w:t>
            </w:r>
          </w:p>
          <w:p>
            <w:pPr>
              <w:spacing w:line="288" w:lineRule="auto"/>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履约保证金形式：</w:t>
            </w:r>
            <w:r>
              <w:rPr>
                <w:rFonts w:hint="eastAsia" w:cs="宋体" w:asciiTheme="minorEastAsia" w:hAnsiTheme="minorEastAsia" w:eastAsiaTheme="minorEastAsia"/>
                <w:color w:val="000000"/>
                <w:sz w:val="24"/>
                <w:highlight w:val="none"/>
                <w:u w:val="single"/>
              </w:rPr>
              <w:t xml:space="preserve">                  </w:t>
            </w:r>
          </w:p>
          <w:p>
            <w:pPr>
              <w:spacing w:line="288" w:lineRule="auto"/>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履约保证金有效期限：</w:t>
            </w:r>
            <w:r>
              <w:rPr>
                <w:rFonts w:hint="eastAsia" w:cs="宋体" w:asciiTheme="minorEastAsia" w:hAnsiTheme="minorEastAsia" w:eastAsiaTheme="minorEastAsia"/>
                <w:color w:val="000000"/>
                <w:sz w:val="24"/>
                <w:highlight w:val="none"/>
                <w:u w:val="single"/>
              </w:rPr>
              <w:t xml:space="preserve">                  </w:t>
            </w:r>
          </w:p>
          <w:p>
            <w:pPr>
              <w:spacing w:line="288" w:lineRule="auto"/>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递交时间：</w:t>
            </w:r>
            <w:r>
              <w:rPr>
                <w:rFonts w:hint="eastAsia" w:cs="宋体" w:asciiTheme="minorEastAsia" w:hAnsiTheme="minorEastAsia" w:eastAsiaTheme="minorEastAsia"/>
                <w:color w:val="000000"/>
                <w:sz w:val="24"/>
                <w:highlight w:val="none"/>
                <w:u w:val="single"/>
              </w:rPr>
              <w:t xml:space="preserve">                  </w:t>
            </w:r>
          </w:p>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highlight w:val="none"/>
              </w:rPr>
              <w:t>其他要求：</w:t>
            </w:r>
            <w:r>
              <w:rPr>
                <w:rFonts w:hint="eastAsia" w:cs="宋体" w:asciiTheme="minorEastAsia" w:hAnsiTheme="minorEastAsia" w:eastAsiaTheme="minorEastAsia"/>
                <w:color w:val="000000"/>
                <w:sz w:val="24"/>
                <w:highlight w:val="none"/>
                <w:u w:val="single"/>
              </w:rPr>
              <w:t xml:space="preserve">                  </w:t>
            </w:r>
          </w:p>
        </w:tc>
      </w:tr>
      <w:tr>
        <w:tblPrEx>
          <w:tblLayout w:type="fixed"/>
          <w:tblCellMar>
            <w:top w:w="0" w:type="dxa"/>
            <w:left w:w="108" w:type="dxa"/>
            <w:bottom w:w="0" w:type="dxa"/>
            <w:right w:w="108" w:type="dxa"/>
          </w:tblCellMar>
        </w:tblPrEx>
        <w:trPr>
          <w:trHeight w:val="1921"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监督部门：湖南省湘水集团能源事业部安全监察部</w:t>
            </w:r>
          </w:p>
          <w:p>
            <w:pPr>
              <w:spacing w:line="288" w:lineRule="auto"/>
              <w:jc w:val="left"/>
              <w:rPr>
                <w:rFonts w:hint="eastAsia"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地址：湖南省长沙市韶山北路370号防汛大楼25楼</w:t>
            </w:r>
          </w:p>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电话：</w:t>
            </w:r>
            <w:r>
              <w:rPr>
                <w:rFonts w:hint="eastAsia" w:cs="宋体" w:asciiTheme="minorEastAsia" w:hAnsiTheme="minorEastAsia" w:eastAsiaTheme="minorEastAsia"/>
                <w:color w:val="000000"/>
                <w:sz w:val="24"/>
                <w:highlight w:val="none"/>
                <w:lang w:val="en-US" w:eastAsia="zh-CN"/>
              </w:rPr>
              <w:t>0731-</w:t>
            </w:r>
            <w:r>
              <w:rPr>
                <w:rFonts w:hint="eastAsia" w:cs="宋体" w:asciiTheme="minorEastAsia" w:hAnsiTheme="minorEastAsia" w:eastAsiaTheme="minorEastAsia"/>
                <w:color w:val="000000"/>
                <w:sz w:val="24"/>
                <w:szCs w:val="24"/>
                <w:highlight w:val="none"/>
              </w:rPr>
              <w:t>85483178</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shd w:val="clear" w:color="auto" w:fill="auto"/>
                <w:lang w:eastAsia="zh-CN"/>
              </w:rPr>
              <w:t>☑</w:t>
            </w:r>
            <w:r>
              <w:rPr>
                <w:rFonts w:hint="eastAsia" w:cs="宋体" w:asciiTheme="minorEastAsia" w:hAnsiTheme="minorEastAsia" w:eastAsiaTheme="minorEastAsia"/>
                <w:color w:val="000000"/>
                <w:sz w:val="24"/>
                <w:szCs w:val="24"/>
                <w:highlight w:val="none"/>
              </w:rPr>
              <w:t>不要求承担</w:t>
            </w:r>
          </w:p>
          <w:p>
            <w:pPr>
              <w:spacing w:line="288" w:lineRule="auto"/>
              <w:jc w:val="left"/>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□要求承担</w:t>
            </w:r>
          </w:p>
          <w:p>
            <w:pPr>
              <w:spacing w:line="288" w:lineRule="auto"/>
              <w:jc w:val="left"/>
              <w:rPr>
                <w:rFonts w:cs="宋体" w:asciiTheme="minorEastAsia" w:hAnsiTheme="minorEastAsia" w:eastAsiaTheme="minorEastAsia"/>
                <w:color w:val="000000"/>
                <w:sz w:val="24"/>
                <w:szCs w:val="24"/>
                <w:highlight w:val="none"/>
                <w:u w:val="single"/>
              </w:rPr>
            </w:pPr>
            <w:r>
              <w:rPr>
                <w:rFonts w:hint="eastAsia" w:cs="宋体" w:asciiTheme="minorEastAsia" w:hAnsiTheme="minorEastAsia" w:eastAsiaTheme="minorEastAsia"/>
                <w:color w:val="000000"/>
                <w:sz w:val="24"/>
                <w:szCs w:val="24"/>
                <w:highlight w:val="none"/>
              </w:rPr>
              <w:t>费用标准或金额：</w:t>
            </w:r>
            <w:r>
              <w:rPr>
                <w:rFonts w:hint="eastAsia" w:cs="宋体" w:asciiTheme="minorEastAsia" w:hAnsiTheme="minorEastAsia" w:eastAsiaTheme="minorEastAsia"/>
                <w:color w:val="000000"/>
                <w:sz w:val="24"/>
                <w:szCs w:val="24"/>
                <w:highlight w:val="none"/>
                <w:u w:val="single"/>
              </w:rPr>
              <w:t xml:space="preserve">                  </w:t>
            </w:r>
          </w:p>
          <w:p>
            <w:pPr>
              <w:spacing w:line="288" w:lineRule="auto"/>
              <w:jc w:val="left"/>
              <w:rPr>
                <w:rFonts w:cs="宋体" w:asciiTheme="minorEastAsia" w:hAnsiTheme="minorEastAsia" w:eastAsiaTheme="minorEastAsia"/>
                <w:color w:val="000000"/>
                <w:sz w:val="24"/>
                <w:szCs w:val="24"/>
                <w:highlight w:val="none"/>
                <w:u w:val="single"/>
              </w:rPr>
            </w:pPr>
            <w:r>
              <w:rPr>
                <w:rFonts w:hint="eastAsia" w:cs="宋体" w:asciiTheme="minorEastAsia" w:hAnsiTheme="minorEastAsia" w:eastAsiaTheme="minorEastAsia"/>
                <w:color w:val="000000"/>
                <w:sz w:val="24"/>
                <w:szCs w:val="24"/>
                <w:highlight w:val="none"/>
              </w:rPr>
              <w:t>交费时间：</w:t>
            </w:r>
            <w:r>
              <w:rPr>
                <w:rFonts w:hint="eastAsia" w:cs="宋体" w:asciiTheme="minorEastAsia" w:hAnsiTheme="minorEastAsia" w:eastAsiaTheme="minorEastAsia"/>
                <w:color w:val="000000"/>
                <w:sz w:val="24"/>
                <w:szCs w:val="24"/>
                <w:highlight w:val="none"/>
                <w:u w:val="single"/>
              </w:rPr>
              <w:t xml:space="preserve">                  </w:t>
            </w:r>
          </w:p>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交费方式：</w:t>
            </w:r>
            <w:r>
              <w:rPr>
                <w:rFonts w:hint="eastAsia" w:cs="宋体" w:asciiTheme="minorEastAsia" w:hAnsiTheme="minorEastAsia" w:eastAsiaTheme="minorEastAsia"/>
                <w:color w:val="000000"/>
                <w:sz w:val="24"/>
                <w:szCs w:val="24"/>
                <w:highlight w:val="none"/>
                <w:u w:val="single"/>
              </w:rPr>
              <w:t xml:space="preserve">                  </w:t>
            </w:r>
          </w:p>
        </w:tc>
      </w:tr>
      <w:tr>
        <w:tblPrEx>
          <w:tblLayout w:type="fixed"/>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sz w:val="24"/>
                <w:szCs w:val="24"/>
                <w:highlight w:val="none"/>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000000"/>
                <w:kern w:val="2"/>
                <w:sz w:val="24"/>
                <w:szCs w:val="24"/>
                <w:highlight w:val="none"/>
                <w:lang w:val="en-US" w:eastAsia="zh-CN" w:bidi="ar-SA"/>
              </w:rPr>
            </w:pPr>
            <w:r>
              <w:rPr>
                <w:rFonts w:hint="eastAsia" w:cs="宋体" w:asciiTheme="minorEastAsia" w:hAnsiTheme="minorEastAsia" w:eastAsiaTheme="minorEastAsia"/>
                <w:color w:val="000000"/>
                <w:kern w:val="2"/>
                <w:sz w:val="24"/>
                <w:szCs w:val="24"/>
                <w:highlight w:val="none"/>
                <w:lang w:val="en-US" w:eastAsia="zh-CN" w:bidi="ar-SA"/>
              </w:rPr>
              <w:t>无</w:t>
            </w:r>
          </w:p>
        </w:tc>
      </w:tr>
    </w:tbl>
    <w:p>
      <w:pPr>
        <w:rPr>
          <w:rFonts w:hint="eastAsia" w:ascii="华文中宋" w:hAnsi="华文中宋" w:eastAsia="华文中宋" w:cs="仿宋"/>
          <w:b/>
          <w:bCs/>
          <w:sz w:val="30"/>
          <w:szCs w:val="30"/>
          <w:highlight w:val="none"/>
        </w:rPr>
      </w:pPr>
      <w:r>
        <w:rPr>
          <w:rFonts w:hint="eastAsia" w:ascii="华文中宋" w:hAnsi="华文中宋" w:eastAsia="华文中宋" w:cs="仿宋"/>
          <w:b/>
          <w:bCs/>
          <w:sz w:val="30"/>
          <w:szCs w:val="30"/>
          <w:highlight w:val="none"/>
        </w:rPr>
        <w:br w:type="page"/>
      </w:r>
    </w:p>
    <w:p>
      <w:pPr>
        <w:rPr>
          <w:rFonts w:hint="eastAsia" w:ascii="华文中宋" w:hAnsi="华文中宋" w:eastAsia="华文中宋" w:cs="仿宋"/>
          <w:b/>
          <w:bCs/>
          <w:sz w:val="30"/>
          <w:szCs w:val="30"/>
          <w:highlight w:val="none"/>
        </w:rPr>
      </w:pPr>
    </w:p>
    <w:p>
      <w:pPr>
        <w:spacing w:line="240" w:lineRule="auto"/>
        <w:jc w:val="center"/>
        <w:outlineLvl w:val="1"/>
        <w:rPr>
          <w:rFonts w:ascii="仿宋" w:hAnsi="仿宋" w:eastAsia="仿宋" w:cs="仿宋"/>
          <w:sz w:val="30"/>
          <w:szCs w:val="30"/>
          <w:highlight w:val="none"/>
        </w:rPr>
      </w:pPr>
      <w:r>
        <w:rPr>
          <w:rFonts w:hint="eastAsia" w:ascii="华文中宋" w:hAnsi="华文中宋" w:eastAsia="华文中宋" w:cs="仿宋"/>
          <w:b/>
          <w:bCs/>
          <w:sz w:val="30"/>
          <w:szCs w:val="30"/>
          <w:highlight w:val="none"/>
        </w:rPr>
        <w:t>第二</w:t>
      </w:r>
      <w:r>
        <w:rPr>
          <w:rFonts w:hint="eastAsia" w:ascii="华文中宋" w:hAnsi="华文中宋" w:eastAsia="华文中宋" w:cs="仿宋"/>
          <w:b/>
          <w:bCs/>
          <w:sz w:val="30"/>
          <w:szCs w:val="30"/>
          <w:highlight w:val="none"/>
          <w:lang w:val="en-US" w:eastAsia="zh-CN"/>
        </w:rPr>
        <w:t>节</w:t>
      </w:r>
      <w:r>
        <w:rPr>
          <w:rFonts w:hint="eastAsia" w:ascii="华文中宋" w:hAnsi="华文中宋" w:eastAsia="华文中宋" w:cs="仿宋"/>
          <w:b/>
          <w:bCs/>
          <w:sz w:val="30"/>
          <w:szCs w:val="30"/>
          <w:highlight w:val="none"/>
        </w:rPr>
        <w:t xml:space="preserve"> 供应商须知正文</w:t>
      </w:r>
    </w:p>
    <w:p>
      <w:pPr>
        <w:adjustRightInd w:val="0"/>
        <w:snapToGrid w:val="0"/>
        <w:spacing w:before="120" w:beforeLines="50" w:after="120" w:afterLines="50" w:line="312" w:lineRule="auto"/>
        <w:jc w:val="both"/>
        <w:rPr>
          <w:rFonts w:ascii="宋体" w:hAnsi="宋体" w:cs="仿宋"/>
          <w:b/>
          <w:bCs/>
          <w:sz w:val="24"/>
          <w:highlight w:val="none"/>
        </w:rPr>
      </w:pPr>
      <w:r>
        <w:rPr>
          <w:rFonts w:hint="eastAsia" w:ascii="宋体" w:hAnsi="宋体" w:cs="仿宋"/>
          <w:b/>
          <w:bCs/>
          <w:sz w:val="24"/>
          <w:highlight w:val="none"/>
        </w:rPr>
        <w:t>1 总则</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1.1采购方法和评审办法</w:t>
      </w:r>
    </w:p>
    <w:p>
      <w:pPr>
        <w:pStyle w:val="37"/>
        <w:spacing w:before="120" w:after="120" w:line="312" w:lineRule="auto"/>
        <w:ind w:left="426" w:firstLine="48" w:firstLineChars="20"/>
        <w:jc w:val="both"/>
        <w:outlineLvl w:val="9"/>
        <w:rPr>
          <w:rFonts w:ascii="宋体" w:hAnsi="宋体" w:eastAsia="宋体" w:cs="仿宋"/>
          <w:sz w:val="24"/>
          <w:szCs w:val="24"/>
          <w:highlight w:val="none"/>
        </w:rPr>
      </w:pPr>
      <w:r>
        <w:rPr>
          <w:rFonts w:hint="eastAsia" w:ascii="宋体" w:hAnsi="宋体" w:eastAsia="宋体" w:cs="仿宋"/>
          <w:sz w:val="24"/>
          <w:szCs w:val="24"/>
          <w:highlight w:val="none"/>
        </w:rPr>
        <w:t>本项目采用供应商须知前附表规定的采购方式和评审办法。</w:t>
      </w:r>
    </w:p>
    <w:p>
      <w:pPr>
        <w:pStyle w:val="38"/>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pStyle w:val="38"/>
        <w:spacing w:line="312" w:lineRule="auto"/>
        <w:ind w:firstLine="453" w:firstLineChars="189"/>
        <w:rPr>
          <w:rFonts w:hAnsi="宋体" w:eastAsia="宋体" w:cs="仿宋"/>
          <w:sz w:val="24"/>
          <w:szCs w:val="24"/>
          <w:highlight w:val="none"/>
        </w:rPr>
      </w:pPr>
      <w:r>
        <w:rPr>
          <w:rFonts w:hint="eastAsia" w:hAnsi="宋体" w:eastAsia="宋体" w:cs="仿宋"/>
          <w:sz w:val="24"/>
          <w:szCs w:val="24"/>
          <w:highlight w:val="none"/>
        </w:rPr>
        <w:t>询价采购，是指按照规定程序就采购项目向符合资格要求的供应商进行询价，通过评审、比较确定成交供应商的采购方式。</w:t>
      </w:r>
    </w:p>
    <w:p>
      <w:pPr>
        <w:pStyle w:val="38"/>
        <w:spacing w:line="312" w:lineRule="auto"/>
        <w:ind w:firstLine="0" w:firstLineChars="0"/>
        <w:rPr>
          <w:rFonts w:hint="eastAsia" w:ascii="宋体" w:hAnsi="宋体" w:eastAsia="宋体" w:cs="仿宋"/>
          <w:color w:val="FF0000"/>
          <w:kern w:val="2"/>
          <w:sz w:val="24"/>
          <w:szCs w:val="24"/>
          <w:highlight w:val="none"/>
          <w:lang w:val="en-US" w:eastAsia="zh-CN" w:bidi="ar-SA"/>
        </w:rPr>
      </w:pPr>
      <w:r>
        <w:rPr>
          <w:rFonts w:hint="eastAsia" w:hAnsi="宋体" w:eastAsia="宋体" w:cs="仿宋"/>
          <w:sz w:val="24"/>
          <w:szCs w:val="24"/>
          <w:highlight w:val="none"/>
        </w:rPr>
        <w:t>1.1.2评审办法</w:t>
      </w:r>
      <w:r>
        <w:rPr>
          <w:rFonts w:hint="eastAsia" w:hAnsi="宋体" w:eastAsia="宋体" w:cs="仿宋"/>
          <w:sz w:val="24"/>
          <w:szCs w:val="24"/>
          <w:highlight w:val="none"/>
          <w:lang w:eastAsia="zh-CN"/>
        </w:rPr>
        <w:t>：最低价法（详见第三章评审办法）。</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1.2采购项目概况和供应商资格要求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采购项目概况和供应商资格要求见第一章“询价公告”。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1.3 费用承担</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供应商准备和参加采购活动所发生的各种费用由供应商自行承担。</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1.4保密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1.5语言文字</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1.6计量单位</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所有计量均采用中华人民共和国法定计量单位。</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1.7踏勘现场(</w:t>
      </w:r>
      <w:r>
        <w:rPr>
          <w:rFonts w:hint="eastAsia" w:ascii="宋体" w:hAnsi="宋体" w:cs="仿宋"/>
          <w:b/>
          <w:bCs/>
          <w:sz w:val="24"/>
          <w:highlight w:val="none"/>
          <w:lang w:eastAsia="zh-CN"/>
        </w:rPr>
        <w:t>不组织</w:t>
      </w:r>
      <w:r>
        <w:rPr>
          <w:rFonts w:hint="eastAsia" w:ascii="宋体" w:hAnsi="宋体" w:cs="仿宋"/>
          <w:b/>
          <w:bCs/>
          <w:sz w:val="24"/>
          <w:highlight w:val="none"/>
        </w:rPr>
        <w:t>)</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1.8采购预备会(</w:t>
      </w:r>
      <w:r>
        <w:rPr>
          <w:rFonts w:hint="eastAsia" w:ascii="宋体" w:hAnsi="宋体" w:cs="仿宋"/>
          <w:b/>
          <w:bCs/>
          <w:sz w:val="24"/>
          <w:highlight w:val="none"/>
          <w:lang w:eastAsia="zh-CN"/>
        </w:rPr>
        <w:t>不组织</w:t>
      </w:r>
      <w:r>
        <w:rPr>
          <w:rFonts w:hint="eastAsia" w:ascii="宋体" w:hAnsi="宋体" w:cs="仿宋"/>
          <w:b/>
          <w:bCs/>
          <w:sz w:val="24"/>
          <w:highlight w:val="none"/>
        </w:rPr>
        <w:t>)</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1.9分包(</w:t>
      </w:r>
      <w:r>
        <w:rPr>
          <w:rFonts w:hint="eastAsia" w:ascii="宋体" w:hAnsi="宋体" w:cs="仿宋"/>
          <w:b/>
          <w:bCs/>
          <w:sz w:val="24"/>
          <w:highlight w:val="none"/>
          <w:lang w:eastAsia="zh-CN"/>
        </w:rPr>
        <w:t>不允许</w:t>
      </w:r>
      <w:r>
        <w:rPr>
          <w:rFonts w:hint="eastAsia" w:ascii="宋体" w:hAnsi="宋体" w:cs="仿宋"/>
          <w:b/>
          <w:bCs/>
          <w:sz w:val="24"/>
          <w:highlight w:val="none"/>
        </w:rPr>
        <w:t>)</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分包供应商不得将分包项目再次分包。成交供应商应当就分包项目向采购人负责，分包供应商就分包项目承担连带责任。</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1.10响应和偏差</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1.10.1采购需求和合同草案中的关键条款均以“</w:t>
      </w:r>
      <w:r>
        <w:rPr>
          <w:rFonts w:hint="eastAsia" w:ascii="宋体" w:hAnsi="宋体" w:cs="仿宋"/>
          <w:sz w:val="24"/>
          <w:highlight w:val="none"/>
          <w:lang w:eastAsia="zh-CN"/>
        </w:rPr>
        <w:t>★</w:t>
      </w:r>
      <w:r>
        <w:rPr>
          <w:rFonts w:hint="eastAsia" w:ascii="宋体" w:hAnsi="宋体" w:cs="仿宋"/>
          <w:sz w:val="24"/>
          <w:highlight w:val="none"/>
        </w:rPr>
        <w:t>”符号标记。响应文件应当对采购需求和合同草案的关键条款作出满足性或更有利于采购人的响应，否则，供应商的响应文件将被视为无效。</w:t>
      </w:r>
    </w:p>
    <w:p>
      <w:pPr>
        <w:adjustRightInd w:val="0"/>
        <w:snapToGrid w:val="0"/>
        <w:spacing w:line="312" w:lineRule="auto"/>
        <w:ind w:left="0" w:leftChars="0"/>
        <w:jc w:val="both"/>
        <w:rPr>
          <w:highlight w:val="none"/>
        </w:rPr>
      </w:pPr>
      <w:r>
        <w:rPr>
          <w:rFonts w:hint="eastAsia" w:ascii="宋体" w:hAnsi="宋体" w:cs="仿宋"/>
          <w:sz w:val="24"/>
          <w:highlight w:val="none"/>
        </w:rPr>
        <w:t>1.10.2供应商须知前附表规定了</w:t>
      </w:r>
      <w:r>
        <w:rPr>
          <w:rFonts w:hint="eastAsia" w:ascii="宋体" w:hAnsi="宋体" w:cs="仿宋"/>
          <w:sz w:val="24"/>
          <w:highlight w:val="none"/>
          <w:lang w:eastAsia="zh-CN"/>
        </w:rPr>
        <w:t>不允许偏差</w:t>
      </w:r>
      <w:r>
        <w:rPr>
          <w:rFonts w:hint="eastAsia" w:ascii="宋体" w:hAnsi="宋体" w:cs="仿宋"/>
          <w:sz w:val="24"/>
          <w:highlight w:val="none"/>
        </w:rPr>
        <w:t>。</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2采购文件</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2.1采购文件的组成</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本采购文件包括:</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(1)</w:t>
      </w:r>
      <w:r>
        <w:rPr>
          <w:rFonts w:hint="eastAsia" w:ascii="宋体" w:hAnsi="宋体" w:cs="仿宋"/>
          <w:sz w:val="24"/>
          <w:highlight w:val="none"/>
          <w:lang w:eastAsia="zh-CN"/>
        </w:rPr>
        <w:t>询价</w:t>
      </w:r>
      <w:r>
        <w:rPr>
          <w:rFonts w:hint="eastAsia" w:ascii="宋体" w:hAnsi="宋体" w:cs="仿宋"/>
          <w:sz w:val="24"/>
          <w:highlight w:val="none"/>
          <w:lang w:val="en-US" w:eastAsia="zh-CN"/>
        </w:rPr>
        <w:t>公告</w:t>
      </w:r>
      <w:r>
        <w:rPr>
          <w:rFonts w:hint="eastAsia" w:ascii="宋体" w:hAnsi="宋体" w:cs="仿宋"/>
          <w:sz w:val="24"/>
          <w:highlight w:val="none"/>
        </w:rPr>
        <w:t>;</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(2)供应商须知;</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(3)评审办法;</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(4)合同条款及格式;</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(5)采购需求;</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(6)响应文件格式;</w:t>
      </w:r>
    </w:p>
    <w:p>
      <w:pPr>
        <w:adjustRightInd w:val="0"/>
        <w:snapToGrid w:val="0"/>
        <w:spacing w:line="312" w:lineRule="auto"/>
        <w:ind w:left="105" w:leftChars="50" w:firstLine="453" w:firstLineChars="189"/>
        <w:jc w:val="both"/>
        <w:rPr>
          <w:rFonts w:ascii="宋体" w:hAnsi="宋体" w:cs="仿宋"/>
          <w:sz w:val="24"/>
          <w:highlight w:val="none"/>
        </w:rPr>
      </w:pPr>
      <w:r>
        <w:rPr>
          <w:rFonts w:hint="eastAsia" w:ascii="宋体" w:hAnsi="宋体" w:cs="仿宋"/>
          <w:sz w:val="24"/>
          <w:highlight w:val="none"/>
        </w:rPr>
        <w:t>采购人依照本章规定，对采购文件所作的澄清、修改，构成采购文件的组成部分。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2.2采购文件的澄清和修改</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highlight w:val="none"/>
        </w:rPr>
      </w:pPr>
      <w:r>
        <w:rPr>
          <w:rFonts w:hint="eastAsia" w:ascii="宋体" w:hAnsi="宋体" w:cs="仿宋"/>
          <w:sz w:val="24"/>
          <w:highlight w:val="none"/>
        </w:rPr>
        <w:t>2.2.3供应商在收到补充文件后，应按供应商须知前附表规定的时间和方式通知采购人，确认已收到该补充文件。</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3响应文件</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3.1响应文件的组成</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3.1.1响应文件应包括下列内容:</w:t>
      </w:r>
    </w:p>
    <w:p>
      <w:pPr>
        <w:numPr>
          <w:ilvl w:val="0"/>
          <w:numId w:val="6"/>
        </w:numPr>
        <w:adjustRightInd w:val="0"/>
        <w:snapToGrid w:val="0"/>
        <w:spacing w:line="312" w:lineRule="auto"/>
        <w:ind w:firstLine="453" w:firstLineChars="189"/>
        <w:jc w:val="both"/>
        <w:rPr>
          <w:rFonts w:hint="eastAsia" w:ascii="宋体" w:hAnsi="宋体" w:cs="仿宋"/>
          <w:sz w:val="24"/>
          <w:highlight w:val="none"/>
        </w:rPr>
      </w:pPr>
      <w:r>
        <w:rPr>
          <w:rFonts w:hint="eastAsia" w:ascii="宋体" w:hAnsi="宋体" w:cs="仿宋"/>
          <w:sz w:val="24"/>
          <w:highlight w:val="none"/>
        </w:rPr>
        <w:t>响应函;</w:t>
      </w:r>
    </w:p>
    <w:p>
      <w:pPr>
        <w:numPr>
          <w:ilvl w:val="0"/>
          <w:numId w:val="6"/>
        </w:num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授权委托书(</w:t>
      </w:r>
      <w:r>
        <w:rPr>
          <w:rFonts w:hint="eastAsia" w:ascii="宋体" w:hAnsi="宋体" w:cs="仿宋"/>
          <w:color w:val="auto"/>
          <w:sz w:val="24"/>
          <w:highlight w:val="none"/>
          <w:shd w:val="clear" w:color="auto" w:fill="auto"/>
        </w:rPr>
        <w:t>适用于有委托代理人的情况</w:t>
      </w:r>
      <w:r>
        <w:rPr>
          <w:rFonts w:hint="eastAsia" w:ascii="宋体" w:hAnsi="宋体" w:cs="仿宋"/>
          <w:sz w:val="24"/>
          <w:highlight w:val="none"/>
        </w:rPr>
        <w:t>);</w:t>
      </w:r>
    </w:p>
    <w:p>
      <w:pPr>
        <w:adjustRightInd w:val="0"/>
        <w:snapToGrid w:val="0"/>
        <w:spacing w:line="312" w:lineRule="auto"/>
        <w:ind w:firstLine="453" w:firstLineChars="189"/>
        <w:jc w:val="both"/>
        <w:rPr>
          <w:rFonts w:hint="eastAsia" w:ascii="宋体" w:hAnsi="宋体" w:cs="仿宋"/>
          <w:sz w:val="24"/>
          <w:highlight w:val="none"/>
        </w:rPr>
      </w:pPr>
      <w:r>
        <w:rPr>
          <w:rFonts w:hint="eastAsia" w:ascii="宋体" w:hAnsi="宋体" w:cs="仿宋"/>
          <w:sz w:val="24"/>
          <w:highlight w:val="none"/>
        </w:rPr>
        <w:t>(</w:t>
      </w:r>
      <w:r>
        <w:rPr>
          <w:rFonts w:hint="eastAsia" w:ascii="宋体" w:hAnsi="宋体" w:cs="仿宋"/>
          <w:sz w:val="24"/>
          <w:highlight w:val="none"/>
          <w:lang w:val="en-US" w:eastAsia="zh-CN"/>
        </w:rPr>
        <w:t>3</w:t>
      </w:r>
      <w:r>
        <w:rPr>
          <w:rFonts w:hint="eastAsia" w:ascii="宋体" w:hAnsi="宋体" w:cs="仿宋"/>
          <w:sz w:val="24"/>
          <w:highlight w:val="none"/>
        </w:rPr>
        <w:t>)联合体协议书(如有);</w:t>
      </w:r>
    </w:p>
    <w:p>
      <w:pPr>
        <w:adjustRightInd w:val="0"/>
        <w:snapToGrid w:val="0"/>
        <w:spacing w:line="312" w:lineRule="auto"/>
        <w:ind w:firstLine="453" w:firstLineChars="189"/>
        <w:jc w:val="both"/>
        <w:rPr>
          <w:rFonts w:hint="eastAsia" w:ascii="宋体" w:hAnsi="宋体" w:cs="仿宋"/>
          <w:sz w:val="24"/>
          <w:highlight w:val="none"/>
        </w:rPr>
      </w:pPr>
      <w:r>
        <w:rPr>
          <w:rFonts w:hint="eastAsia" w:ascii="宋体" w:hAnsi="宋体" w:cs="仿宋"/>
          <w:sz w:val="24"/>
          <w:highlight w:val="none"/>
        </w:rPr>
        <w:t>(4)响应保证金(如有);</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(5)商务和技术偏差表;</w:t>
      </w:r>
    </w:p>
    <w:p>
      <w:pPr>
        <w:adjustRightInd w:val="0"/>
        <w:snapToGrid w:val="0"/>
        <w:spacing w:line="312" w:lineRule="auto"/>
        <w:ind w:firstLine="453" w:firstLineChars="189"/>
        <w:jc w:val="both"/>
        <w:rPr>
          <w:rFonts w:hint="eastAsia" w:ascii="宋体" w:hAnsi="宋体" w:cs="仿宋"/>
          <w:sz w:val="24"/>
          <w:highlight w:val="none"/>
        </w:rPr>
      </w:pPr>
      <w:r>
        <w:rPr>
          <w:rFonts w:hint="eastAsia" w:ascii="宋体" w:hAnsi="宋体" w:cs="仿宋"/>
          <w:sz w:val="24"/>
          <w:highlight w:val="none"/>
        </w:rPr>
        <w:t>(6)报价表;</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(7)资格审查资料;</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(8)响应方案;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(9)供应商须知前附表规定的其他资料。</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3.1.2供应商的法定代表人(单位负责人)亲自签署响应文件、亲自参加采购的，响应文件不包括第3.1.1(2)目所指的授权委托书。第一章“</w:t>
      </w:r>
      <w:r>
        <w:rPr>
          <w:rFonts w:hint="eastAsia" w:ascii="宋体" w:hAnsi="宋体" w:cs="仿宋"/>
          <w:sz w:val="24"/>
          <w:highlight w:val="none"/>
          <w:lang w:eastAsia="zh-CN"/>
        </w:rPr>
        <w:t>询价</w:t>
      </w:r>
      <w:r>
        <w:rPr>
          <w:rFonts w:hint="eastAsia" w:ascii="宋体" w:hAnsi="宋体" w:cs="仿宋"/>
          <w:sz w:val="24"/>
          <w:highlight w:val="none"/>
        </w:rPr>
        <w:t>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3.2报价</w:t>
      </w:r>
    </w:p>
    <w:p>
      <w:pPr>
        <w:adjustRightInd w:val="0"/>
        <w:snapToGrid w:val="0"/>
        <w:spacing w:line="312" w:lineRule="auto"/>
        <w:jc w:val="both"/>
        <w:rPr>
          <w:rFonts w:ascii="宋体" w:hAnsi="宋体" w:cs="仿宋"/>
          <w:color w:val="FF0000"/>
          <w:sz w:val="24"/>
          <w:highlight w:val="none"/>
        </w:rPr>
      </w:pPr>
      <w:r>
        <w:rPr>
          <w:rFonts w:hint="eastAsia" w:ascii="宋体" w:hAnsi="宋体" w:cs="仿宋"/>
          <w:sz w:val="24"/>
          <w:highlight w:val="none"/>
        </w:rPr>
        <w:t>3.2.1供应商应按采购文件提供的格式(见第六章“响应文件格式”)在响应函和报价表中进行报价。</w:t>
      </w:r>
      <w:r>
        <w:rPr>
          <w:rFonts w:hint="eastAsia" w:ascii="宋体" w:hAnsi="宋体" w:cs="仿宋"/>
          <w:color w:val="auto"/>
          <w:sz w:val="24"/>
          <w:highlight w:val="none"/>
        </w:rPr>
        <w:t>响应函中报价应为包含国家规定的增值税在内的含税价格，同时应列明不含税价格和增值税税额，</w:t>
      </w:r>
      <w:r>
        <w:rPr>
          <w:rFonts w:hint="eastAsia" w:ascii="宋体" w:hAnsi="宋体" w:cs="仿宋"/>
          <w:color w:val="000000" w:themeColor="text1"/>
          <w:sz w:val="24"/>
          <w:highlight w:val="none"/>
          <w14:textFill>
            <w14:solidFill>
              <w14:schemeClr w14:val="tx1"/>
            </w14:solidFill>
          </w14:textFill>
        </w:rPr>
        <w:t>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3.2.4报价的其他要求见供应商须知前附表。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3.3响应文件有效期</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hint="eastAsia" w:ascii="宋体" w:hAnsi="宋体" w:eastAsia="宋体" w:cs="仿宋"/>
          <w:b/>
          <w:bCs/>
          <w:sz w:val="24"/>
          <w:highlight w:val="none"/>
          <w:lang w:eastAsia="zh-CN"/>
        </w:rPr>
      </w:pPr>
      <w:r>
        <w:rPr>
          <w:rFonts w:hint="eastAsia" w:ascii="宋体" w:hAnsi="宋体" w:cs="仿宋"/>
          <w:b/>
          <w:bCs/>
          <w:sz w:val="24"/>
          <w:highlight w:val="none"/>
        </w:rPr>
        <w:t>3.4响应保证金</w:t>
      </w:r>
      <w:r>
        <w:rPr>
          <w:rFonts w:hint="eastAsia" w:ascii="宋体" w:hAnsi="宋体" w:cs="仿宋"/>
          <w:b/>
          <w:bCs/>
          <w:sz w:val="24"/>
          <w:highlight w:val="none"/>
          <w:lang w:eastAsia="zh-CN"/>
        </w:rPr>
        <w:t>（不递交）</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3.4.3有下列情形之一的，响应保证金将不予退还:</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highlight w:val="none"/>
        </w:rPr>
      </w:pPr>
      <w:r>
        <w:rPr>
          <w:rFonts w:hint="eastAsia" w:ascii="宋体" w:hAnsi="宋体" w:cs="仿宋"/>
          <w:b/>
          <w:bCs/>
          <w:sz w:val="24"/>
          <w:highlight w:val="none"/>
        </w:rPr>
        <w:t>3.5资格审查资料</w:t>
      </w:r>
    </w:p>
    <w:p>
      <w:pPr>
        <w:adjustRightInd w:val="0"/>
        <w:snapToGrid w:val="0"/>
        <w:spacing w:line="312" w:lineRule="auto"/>
        <w:ind w:left="149" w:leftChars="71" w:firstLine="360" w:firstLineChars="150"/>
        <w:jc w:val="both"/>
        <w:rPr>
          <w:rFonts w:ascii="宋体" w:hAnsi="宋体" w:cs="仿宋"/>
          <w:sz w:val="24"/>
          <w:highlight w:val="none"/>
        </w:rPr>
      </w:pPr>
      <w:r>
        <w:rPr>
          <w:rFonts w:hint="eastAsia" w:ascii="宋体" w:hAnsi="宋体" w:cs="仿宋"/>
          <w:sz w:val="24"/>
          <w:highlight w:val="none"/>
        </w:rPr>
        <w:t>供应商应提供供应商须知前附表3.5(1)-3.5(9)中规定的资格审查资料，以证明其满足第一章“</w:t>
      </w:r>
      <w:r>
        <w:rPr>
          <w:rFonts w:hint="eastAsia" w:ascii="宋体" w:hAnsi="宋体" w:cs="仿宋"/>
          <w:sz w:val="24"/>
          <w:highlight w:val="none"/>
          <w:lang w:eastAsia="zh-CN"/>
        </w:rPr>
        <w:t>询价</w:t>
      </w:r>
      <w:r>
        <w:rPr>
          <w:rFonts w:hint="eastAsia" w:ascii="宋体" w:hAnsi="宋体" w:cs="仿宋"/>
          <w:sz w:val="24"/>
          <w:highlight w:val="none"/>
        </w:rPr>
        <w:t>公告”对供应商的各项资格要求。</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3.6响应方案</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3.6.1响应文件应当对采购文件中的实质性内容作出响应。采购需求中明确为关键条款(标记“</w:t>
      </w:r>
      <w:r>
        <w:rPr>
          <w:rFonts w:hint="eastAsia" w:ascii="宋体" w:hAnsi="宋体" w:eastAsia="宋体" w:cs="宋体"/>
          <w:sz w:val="24"/>
          <w:highlight w:val="none"/>
        </w:rPr>
        <w:t>★</w:t>
      </w:r>
      <w:r>
        <w:rPr>
          <w:rFonts w:hint="eastAsia" w:ascii="宋体" w:hAnsi="宋体" w:cs="仿宋"/>
          <w:sz w:val="24"/>
          <w:highlight w:val="none"/>
        </w:rPr>
        <w:t>”)的，供应商还应按照供应商须知前附表的规定提供有关证据或证明材料。</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3.7响应文件的编制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3.7.2响应文件应用不褪色的材料书写或打印。</w:t>
      </w:r>
    </w:p>
    <w:p>
      <w:pPr>
        <w:adjustRightInd w:val="0"/>
        <w:snapToGrid w:val="0"/>
        <w:spacing w:line="312" w:lineRule="auto"/>
        <w:ind w:firstLine="453" w:firstLineChars="189"/>
        <w:jc w:val="both"/>
        <w:rPr>
          <w:rFonts w:ascii="宋体" w:hAnsi="宋体" w:cs="仿宋"/>
          <w:b w:val="0"/>
          <w:bCs w:val="0"/>
          <w:sz w:val="24"/>
          <w:highlight w:val="none"/>
        </w:rPr>
      </w:pPr>
      <w:r>
        <w:rPr>
          <w:rFonts w:hint="eastAsia" w:ascii="宋体" w:hAnsi="宋体" w:cs="仿宋"/>
          <w:sz w:val="24"/>
          <w:highlight w:val="none"/>
        </w:rPr>
        <w:t>响应函应由供应商的法定代表人(单位负责人)或其授权的代理人签字并加盖单位章</w:t>
      </w:r>
      <w:r>
        <w:rPr>
          <w:rFonts w:hint="eastAsia" w:ascii="宋体" w:hAnsi="宋体" w:cs="仿宋"/>
          <w:b w:val="0"/>
          <w:bCs w:val="0"/>
          <w:sz w:val="24"/>
          <w:highlight w:val="none"/>
        </w:rPr>
        <w:t>。联合体协议书(如有)应由联合体各方的法定代表人(单位负责人)或其授权的代理人签字并加盖单位章。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b w:val="0"/>
          <w:bCs w:val="0"/>
          <w:sz w:val="24"/>
          <w:highlight w:val="none"/>
        </w:rPr>
      </w:pPr>
      <w:r>
        <w:rPr>
          <w:rFonts w:hint="eastAsia" w:ascii="宋体" w:hAnsi="宋体" w:cs="仿宋"/>
          <w:b w:val="0"/>
          <w:bCs w:val="0"/>
          <w:sz w:val="24"/>
          <w:highlight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4响应文件的递交</w:t>
      </w:r>
    </w:p>
    <w:p>
      <w:pPr>
        <w:adjustRightInd w:val="0"/>
        <w:snapToGrid w:val="0"/>
        <w:spacing w:line="312" w:lineRule="auto"/>
        <w:jc w:val="both"/>
        <w:rPr>
          <w:rFonts w:ascii="宋体" w:hAnsi="宋体" w:cs="仿宋"/>
          <w:b/>
          <w:bCs/>
          <w:sz w:val="24"/>
          <w:highlight w:val="none"/>
        </w:rPr>
      </w:pPr>
      <w:r>
        <w:rPr>
          <w:rFonts w:ascii="宋体" w:hAnsi="宋体" w:cs="仿宋"/>
          <w:b/>
          <w:bCs/>
          <w:sz w:val="24"/>
          <w:highlight w:val="none"/>
        </w:rPr>
        <w:t>4.1响应文件的包装与标记</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4.1.1响应文件应</w:t>
      </w:r>
      <w:r>
        <w:rPr>
          <w:rFonts w:hint="eastAsia" w:ascii="宋体" w:hAnsi="宋体" w:cs="仿宋"/>
          <w:sz w:val="24"/>
          <w:highlight w:val="none"/>
          <w:lang w:eastAsia="zh-CN"/>
        </w:rPr>
        <w:t>完</w:t>
      </w:r>
      <w:r>
        <w:rPr>
          <w:rFonts w:ascii="宋体" w:hAnsi="宋体" w:cs="仿宋"/>
          <w:sz w:val="24"/>
          <w:highlight w:val="none"/>
        </w:rPr>
        <w:t>善包装。供应商须知前附表规定响应文件应密封的，响应文件应按要求密封。</w:t>
      </w:r>
    </w:p>
    <w:p>
      <w:pPr>
        <w:adjustRightInd w:val="0"/>
        <w:snapToGrid w:val="0"/>
        <w:spacing w:line="312" w:lineRule="auto"/>
        <w:jc w:val="both"/>
        <w:rPr>
          <w:rFonts w:ascii="宋体" w:hAnsi="宋体" w:cs="仿宋"/>
          <w:sz w:val="24"/>
          <w:highlight w:val="none"/>
        </w:rPr>
      </w:pPr>
      <w:r>
        <w:rPr>
          <w:rFonts w:ascii="宋体" w:hAnsi="宋体" w:cs="仿宋"/>
          <w:sz w:val="24"/>
          <w:highlight w:val="none"/>
        </w:rPr>
        <w:t>4.1.2响应文件封套上应载明的内容见供应商须知前附表。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4.2响应文件的递交</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4.2.2除供应商须知前附表另有规定外，供应商所提交的响应文件不</w:t>
      </w:r>
      <w:r>
        <w:rPr>
          <w:rFonts w:hint="eastAsia" w:ascii="宋体" w:hAnsi="宋体" w:cs="仿宋"/>
          <w:sz w:val="24"/>
          <w:highlight w:val="none"/>
          <w:lang w:eastAsia="zh-CN"/>
        </w:rPr>
        <w:t>予</w:t>
      </w:r>
      <w:r>
        <w:rPr>
          <w:rFonts w:hint="eastAsia" w:ascii="宋体" w:hAnsi="宋体" w:cs="仿宋"/>
          <w:sz w:val="24"/>
          <w:highlight w:val="none"/>
        </w:rPr>
        <w:t>退还。</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4.3响应文件的修改与撤回</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4.3.2</w:t>
      </w:r>
      <w:r>
        <w:rPr>
          <w:rFonts w:ascii="宋体" w:hAnsi="宋体" w:cs="仿宋"/>
          <w:sz w:val="24"/>
          <w:highlight w:val="none"/>
        </w:rPr>
        <w:t>响应文件的修改文件或供应商</w:t>
      </w:r>
      <w:r>
        <w:rPr>
          <w:rFonts w:hint="eastAsia" w:ascii="宋体" w:hAnsi="宋体" w:cs="仿宋"/>
          <w:sz w:val="24"/>
          <w:highlight w:val="none"/>
        </w:rPr>
        <w:t>撤</w:t>
      </w:r>
      <w:r>
        <w:rPr>
          <w:rFonts w:ascii="宋体" w:hAnsi="宋体" w:cs="仿宋"/>
          <w:sz w:val="24"/>
          <w:highlight w:val="none"/>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5开启响应文件</w:t>
      </w:r>
    </w:p>
    <w:p>
      <w:pPr>
        <w:adjustRightInd w:val="0"/>
        <w:snapToGrid w:val="0"/>
        <w:spacing w:line="312" w:lineRule="auto"/>
        <w:ind w:firstLine="455" w:firstLineChars="189"/>
        <w:jc w:val="both"/>
        <w:rPr>
          <w:rFonts w:ascii="宋体" w:hAnsi="宋体" w:cs="仿宋"/>
          <w:sz w:val="24"/>
          <w:highlight w:val="none"/>
        </w:rPr>
      </w:pPr>
      <w:r>
        <w:rPr>
          <w:rFonts w:hint="eastAsia" w:ascii="宋体" w:hAnsi="宋体" w:cs="仿宋"/>
          <w:b/>
          <w:sz w:val="24"/>
          <w:highlight w:val="none"/>
        </w:rPr>
        <w:t>采购人一般不公开开启响应文件。如</w:t>
      </w:r>
      <w:r>
        <w:rPr>
          <w:rFonts w:hint="eastAsia" w:ascii="宋体" w:hAnsi="宋体" w:cs="仿宋"/>
          <w:sz w:val="24"/>
          <w:highlight w:val="none"/>
        </w:rPr>
        <w:t>供应商须知前附表规定公开开启响应文件的，开启活动应按本条规定执行。</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5.1开启响应文件的时间和地点</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5.2开启程序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主持人按下列程序公开开启响应文件:</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sz w:val="24"/>
          <w:highlight w:val="none"/>
          <w:lang w:eastAsia="zh-CN"/>
        </w:rPr>
      </w:pPr>
      <w:r>
        <w:rPr>
          <w:rFonts w:hint="eastAsia" w:ascii="宋体" w:hAnsi="宋体" w:cs="仿宋"/>
          <w:sz w:val="24"/>
          <w:highlight w:val="none"/>
        </w:rPr>
        <w:t>(2)开启会议结束。</w:t>
      </w:r>
    </w:p>
    <w:p>
      <w:pPr>
        <w:adjustRightInd w:val="0"/>
        <w:snapToGrid w:val="0"/>
        <w:spacing w:line="312" w:lineRule="auto"/>
        <w:jc w:val="both"/>
        <w:rPr>
          <w:rFonts w:ascii="宋体" w:hAnsi="宋体" w:cs="仿宋"/>
          <w:sz w:val="24"/>
          <w:highlight w:val="none"/>
        </w:rPr>
      </w:pPr>
      <w:r>
        <w:rPr>
          <w:rFonts w:hint="eastAsia" w:ascii="宋体" w:hAnsi="宋体" w:cs="仿宋"/>
          <w:b/>
          <w:bCs/>
          <w:sz w:val="24"/>
          <w:highlight w:val="none"/>
        </w:rPr>
        <w:t>5.3递交响应文件的供应商不足的情形</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递交响应文件的供应商数量不足</w:t>
      </w:r>
      <w:r>
        <w:rPr>
          <w:rFonts w:hint="eastAsia" w:ascii="宋体" w:hAnsi="宋体" w:cs="仿宋"/>
          <w:sz w:val="24"/>
          <w:highlight w:val="none"/>
          <w:lang w:eastAsia="zh-CN"/>
        </w:rPr>
        <w:t>两</w:t>
      </w:r>
      <w:r>
        <w:rPr>
          <w:rFonts w:hint="eastAsia" w:ascii="宋体" w:hAnsi="宋体" w:cs="仿宋"/>
          <w:sz w:val="24"/>
          <w:highlight w:val="none"/>
        </w:rPr>
        <w:t>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6.1评审小组</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6.1.1评审由采购人组建的评审小组负责。</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6.1.2评审小组成员有下列情形之的，应当回避:</w:t>
      </w:r>
    </w:p>
    <w:p>
      <w:pPr>
        <w:adjustRightInd w:val="0"/>
        <w:snapToGrid w:val="0"/>
        <w:spacing w:line="312" w:lineRule="auto"/>
        <w:ind w:firstLine="480" w:firstLineChars="200"/>
        <w:jc w:val="both"/>
        <w:rPr>
          <w:rFonts w:hint="eastAsia" w:ascii="宋体" w:hAnsi="宋体" w:eastAsia="宋体" w:cs="仿宋"/>
          <w:sz w:val="24"/>
          <w:highlight w:val="none"/>
          <w:lang w:eastAsia="zh-CN"/>
        </w:rPr>
      </w:pPr>
      <w:r>
        <w:rPr>
          <w:rFonts w:hint="eastAsia" w:ascii="宋体" w:hAnsi="宋体" w:cs="仿宋"/>
          <w:sz w:val="24"/>
          <w:highlight w:val="none"/>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highlight w:val="none"/>
        </w:rPr>
      </w:pPr>
      <w:r>
        <w:rPr>
          <w:rFonts w:hint="eastAsia" w:ascii="宋体" w:hAnsi="宋体" w:cs="仿宋"/>
          <w:sz w:val="24"/>
          <w:highlight w:val="none"/>
        </w:rPr>
        <w:t>(2)与供应商有经济利益关系或其他利害关系，可能影响公正评审的。</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6.2评审</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highlight w:val="none"/>
          <w14:textFill>
            <w14:solidFill>
              <w14:schemeClr w14:val="tx1"/>
            </w14:solidFill>
          </w14:textFill>
        </w:rPr>
      </w:pPr>
      <w:r>
        <w:rPr>
          <w:rFonts w:hint="eastAsia" w:ascii="宋体" w:hAnsi="宋体" w:cs="仿宋"/>
          <w:sz w:val="24"/>
          <w:highlight w:val="none"/>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hint="eastAsia" w:ascii="宋体" w:hAnsi="宋体" w:cs="仿宋"/>
          <w:b/>
          <w:bCs/>
          <w:sz w:val="24"/>
          <w:highlight w:val="none"/>
          <w:lang w:val="en-US" w:eastAsia="zh-CN"/>
        </w:rPr>
      </w:pPr>
      <w:r>
        <w:rPr>
          <w:rFonts w:ascii="宋体" w:hAnsi="宋体" w:cs="仿宋"/>
          <w:b/>
          <w:bCs/>
          <w:sz w:val="24"/>
          <w:highlight w:val="none"/>
        </w:rPr>
        <w:t>6.</w:t>
      </w:r>
      <w:r>
        <w:rPr>
          <w:rFonts w:hint="eastAsia" w:ascii="宋体" w:hAnsi="宋体" w:cs="仿宋"/>
          <w:b/>
          <w:bCs/>
          <w:sz w:val="24"/>
          <w:highlight w:val="none"/>
          <w:lang w:val="en-US" w:eastAsia="zh-CN"/>
        </w:rPr>
        <w:t>3纪检监督</w:t>
      </w:r>
    </w:p>
    <w:p>
      <w:pPr>
        <w:pStyle w:val="2"/>
        <w:ind w:left="0" w:leftChars="0" w:firstLine="0" w:firstLineChars="0"/>
        <w:rPr>
          <w:highlight w:val="none"/>
        </w:rPr>
      </w:pPr>
      <w:r>
        <w:rPr>
          <w:rFonts w:hint="eastAsia" w:ascii="宋体" w:hAnsi="宋体" w:eastAsia="宋体" w:cs="仿宋"/>
          <w:kern w:val="2"/>
          <w:sz w:val="24"/>
          <w:szCs w:val="24"/>
          <w:highlight w:val="none"/>
          <w:lang w:val="en-US" w:eastAsia="zh-CN" w:bidi="ar-SA"/>
        </w:rPr>
        <w:t>6.</w:t>
      </w:r>
      <w:r>
        <w:rPr>
          <w:rFonts w:hint="eastAsia" w:ascii="宋体" w:hAnsi="宋体" w:cs="仿宋"/>
          <w:kern w:val="2"/>
          <w:sz w:val="24"/>
          <w:szCs w:val="24"/>
          <w:highlight w:val="none"/>
          <w:lang w:val="en-US" w:eastAsia="zh-CN" w:bidi="ar-SA"/>
        </w:rPr>
        <w:t>3</w:t>
      </w:r>
      <w:r>
        <w:rPr>
          <w:rFonts w:hint="eastAsia" w:ascii="宋体" w:hAnsi="宋体" w:eastAsia="宋体" w:cs="仿宋"/>
          <w:kern w:val="2"/>
          <w:sz w:val="24"/>
          <w:szCs w:val="24"/>
          <w:highlight w:val="none"/>
          <w:lang w:val="en-US" w:eastAsia="zh-CN" w:bidi="ar-SA"/>
        </w:rPr>
        <w:t>.1 评审活动设纪检监督人员</w:t>
      </w:r>
      <w:r>
        <w:rPr>
          <w:rFonts w:hint="eastAsia" w:ascii="宋体" w:hAnsi="宋体" w:cs="仿宋"/>
          <w:kern w:val="2"/>
          <w:sz w:val="24"/>
          <w:szCs w:val="24"/>
          <w:highlight w:val="none"/>
          <w:lang w:val="en-US" w:eastAsia="zh-CN" w:bidi="ar-SA"/>
        </w:rPr>
        <w:t>（不少于</w:t>
      </w:r>
      <w:r>
        <w:rPr>
          <w:rFonts w:hint="eastAsia" w:ascii="宋体" w:hAnsi="宋体" w:eastAsia="宋体" w:cs="仿宋"/>
          <w:kern w:val="2"/>
          <w:sz w:val="24"/>
          <w:szCs w:val="24"/>
          <w:highlight w:val="none"/>
          <w:lang w:val="en-US" w:eastAsia="zh-CN" w:bidi="ar-SA"/>
        </w:rPr>
        <w:t>1人</w:t>
      </w:r>
      <w:r>
        <w:rPr>
          <w:rFonts w:hint="eastAsia" w:ascii="宋体" w:hAnsi="宋体" w:cs="仿宋"/>
          <w:kern w:val="2"/>
          <w:sz w:val="24"/>
          <w:szCs w:val="24"/>
          <w:highlight w:val="none"/>
          <w:lang w:val="en-US" w:eastAsia="zh-CN" w:bidi="ar-SA"/>
        </w:rPr>
        <w:t>）</w:t>
      </w:r>
      <w:r>
        <w:rPr>
          <w:rFonts w:hint="eastAsia" w:ascii="宋体" w:hAnsi="宋体" w:eastAsia="宋体" w:cs="仿宋"/>
          <w:kern w:val="2"/>
          <w:sz w:val="24"/>
          <w:szCs w:val="24"/>
          <w:highlight w:val="none"/>
          <w:lang w:val="en-US" w:eastAsia="zh-CN" w:bidi="ar-SA"/>
        </w:rPr>
        <w:t>，全程监督评审过程。</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7合同授予</w:t>
      </w:r>
    </w:p>
    <w:p>
      <w:pPr>
        <w:widowControl w:val="0"/>
        <w:adjustRightInd w:val="0"/>
        <w:snapToGrid w:val="0"/>
        <w:spacing w:line="312" w:lineRule="auto"/>
        <w:jc w:val="both"/>
        <w:rPr>
          <w:rFonts w:ascii="宋体" w:hAnsi="宋体" w:cs="宋体"/>
          <w:b/>
          <w:bCs/>
          <w:sz w:val="24"/>
          <w:highlight w:val="none"/>
        </w:rPr>
      </w:pPr>
      <w:r>
        <w:rPr>
          <w:rFonts w:hint="eastAsia" w:ascii="宋体" w:hAnsi="宋体" w:cs="仿宋"/>
          <w:b/>
          <w:bCs/>
          <w:sz w:val="24"/>
          <w:highlight w:val="none"/>
        </w:rPr>
        <w:t>7.</w:t>
      </w:r>
      <w:r>
        <w:rPr>
          <w:rFonts w:hint="eastAsia" w:ascii="宋体" w:hAnsi="宋体" w:cs="仿宋"/>
          <w:b/>
          <w:bCs/>
          <w:sz w:val="24"/>
          <w:highlight w:val="none"/>
          <w:lang w:val="en-US" w:eastAsia="zh-CN"/>
        </w:rPr>
        <w:t>1</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p>
    <w:p>
      <w:pPr>
        <w:widowControl w:val="0"/>
        <w:adjustRightInd w:val="0"/>
        <w:snapToGrid w:val="0"/>
        <w:spacing w:line="312" w:lineRule="auto"/>
        <w:ind w:firstLine="480" w:firstLineChars="200"/>
        <w:jc w:val="both"/>
        <w:rPr>
          <w:rFonts w:ascii="宋体" w:hAnsi="宋体" w:cs="宋体"/>
          <w:sz w:val="24"/>
          <w:highlight w:val="none"/>
        </w:rPr>
      </w:pPr>
      <w:r>
        <w:rPr>
          <w:rFonts w:hint="eastAsia" w:ascii="宋体" w:hAnsi="宋体" w:cs="宋体"/>
          <w:sz w:val="24"/>
          <w:highlight w:val="none"/>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highlight w:val="none"/>
        </w:rPr>
      </w:pPr>
      <w:bookmarkStart w:id="8" w:name="_Toc24135"/>
      <w:r>
        <w:rPr>
          <w:rFonts w:hint="eastAsia" w:ascii="宋体" w:hAnsi="宋体" w:cs="宋体"/>
          <w:b/>
          <w:bCs/>
          <w:sz w:val="24"/>
          <w:highlight w:val="none"/>
        </w:rPr>
        <w:t>7.</w:t>
      </w:r>
      <w:r>
        <w:rPr>
          <w:rFonts w:hint="eastAsia" w:ascii="宋体" w:hAnsi="宋体" w:cs="宋体"/>
          <w:b/>
          <w:bCs/>
          <w:sz w:val="24"/>
          <w:highlight w:val="none"/>
          <w:lang w:val="en-US" w:eastAsia="zh-CN"/>
        </w:rPr>
        <w:t>2</w:t>
      </w:r>
      <w:r>
        <w:rPr>
          <w:rFonts w:hint="eastAsia" w:ascii="宋体" w:hAnsi="宋体" w:cs="宋体"/>
          <w:b/>
          <w:bCs/>
          <w:sz w:val="24"/>
          <w:highlight w:val="none"/>
        </w:rPr>
        <w:t>成交结果异议</w:t>
      </w:r>
      <w:bookmarkEnd w:id="8"/>
      <w:r>
        <w:rPr>
          <w:rFonts w:hint="eastAsia" w:ascii="宋体" w:hAnsi="宋体" w:cs="宋体"/>
          <w:b/>
          <w:bCs/>
          <w:sz w:val="24"/>
          <w:highlight w:val="none"/>
        </w:rPr>
        <w:t xml:space="preserve"> </w:t>
      </w:r>
    </w:p>
    <w:p>
      <w:pPr>
        <w:adjustRightInd w:val="0"/>
        <w:snapToGrid w:val="0"/>
        <w:spacing w:line="312" w:lineRule="auto"/>
        <w:ind w:firstLine="424" w:firstLineChars="177"/>
        <w:jc w:val="both"/>
        <w:rPr>
          <w:rFonts w:ascii="宋体" w:hAnsi="宋体" w:cs="宋体"/>
          <w:sz w:val="24"/>
          <w:highlight w:val="none"/>
        </w:rPr>
      </w:pPr>
      <w:r>
        <w:rPr>
          <w:rFonts w:hint="eastAsia" w:ascii="宋体" w:hAnsi="宋体" w:cs="宋体"/>
          <w:sz w:val="24"/>
          <w:highlight w:val="none"/>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w:t>
      </w:r>
      <w:r>
        <w:rPr>
          <w:rFonts w:hint="eastAsia" w:ascii="宋体" w:hAnsi="宋体" w:cs="仿宋"/>
          <w:b/>
          <w:bCs/>
          <w:sz w:val="24"/>
          <w:highlight w:val="none"/>
          <w:lang w:val="en-US" w:eastAsia="zh-CN"/>
        </w:rPr>
        <w:t>3</w:t>
      </w:r>
      <w:r>
        <w:rPr>
          <w:rFonts w:hint="eastAsia" w:ascii="宋体" w:hAnsi="宋体" w:cs="仿宋"/>
          <w:b/>
          <w:bCs/>
          <w:sz w:val="24"/>
          <w:highlight w:val="none"/>
        </w:rPr>
        <w:t>成交候选供应商履约能力核查</w:t>
      </w:r>
    </w:p>
    <w:p>
      <w:pPr>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w:t>
      </w:r>
      <w:r>
        <w:rPr>
          <w:rFonts w:hint="eastAsia" w:ascii="宋体" w:hAnsi="宋体" w:cs="仿宋"/>
          <w:b/>
          <w:bCs/>
          <w:sz w:val="24"/>
          <w:highlight w:val="none"/>
          <w:lang w:val="en-US" w:eastAsia="zh-CN"/>
        </w:rPr>
        <w:t>4</w:t>
      </w:r>
      <w:r>
        <w:rPr>
          <w:rFonts w:hint="eastAsia" w:ascii="宋体" w:hAnsi="宋体" w:cs="仿宋"/>
          <w:b/>
          <w:bCs/>
          <w:sz w:val="24"/>
          <w:highlight w:val="none"/>
        </w:rPr>
        <w:t>发出成交通知书</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hint="eastAsia" w:ascii="宋体" w:hAnsi="宋体" w:eastAsia="宋体" w:cs="仿宋"/>
          <w:b/>
          <w:bCs/>
          <w:sz w:val="24"/>
          <w:highlight w:val="none"/>
          <w:lang w:eastAsia="zh-CN"/>
        </w:rPr>
      </w:pPr>
      <w:r>
        <w:rPr>
          <w:rFonts w:hint="eastAsia" w:ascii="宋体" w:hAnsi="宋体" w:cs="仿宋"/>
          <w:b/>
          <w:bCs/>
          <w:sz w:val="24"/>
          <w:highlight w:val="none"/>
        </w:rPr>
        <w:t>7.</w:t>
      </w:r>
      <w:r>
        <w:rPr>
          <w:rFonts w:hint="eastAsia" w:ascii="宋体" w:hAnsi="宋体" w:cs="仿宋"/>
          <w:b/>
          <w:bCs/>
          <w:sz w:val="24"/>
          <w:highlight w:val="none"/>
          <w:lang w:val="en-US" w:eastAsia="zh-CN"/>
        </w:rPr>
        <w:t>5</w:t>
      </w:r>
      <w:r>
        <w:rPr>
          <w:rFonts w:hint="eastAsia" w:ascii="宋体" w:hAnsi="宋体" w:cs="仿宋"/>
          <w:b/>
          <w:bCs/>
          <w:sz w:val="24"/>
          <w:highlight w:val="none"/>
        </w:rPr>
        <w:t>履约保证金</w:t>
      </w:r>
      <w:r>
        <w:rPr>
          <w:rFonts w:hint="eastAsia" w:ascii="宋体" w:hAnsi="宋体" w:cs="仿宋"/>
          <w:b/>
          <w:bCs/>
          <w:sz w:val="24"/>
          <w:highlight w:val="none"/>
          <w:lang w:eastAsia="zh-CN"/>
        </w:rPr>
        <w:t>（不递交）</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highlight w:val="none"/>
        </w:rPr>
        <w:t>10</w:t>
      </w:r>
      <w:r>
        <w:rPr>
          <w:rFonts w:hint="eastAsia" w:ascii="宋体" w:hAnsi="宋体" w:cs="仿宋"/>
          <w:sz w:val="24"/>
          <w:highlight w:val="none"/>
        </w:rPr>
        <w:t>%。</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w:t>
      </w:r>
      <w:r>
        <w:rPr>
          <w:rFonts w:hint="eastAsia" w:ascii="宋体" w:hAnsi="宋体" w:cs="仿宋"/>
          <w:b/>
          <w:bCs/>
          <w:sz w:val="24"/>
          <w:highlight w:val="none"/>
          <w:lang w:val="en-US" w:eastAsia="zh-CN"/>
        </w:rPr>
        <w:t>6</w:t>
      </w:r>
      <w:r>
        <w:rPr>
          <w:rFonts w:hint="eastAsia" w:ascii="宋体" w:hAnsi="宋体" w:cs="仿宋"/>
          <w:b/>
          <w:bCs/>
          <w:sz w:val="24"/>
          <w:highlight w:val="none"/>
        </w:rPr>
        <w:t>签订合同</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w:t>
      </w:r>
      <w:r>
        <w:rPr>
          <w:rFonts w:hint="eastAsia" w:ascii="宋体" w:hAnsi="宋体" w:cs="仿宋"/>
          <w:sz w:val="24"/>
          <w:highlight w:val="none"/>
          <w:lang w:val="en-US" w:eastAsia="zh-CN"/>
        </w:rPr>
        <w:t>6</w:t>
      </w:r>
      <w:r>
        <w:rPr>
          <w:rFonts w:hint="eastAsia" w:ascii="宋体" w:hAnsi="宋体" w:cs="仿宋"/>
          <w:sz w:val="24"/>
          <w:highlight w:val="none"/>
        </w:rPr>
        <w:t>.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highlight w:val="none"/>
        </w:rPr>
      </w:pPr>
      <w:r>
        <w:rPr>
          <w:rFonts w:hint="eastAsia" w:ascii="宋体" w:hAnsi="宋体" w:cs="仿宋"/>
          <w:sz w:val="24"/>
          <w:highlight w:val="none"/>
        </w:rPr>
        <w:t>7.</w:t>
      </w:r>
      <w:r>
        <w:rPr>
          <w:rFonts w:hint="eastAsia" w:ascii="宋体" w:hAnsi="宋体" w:cs="仿宋"/>
          <w:sz w:val="24"/>
          <w:highlight w:val="none"/>
          <w:lang w:val="en-US" w:eastAsia="zh-CN"/>
        </w:rPr>
        <w:t>6</w:t>
      </w:r>
      <w:r>
        <w:rPr>
          <w:rFonts w:hint="eastAsia" w:ascii="宋体" w:hAnsi="宋体" w:cs="仿宋"/>
          <w:sz w:val="24"/>
          <w:highlight w:val="none"/>
        </w:rPr>
        <w:t>.2发出成交通知书后，采购人无正当理由拒绝签订合同，或者在签订合同时向成交供应商提出附加条件的，采购人向成交供应商退还响应保证金；给成交供应商造成损失的，还应当赔偿损失。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highlight w:val="none"/>
        </w:rPr>
      </w:pPr>
      <w:r>
        <w:rPr>
          <w:rFonts w:hint="eastAsia" w:ascii="宋体" w:hAnsi="宋体" w:cs="仿宋"/>
          <w:sz w:val="24"/>
          <w:highlight w:val="none"/>
        </w:rPr>
        <w:t>7.</w:t>
      </w:r>
      <w:r>
        <w:rPr>
          <w:rFonts w:hint="eastAsia" w:ascii="宋体" w:hAnsi="宋体" w:cs="仿宋"/>
          <w:sz w:val="24"/>
          <w:highlight w:val="none"/>
          <w:lang w:val="en-US" w:eastAsia="zh-CN"/>
        </w:rPr>
        <w:t>6</w:t>
      </w:r>
      <w:r>
        <w:rPr>
          <w:rFonts w:hint="eastAsia" w:ascii="宋体" w:hAnsi="宋体" w:cs="仿宋"/>
          <w:sz w:val="24"/>
          <w:highlight w:val="none"/>
        </w:rPr>
        <w:t>.3</w:t>
      </w:r>
      <w:r>
        <w:rPr>
          <w:rFonts w:hint="eastAsia" w:ascii="宋体" w:hAnsi="宋体" w:cs="仿宋"/>
          <w:sz w:val="24"/>
          <w:highlight w:val="none"/>
          <w:lang w:eastAsia="zh-CN"/>
        </w:rPr>
        <w:t>不允许</w:t>
      </w:r>
      <w:r>
        <w:rPr>
          <w:rFonts w:hint="eastAsia" w:ascii="宋体" w:hAnsi="宋体" w:cs="仿宋"/>
          <w:sz w:val="24"/>
          <w:highlight w:val="none"/>
        </w:rPr>
        <w:t>联合体</w:t>
      </w:r>
      <w:r>
        <w:rPr>
          <w:rFonts w:hint="eastAsia" w:ascii="宋体" w:hAnsi="宋体" w:cs="仿宋"/>
          <w:sz w:val="24"/>
          <w:highlight w:val="none"/>
          <w:lang w:eastAsia="zh-CN"/>
        </w:rPr>
        <w:t>对本项目进行采购</w:t>
      </w:r>
      <w:r>
        <w:rPr>
          <w:rFonts w:hint="eastAsia" w:ascii="宋体" w:hAnsi="宋体" w:cs="仿宋"/>
          <w:sz w:val="24"/>
          <w:highlight w:val="none"/>
        </w:rPr>
        <w:t>。</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w:t>
      </w:r>
      <w:r>
        <w:rPr>
          <w:rFonts w:hint="eastAsia" w:ascii="宋体" w:hAnsi="宋体" w:cs="仿宋"/>
          <w:color w:val="auto"/>
          <w:sz w:val="24"/>
          <w:highlight w:val="none"/>
          <w:lang w:val="en-US" w:eastAsia="zh-CN"/>
        </w:rPr>
        <w:t>6</w:t>
      </w:r>
      <w:r>
        <w:rPr>
          <w:rFonts w:hint="eastAsia" w:ascii="宋体" w:hAnsi="宋体" w:cs="仿宋"/>
          <w:color w:val="auto"/>
          <w:sz w:val="24"/>
          <w:highlight w:val="none"/>
        </w:rPr>
        <w:t>.4除供应商须知前附表另有规定外，按照第三章“评审办法”第</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项规定对响应报价进行修正后，若修正后的响应报价小于按照第三章“评审办法”第</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w:t>
      </w:r>
      <w:r>
        <w:rPr>
          <w:rFonts w:hint="eastAsia" w:ascii="宋体" w:hAnsi="宋体" w:cs="仿宋"/>
          <w:b/>
          <w:bCs/>
          <w:sz w:val="24"/>
          <w:highlight w:val="none"/>
          <w:lang w:val="en-US" w:eastAsia="zh-CN"/>
        </w:rPr>
        <w:t>7</w:t>
      </w:r>
      <w:r>
        <w:rPr>
          <w:rFonts w:hint="eastAsia" w:ascii="宋体" w:hAnsi="宋体" w:cs="仿宋"/>
          <w:b/>
          <w:bCs/>
          <w:sz w:val="24"/>
          <w:highlight w:val="none"/>
        </w:rPr>
        <w:t>特殊情形处理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8异议</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8.1提出异议</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8.2异议处理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采购人认为异议不成立或不影响采购结果的，可以继续进行采购活动。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9纪律要求</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9.1对采购人的纪律要求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9.2对供应商的纪律要求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9.3对评审小组成员的纪律要求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9.4对与采购活动有关的工作人员的纪律要求</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10</w:t>
      </w:r>
      <w:r>
        <w:rPr>
          <w:rFonts w:ascii="宋体" w:hAnsi="宋体" w:cs="仿宋"/>
          <w:b/>
          <w:bCs/>
          <w:sz w:val="24"/>
          <w:highlight w:val="none"/>
        </w:rPr>
        <w:t xml:space="preserve"> </w:t>
      </w:r>
      <w:r>
        <w:rPr>
          <w:rFonts w:hint="eastAsia" w:ascii="宋体" w:hAnsi="宋体" w:cs="仿宋"/>
          <w:b/>
          <w:bCs/>
          <w:sz w:val="24"/>
          <w:highlight w:val="none"/>
        </w:rPr>
        <w:t>需要补充的其他内容</w:t>
      </w:r>
    </w:p>
    <w:p>
      <w:pPr>
        <w:adjustRightInd w:val="0"/>
        <w:snapToGrid w:val="0"/>
        <w:spacing w:line="312" w:lineRule="auto"/>
        <w:jc w:val="both"/>
        <w:rPr>
          <w:rFonts w:ascii="宋体" w:hAnsi="宋体" w:cs="仿宋"/>
          <w:sz w:val="24"/>
          <w:highlight w:val="none"/>
        </w:rPr>
      </w:pPr>
      <w:r>
        <w:rPr>
          <w:rFonts w:hint="eastAsia" w:ascii="宋体" w:hAnsi="宋体" w:cs="仿宋"/>
          <w:b/>
          <w:bCs/>
          <w:sz w:val="24"/>
          <w:highlight w:val="none"/>
        </w:rPr>
        <w:t>10.1</w:t>
      </w:r>
      <w:r>
        <w:rPr>
          <w:rFonts w:hint="eastAsia" w:ascii="宋体" w:hAnsi="宋体" w:cs="仿宋"/>
          <w:sz w:val="24"/>
          <w:highlight w:val="none"/>
        </w:rPr>
        <w:t>需更补充的其他内容:见供应商须知前附表。</w:t>
      </w:r>
    </w:p>
    <w:p>
      <w:pPr>
        <w:rPr>
          <w:highlight w:val="none"/>
          <w:lang w:val="zh-CN"/>
        </w:rPr>
      </w:pPr>
      <w:r>
        <w:rPr>
          <w:highlight w:val="none"/>
          <w:lang w:val="zh-CN"/>
        </w:rPr>
        <w:br w:type="page"/>
      </w: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附件1  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31"/>
        <w:tblW w:w="885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192"/>
        <w:gridCol w:w="1823"/>
        <w:gridCol w:w="1823"/>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2192" w:type="dxa"/>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823" w:type="dxa"/>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823" w:type="dxa"/>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823" w:type="dxa"/>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95" w:type="dxa"/>
            <w:vAlign w:val="center"/>
          </w:tcPr>
          <w:p>
            <w:pPr>
              <w:widowControl w:val="0"/>
              <w:spacing w:line="240" w:lineRule="auto"/>
              <w:jc w:val="both"/>
              <w:rPr>
                <w:rFonts w:cs="仿宋" w:asciiTheme="minorEastAsia" w:hAnsiTheme="minorEastAsia" w:eastAsiaTheme="minorEastAsia"/>
                <w:sz w:val="24"/>
                <w:highlight w:val="none"/>
              </w:rPr>
            </w:pPr>
          </w:p>
        </w:tc>
        <w:tc>
          <w:tcPr>
            <w:tcW w:w="2192"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95" w:type="dxa"/>
            <w:vAlign w:val="center"/>
          </w:tcPr>
          <w:p>
            <w:pPr>
              <w:widowControl w:val="0"/>
              <w:spacing w:line="240" w:lineRule="auto"/>
              <w:jc w:val="both"/>
              <w:rPr>
                <w:rFonts w:cs="仿宋" w:asciiTheme="minorEastAsia" w:hAnsiTheme="minorEastAsia" w:eastAsiaTheme="minorEastAsia"/>
                <w:sz w:val="24"/>
                <w:highlight w:val="none"/>
              </w:rPr>
            </w:pPr>
          </w:p>
        </w:tc>
        <w:tc>
          <w:tcPr>
            <w:tcW w:w="2192"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95" w:type="dxa"/>
            <w:vAlign w:val="center"/>
          </w:tcPr>
          <w:p>
            <w:pPr>
              <w:widowControl w:val="0"/>
              <w:spacing w:line="240" w:lineRule="auto"/>
              <w:jc w:val="both"/>
              <w:rPr>
                <w:rFonts w:cs="仿宋" w:asciiTheme="minorEastAsia" w:hAnsiTheme="minorEastAsia" w:eastAsiaTheme="minorEastAsia"/>
                <w:sz w:val="24"/>
                <w:highlight w:val="none"/>
              </w:rPr>
            </w:pPr>
          </w:p>
        </w:tc>
        <w:tc>
          <w:tcPr>
            <w:tcW w:w="2192"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95" w:type="dxa"/>
            <w:vAlign w:val="center"/>
          </w:tcPr>
          <w:p>
            <w:pPr>
              <w:widowControl w:val="0"/>
              <w:spacing w:line="240" w:lineRule="auto"/>
              <w:jc w:val="both"/>
              <w:rPr>
                <w:rFonts w:cs="仿宋" w:asciiTheme="minorEastAsia" w:hAnsiTheme="minorEastAsia" w:eastAsiaTheme="minorEastAsia"/>
                <w:sz w:val="24"/>
                <w:highlight w:val="none"/>
              </w:rPr>
            </w:pPr>
          </w:p>
        </w:tc>
        <w:tc>
          <w:tcPr>
            <w:tcW w:w="2192"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95" w:type="dxa"/>
            <w:vAlign w:val="center"/>
          </w:tcPr>
          <w:p>
            <w:pPr>
              <w:widowControl w:val="0"/>
              <w:spacing w:line="240" w:lineRule="auto"/>
              <w:jc w:val="both"/>
              <w:rPr>
                <w:rFonts w:cs="仿宋" w:asciiTheme="minorEastAsia" w:hAnsiTheme="minorEastAsia" w:eastAsiaTheme="minorEastAsia"/>
                <w:sz w:val="24"/>
                <w:highlight w:val="none"/>
              </w:rPr>
            </w:pPr>
          </w:p>
        </w:tc>
        <w:tc>
          <w:tcPr>
            <w:tcW w:w="2192"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c>
          <w:tcPr>
            <w:tcW w:w="1823" w:type="dxa"/>
            <w:vAlign w:val="center"/>
          </w:tcPr>
          <w:p>
            <w:pPr>
              <w:widowControl w:val="0"/>
              <w:spacing w:line="240" w:lineRule="auto"/>
              <w:jc w:val="both"/>
              <w:rPr>
                <w:rFonts w:cs="仿宋" w:asciiTheme="minorEastAsia" w:hAnsiTheme="minorEastAsia" w:eastAsiaTheme="minorEastAsia"/>
                <w:sz w:val="24"/>
                <w:highlight w:val="none"/>
              </w:rPr>
            </w:pPr>
          </w:p>
        </w:tc>
      </w:tr>
    </w:tbl>
    <w:p>
      <w:pPr>
        <w:spacing w:line="240" w:lineRule="auto"/>
        <w:jc w:val="both"/>
        <w:rPr>
          <w:rFonts w:cs="仿宋" w:asciiTheme="minorEastAsia" w:hAnsiTheme="minorEastAsia" w:eastAsiaTheme="minorEastAsia"/>
          <w:sz w:val="24"/>
          <w:highlight w:val="none"/>
        </w:rPr>
      </w:pPr>
    </w:p>
    <w:p>
      <w:pPr>
        <w:spacing w:line="240" w:lineRule="auto"/>
        <w:ind w:firstLine="240" w:firstLineChars="10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240" w:lineRule="auto"/>
        <w:jc w:val="both"/>
        <w:rPr>
          <w:rFonts w:cs="仿宋" w:asciiTheme="minorEastAsia" w:hAnsiTheme="minorEastAsia" w:eastAsiaTheme="minorEastAsia"/>
          <w:sz w:val="24"/>
          <w:highlight w:val="none"/>
        </w:rPr>
      </w:pPr>
    </w:p>
    <w:p>
      <w:pPr>
        <w:spacing w:line="240" w:lineRule="auto"/>
        <w:jc w:val="both"/>
        <w:rPr>
          <w:rFonts w:ascii="仿宋" w:hAnsi="仿宋" w:eastAsia="仿宋" w:cs="仿宋"/>
          <w:sz w:val="30"/>
          <w:szCs w:val="30"/>
          <w:highlight w:val="none"/>
        </w:rPr>
      </w:pPr>
    </w:p>
    <w:p>
      <w:pPr>
        <w:spacing w:line="240" w:lineRule="auto"/>
        <w:jc w:val="both"/>
        <w:rPr>
          <w:rFonts w:ascii="仿宋" w:hAnsi="仿宋" w:eastAsia="仿宋" w:cs="仿宋"/>
          <w:sz w:val="30"/>
          <w:szCs w:val="30"/>
          <w:highlight w:val="none"/>
        </w:rPr>
      </w:pPr>
      <w:r>
        <w:rPr>
          <w:rFonts w:ascii="仿宋" w:hAnsi="仿宋" w:eastAsia="仿宋" w:cs="仿宋"/>
          <w:sz w:val="30"/>
          <w:szCs w:val="30"/>
          <w:highlight w:val="none"/>
        </w:rPr>
        <w:br w:type="page"/>
      </w: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firstLine="3600" w:firstLineChars="150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600" w:lineRule="exact"/>
        <w:ind w:firstLine="6000" w:firstLineChars="2500"/>
        <w:jc w:val="both"/>
        <w:rPr>
          <w:rFonts w:ascii="仿宋" w:hAnsi="仿宋" w:eastAsia="仿宋" w:cs="仿宋"/>
          <w:sz w:val="30"/>
          <w:szCs w:val="30"/>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highlight w:val="none"/>
        </w:rPr>
      </w:pPr>
    </w:p>
    <w:p>
      <w:pPr>
        <w:adjustRightInd w:val="0"/>
        <w:snapToGrid w:val="0"/>
        <w:spacing w:line="600" w:lineRule="exact"/>
        <w:ind w:firstLine="4320" w:firstLineChars="1800"/>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2640" w:firstLineChars="1100"/>
        <w:jc w:val="both"/>
        <w:rPr>
          <w:rFonts w:ascii="宋体" w:hAnsi="宋体" w:cs="仿宋"/>
          <w:sz w:val="24"/>
          <w:highlight w:val="none"/>
          <w:u w:val="singl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(签字)</w:t>
      </w:r>
      <w:r>
        <w:rPr>
          <w:rFonts w:ascii="宋体" w:hAnsi="宋体" w:cs="仿宋"/>
          <w:sz w:val="24"/>
          <w:highlight w:val="none"/>
          <w:u w:val="single"/>
        </w:rPr>
        <w:t xml:space="preserve">  </w:t>
      </w:r>
    </w:p>
    <w:p>
      <w:pPr>
        <w:spacing w:line="600" w:lineRule="exact"/>
        <w:ind w:left="0" w:leftChars="0" w:firstLine="5040" w:firstLineChars="2100"/>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left="0" w:leftChars="0" w:firstLine="3780" w:firstLineChars="1575"/>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left="0" w:leftChars="0" w:firstLine="5258" w:firstLineChars="2191"/>
        <w:jc w:val="both"/>
        <w:rPr>
          <w:rFonts w:ascii="仿宋" w:hAnsi="仿宋" w:eastAsia="仿宋" w:cs="仿宋"/>
          <w:sz w:val="30"/>
          <w:szCs w:val="30"/>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日发出的的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left="0" w:leftChars="0" w:firstLine="4838" w:firstLineChars="2016"/>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36"/>
        <w:spacing w:line="600" w:lineRule="exact"/>
        <w:ind w:left="420" w:leftChars="0" w:firstLine="5040" w:firstLineChars="2100"/>
        <w:jc w:val="both"/>
        <w:rPr>
          <w:rFonts w:cs="仿宋"/>
          <w:b/>
          <w:color w:val="000000"/>
          <w:highlight w:val="none"/>
        </w:rPr>
      </w:pP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日</w:t>
      </w: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rPr>
          <w:highlight w:val="none"/>
          <w:lang w:val="zh-CN"/>
        </w:rPr>
      </w:pPr>
    </w:p>
    <w:p>
      <w:pPr>
        <w:ind w:firstLine="480" w:firstLineChars="200"/>
        <w:rPr>
          <w:highlight w:val="none"/>
          <w:lang w:val="zh-CN"/>
        </w:rPr>
      </w:pPr>
      <w:r>
        <w:rPr>
          <w:rFonts w:hint="eastAsia" w:ascii="宋体" w:hAnsi="宋体" w:eastAsia="宋体" w:cs="宋体"/>
          <w:color w:val="auto"/>
          <w:sz w:val="24"/>
          <w:szCs w:val="24"/>
          <w:highlight w:val="none"/>
        </w:rPr>
        <w:br w:type="page"/>
      </w:r>
    </w:p>
    <w:p>
      <w:pPr>
        <w:adjustRightInd w:val="0"/>
        <w:snapToGrid w:val="0"/>
        <w:spacing w:line="600" w:lineRule="exact"/>
        <w:jc w:val="center"/>
        <w:outlineLvl w:val="0"/>
        <w:rPr>
          <w:rFonts w:ascii="黑体" w:hAnsi="黑体" w:eastAsia="黑体" w:cs="仿宋"/>
          <w:bCs/>
          <w:color w:val="auto"/>
          <w:sz w:val="44"/>
          <w:szCs w:val="44"/>
          <w:highlight w:val="none"/>
          <w:shd w:val="clear" w:color="auto" w:fill="auto"/>
        </w:rPr>
      </w:pPr>
      <w:r>
        <w:rPr>
          <w:rFonts w:hint="eastAsia" w:ascii="黑体" w:hAnsi="黑体" w:eastAsia="黑体" w:cs="仿宋"/>
          <w:bCs/>
          <w:color w:val="auto"/>
          <w:sz w:val="44"/>
          <w:szCs w:val="44"/>
          <w:highlight w:val="none"/>
          <w:shd w:val="clear" w:color="auto" w:fill="auto"/>
        </w:rPr>
        <w:t>第三章 评审办法</w:t>
      </w:r>
    </w:p>
    <w:p>
      <w:pPr>
        <w:adjustRightInd w:val="0"/>
        <w:snapToGrid w:val="0"/>
        <w:spacing w:before="120" w:beforeLines="50" w:after="120" w:afterLines="50" w:line="312" w:lineRule="auto"/>
        <w:jc w:val="center"/>
        <w:rPr>
          <w:rFonts w:hint="eastAsia" w:ascii="黑体" w:hAnsi="黑体" w:eastAsia="黑体" w:cs="仿宋"/>
          <w:bCs/>
          <w:color w:val="auto"/>
          <w:sz w:val="32"/>
          <w:szCs w:val="32"/>
          <w:highlight w:val="none"/>
          <w:shd w:val="clear" w:color="auto" w:fill="auto"/>
        </w:rPr>
      </w:pPr>
    </w:p>
    <w:p>
      <w:pPr>
        <w:adjustRightInd w:val="0"/>
        <w:snapToGrid w:val="0"/>
        <w:spacing w:before="120" w:beforeLines="50" w:after="120" w:afterLines="50" w:line="312" w:lineRule="auto"/>
        <w:jc w:val="center"/>
        <w:outlineLvl w:val="1"/>
        <w:rPr>
          <w:rFonts w:ascii="黑体" w:hAnsi="黑体" w:eastAsia="黑体" w:cs="仿宋"/>
          <w:bCs/>
          <w:color w:val="auto"/>
          <w:sz w:val="32"/>
          <w:szCs w:val="32"/>
          <w:highlight w:val="none"/>
          <w:shd w:val="clear" w:color="auto" w:fill="auto"/>
        </w:rPr>
      </w:pPr>
      <w:r>
        <w:rPr>
          <w:rFonts w:hint="eastAsia" w:ascii="黑体" w:hAnsi="黑体" w:eastAsia="黑体" w:cs="仿宋"/>
          <w:bCs/>
          <w:color w:val="auto"/>
          <w:sz w:val="32"/>
          <w:szCs w:val="32"/>
          <w:highlight w:val="none"/>
          <w:shd w:val="clear" w:color="auto" w:fill="auto"/>
        </w:rPr>
        <w:t>评审办法前附表</w:t>
      </w:r>
    </w:p>
    <w:tbl>
      <w:tblPr>
        <w:tblStyle w:val="31"/>
        <w:tblW w:w="9771"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129"/>
        <w:gridCol w:w="303"/>
        <w:gridCol w:w="1393"/>
        <w:gridCol w:w="303"/>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trPr>
        <w:tc>
          <w:tcPr>
            <w:tcW w:w="2399" w:type="dxa"/>
            <w:gridSpan w:val="2"/>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条款号及名称</w:t>
            </w:r>
          </w:p>
        </w:tc>
        <w:tc>
          <w:tcPr>
            <w:tcW w:w="1696" w:type="dxa"/>
            <w:gridSpan w:val="2"/>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评审因素</w:t>
            </w:r>
          </w:p>
        </w:tc>
        <w:tc>
          <w:tcPr>
            <w:tcW w:w="5676" w:type="dxa"/>
            <w:gridSpan w:val="2"/>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1</w:t>
            </w:r>
          </w:p>
        </w:tc>
        <w:tc>
          <w:tcPr>
            <w:tcW w:w="1129" w:type="dxa"/>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评审方法</w:t>
            </w: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评审方法</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lang w:eastAsia="zh-CN"/>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2.1.1</w:t>
            </w:r>
          </w:p>
        </w:tc>
        <w:tc>
          <w:tcPr>
            <w:tcW w:w="1129" w:type="dxa"/>
            <w:vMerge w:val="restart"/>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lang w:eastAsia="zh-CN"/>
              </w:rPr>
            </w:pPr>
            <w:r>
              <w:rPr>
                <w:rFonts w:hint="eastAsia" w:cs="仿宋" w:asciiTheme="minorEastAsia" w:hAnsiTheme="minorEastAsia" w:eastAsiaTheme="minorEastAsia"/>
                <w:color w:val="auto"/>
                <w:szCs w:val="21"/>
                <w:highlight w:val="none"/>
                <w:shd w:val="clear" w:color="auto" w:fill="auto"/>
              </w:rPr>
              <w:t>形式评审标准</w:t>
            </w: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供应商名称</w:t>
            </w:r>
          </w:p>
        </w:tc>
        <w:tc>
          <w:tcPr>
            <w:tcW w:w="5676" w:type="dxa"/>
            <w:gridSpan w:val="2"/>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lang w:eastAsia="zh-CN"/>
              </w:rPr>
            </w:pPr>
            <w:r>
              <w:rPr>
                <w:rFonts w:hint="eastAsia" w:cs="仿宋" w:asciiTheme="minorEastAsia" w:hAnsiTheme="minorEastAsia" w:eastAsiaTheme="minorEastAsia"/>
                <w:color w:val="auto"/>
                <w:szCs w:val="21"/>
                <w:highlight w:val="none"/>
                <w:shd w:val="clear" w:color="auto" w:fill="auto"/>
                <w:lang w:eastAsia="zh-CN"/>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响应文件签字盖章</w:t>
            </w:r>
          </w:p>
        </w:tc>
        <w:tc>
          <w:tcPr>
            <w:tcW w:w="5676" w:type="dxa"/>
            <w:gridSpan w:val="2"/>
          </w:tcPr>
          <w:p>
            <w:pPr>
              <w:widowControl/>
              <w:adjustRightInd w:val="0"/>
              <w:snapToGrid w:val="0"/>
              <w:spacing w:line="288" w:lineRule="auto"/>
              <w:jc w:val="both"/>
              <w:rPr>
                <w:rFonts w:hint="default" w:cs="仿宋" w:asciiTheme="minorEastAsia" w:hAnsiTheme="minorEastAsia" w:eastAsiaTheme="minorEastAsia"/>
                <w:color w:val="auto"/>
                <w:szCs w:val="21"/>
                <w:highlight w:val="none"/>
                <w:shd w:val="clear" w:color="auto" w:fill="auto"/>
                <w:lang w:val="en-US" w:eastAsia="zh-CN"/>
              </w:rPr>
            </w:pPr>
            <w:r>
              <w:rPr>
                <w:rFonts w:hint="eastAsia" w:cs="仿宋" w:asciiTheme="minorEastAsia" w:hAnsiTheme="minorEastAsia" w:eastAsiaTheme="minorEastAsia"/>
                <w:color w:val="auto"/>
                <w:szCs w:val="21"/>
                <w:highlight w:val="none"/>
                <w:shd w:val="clear" w:color="auto" w:fill="auto"/>
                <w:lang w:eastAsia="zh-CN"/>
              </w:rPr>
              <w:t>有</w:t>
            </w:r>
            <w:r>
              <w:rPr>
                <w:rFonts w:hint="eastAsia" w:cs="仿宋" w:asciiTheme="minorEastAsia" w:hAnsiTheme="minorEastAsia" w:eastAsiaTheme="minorEastAsia"/>
                <w:color w:val="auto"/>
                <w:szCs w:val="21"/>
                <w:highlight w:val="none"/>
                <w:shd w:val="clear" w:color="auto" w:fill="auto"/>
              </w:rPr>
              <w:t>供应商的法定代表人(单位负责人)或其授权的代理人签字</w:t>
            </w:r>
            <w:r>
              <w:rPr>
                <w:rFonts w:hint="eastAsia" w:cs="仿宋" w:asciiTheme="minorEastAsia" w:hAnsiTheme="minorEastAsia" w:eastAsiaTheme="minorEastAsia"/>
                <w:color w:val="auto"/>
                <w:szCs w:val="21"/>
                <w:highlight w:val="none"/>
                <w:shd w:val="clear" w:color="auto" w:fill="auto"/>
                <w:lang w:eastAsia="zh-CN"/>
              </w:rPr>
              <w:t>或</w:t>
            </w:r>
            <w:r>
              <w:rPr>
                <w:rFonts w:hint="eastAsia" w:cs="仿宋" w:asciiTheme="minorEastAsia" w:hAnsiTheme="minorEastAsia" w:eastAsiaTheme="minorEastAsia"/>
                <w:color w:val="auto"/>
                <w:szCs w:val="21"/>
                <w:highlight w:val="none"/>
                <w:shd w:val="clear" w:color="auto" w:fill="auto"/>
              </w:rPr>
              <w:t>加盖单位章</w:t>
            </w:r>
            <w:r>
              <w:rPr>
                <w:rFonts w:hint="eastAsia" w:cs="仿宋" w:asciiTheme="minorEastAsia" w:hAnsiTheme="minorEastAsia" w:eastAsiaTheme="minorEastAsia"/>
                <w:color w:val="auto"/>
                <w:szCs w:val="21"/>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hint="eastAsia" w:cs="仿宋" w:asciiTheme="minorEastAsia" w:hAnsiTheme="minorEastAsia" w:eastAsiaTheme="minorEastAsia"/>
                <w:kern w:val="2"/>
                <w:sz w:val="21"/>
                <w:szCs w:val="21"/>
                <w:highlight w:val="none"/>
                <w:lang w:val="en-US" w:eastAsia="zh-CN" w:bidi="ar-SA"/>
              </w:rPr>
            </w:pPr>
            <w:r>
              <w:rPr>
                <w:rFonts w:hint="eastAsia" w:cs="仿宋" w:asciiTheme="minorEastAsia" w:hAnsiTheme="minorEastAsia" w:eastAsiaTheme="minorEastAsia"/>
                <w:szCs w:val="21"/>
                <w:highlight w:val="none"/>
              </w:rPr>
              <w:t>联合体协议书</w:t>
            </w:r>
          </w:p>
        </w:tc>
        <w:tc>
          <w:tcPr>
            <w:tcW w:w="5676" w:type="dxa"/>
            <w:gridSpan w:val="2"/>
            <w:vAlign w:val="top"/>
          </w:tcPr>
          <w:p>
            <w:pPr>
              <w:widowControl/>
              <w:adjustRightInd w:val="0"/>
              <w:snapToGrid w:val="0"/>
              <w:spacing w:line="288" w:lineRule="auto"/>
              <w:jc w:val="both"/>
              <w:rPr>
                <w:rFonts w:hint="eastAsia" w:cs="仿宋" w:asciiTheme="minorEastAsia" w:hAnsiTheme="minorEastAsia" w:eastAsiaTheme="minorEastAsia"/>
                <w:kern w:val="2"/>
                <w:sz w:val="21"/>
                <w:szCs w:val="21"/>
                <w:highlight w:val="none"/>
                <w:lang w:val="en-US" w:eastAsia="zh-CN" w:bidi="ar-SA"/>
              </w:rPr>
            </w:pPr>
            <w:r>
              <w:rPr>
                <w:rFonts w:hint="eastAsia" w:cs="仿宋" w:asciiTheme="minorEastAsia" w:hAnsiTheme="minorEastAsia" w:eastAsiaTheme="minorEastAsia"/>
                <w:kern w:val="2"/>
                <w:sz w:val="21"/>
                <w:szCs w:val="21"/>
                <w:highlight w:val="none"/>
                <w:lang w:val="en-US" w:eastAsia="zh-CN" w:bidi="ar-SA"/>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响应函中实质性内容</w:t>
            </w:r>
          </w:p>
        </w:tc>
        <w:tc>
          <w:tcPr>
            <w:tcW w:w="5676" w:type="dxa"/>
            <w:gridSpan w:val="2"/>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lang w:eastAsia="zh-CN"/>
              </w:rPr>
            </w:pPr>
            <w:r>
              <w:rPr>
                <w:rFonts w:hint="eastAsia" w:cs="仿宋" w:asciiTheme="minorEastAsia" w:hAnsiTheme="minorEastAsia" w:eastAsiaTheme="minorEastAsia"/>
                <w:color w:val="auto"/>
                <w:szCs w:val="21"/>
                <w:highlight w:val="none"/>
                <w:shd w:val="clear" w:color="auto" w:fill="auto"/>
                <w:lang w:eastAsia="zh-CN"/>
              </w:rPr>
              <w:t>对采购需求的响应与采购文件要求基本相符并且没有重大偏差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2.1.2</w:t>
            </w:r>
          </w:p>
        </w:tc>
        <w:tc>
          <w:tcPr>
            <w:tcW w:w="1129" w:type="dxa"/>
            <w:vMerge w:val="restart"/>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lang w:eastAsia="zh-CN"/>
              </w:rPr>
            </w:pPr>
            <w:r>
              <w:rPr>
                <w:rFonts w:hint="eastAsia" w:cs="仿宋" w:asciiTheme="minorEastAsia" w:hAnsiTheme="minorEastAsia" w:eastAsiaTheme="minorEastAsia"/>
                <w:color w:val="auto"/>
                <w:szCs w:val="21"/>
                <w:highlight w:val="none"/>
                <w:shd w:val="clear" w:color="auto" w:fill="auto"/>
              </w:rPr>
              <w:t>资格评审标准</w:t>
            </w: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依法设立</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资质要求</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财务要求</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业绩要求</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信誉要求</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人员要求</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其他要求</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不存在第一章第3.</w:t>
            </w:r>
            <w:r>
              <w:rPr>
                <w:rFonts w:hint="eastAsia" w:cs="仿宋" w:asciiTheme="minorEastAsia" w:hAnsiTheme="minorEastAsia" w:eastAsiaTheme="minorEastAsia"/>
                <w:color w:val="auto"/>
                <w:szCs w:val="21"/>
                <w:highlight w:val="none"/>
                <w:shd w:val="clear" w:color="auto" w:fill="auto"/>
                <w:lang w:val="en-US" w:eastAsia="zh-CN"/>
              </w:rPr>
              <w:t>1</w:t>
            </w:r>
            <w:r>
              <w:rPr>
                <w:rFonts w:hint="eastAsia" w:cs="仿宋" w:asciiTheme="minorEastAsia" w:hAnsiTheme="minorEastAsia" w:eastAsiaTheme="minorEastAsia"/>
                <w:color w:val="auto"/>
                <w:szCs w:val="21"/>
                <w:highlight w:val="none"/>
                <w:shd w:val="clear" w:color="auto" w:fill="auto"/>
              </w:rPr>
              <w:t>款情形</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highlight w:val="none"/>
              </w:rPr>
            </w:pPr>
            <w:r>
              <w:rPr>
                <w:rFonts w:hint="eastAsia"/>
                <w:highlight w:val="none"/>
              </w:rPr>
              <w:t>联合体供应商</w:t>
            </w:r>
          </w:p>
        </w:tc>
        <w:tc>
          <w:tcPr>
            <w:tcW w:w="5676" w:type="dxa"/>
            <w:gridSpan w:val="2"/>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lang w:eastAsia="zh-CN"/>
              </w:rPr>
            </w:pPr>
            <w:r>
              <w:rPr>
                <w:rFonts w:hint="eastAsia" w:cs="仿宋" w:asciiTheme="minorEastAsia" w:hAnsiTheme="minorEastAsia" w:eastAsiaTheme="minorEastAsia"/>
                <w:szCs w:val="21"/>
                <w:highlight w:val="none"/>
              </w:rPr>
              <w:t>不接受联合体报价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2.1.3</w:t>
            </w:r>
          </w:p>
        </w:tc>
        <w:tc>
          <w:tcPr>
            <w:tcW w:w="1129" w:type="dxa"/>
            <w:vMerge w:val="restart"/>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lang w:eastAsia="zh-CN"/>
              </w:rPr>
            </w:pPr>
            <w:r>
              <w:rPr>
                <w:rFonts w:hint="eastAsia" w:cs="仿宋" w:asciiTheme="minorEastAsia" w:hAnsiTheme="minorEastAsia" w:eastAsiaTheme="minorEastAsia"/>
                <w:color w:val="auto"/>
                <w:szCs w:val="21"/>
                <w:highlight w:val="none"/>
                <w:shd w:val="clear" w:color="auto" w:fill="auto"/>
              </w:rPr>
              <w:t>响应性评审标准</w:t>
            </w: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报价</w:t>
            </w:r>
          </w:p>
        </w:tc>
        <w:tc>
          <w:tcPr>
            <w:tcW w:w="567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hint="eastAsia"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hint="eastAsia" w:cs="仿宋" w:asciiTheme="minorEastAsia" w:hAnsiTheme="minorEastAsia" w:eastAsiaTheme="minorEastAsia"/>
                <w:kern w:val="2"/>
                <w:sz w:val="21"/>
                <w:szCs w:val="21"/>
                <w:highlight w:val="none"/>
                <w:lang w:val="en-US" w:eastAsia="zh-CN" w:bidi="ar-SA"/>
              </w:rPr>
            </w:pPr>
            <w:r>
              <w:rPr>
                <w:rFonts w:hint="eastAsia" w:cs="仿宋" w:asciiTheme="minorEastAsia" w:hAnsiTheme="minorEastAsia" w:eastAsiaTheme="minorEastAsia"/>
                <w:szCs w:val="21"/>
                <w:highlight w:val="none"/>
              </w:rPr>
              <w:t>响应文件内容</w:t>
            </w:r>
          </w:p>
        </w:tc>
        <w:tc>
          <w:tcPr>
            <w:tcW w:w="5676" w:type="dxa"/>
            <w:gridSpan w:val="2"/>
            <w:vAlign w:val="center"/>
          </w:tcPr>
          <w:p>
            <w:pPr>
              <w:widowControl/>
              <w:adjustRightInd w:val="0"/>
              <w:snapToGrid w:val="0"/>
              <w:spacing w:line="288" w:lineRule="auto"/>
              <w:jc w:val="left"/>
              <w:rPr>
                <w:rFonts w:hint="eastAsia" w:cs="仿宋" w:asciiTheme="minorEastAsia" w:hAnsiTheme="minorEastAsia" w:eastAsiaTheme="minorEastAsia"/>
                <w:kern w:val="2"/>
                <w:sz w:val="21"/>
                <w:szCs w:val="21"/>
                <w:highlight w:val="none"/>
                <w:lang w:val="en-US" w:eastAsia="zh-CN" w:bidi="ar-SA"/>
              </w:rPr>
            </w:pPr>
            <w:r>
              <w:rPr>
                <w:rFonts w:hint="eastAsia" w:cs="仿宋" w:asciiTheme="minorEastAsia" w:hAnsiTheme="minorEastAsia" w:eastAsiaTheme="minorEastAsia"/>
                <w:szCs w:val="21"/>
                <w:highlight w:val="none"/>
              </w:rPr>
              <w:t>基本符合第六章响应文件格式要求，基本无内容缺失</w:t>
            </w:r>
            <w:r>
              <w:rPr>
                <w:rFonts w:hint="eastAsia" w:cs="仿宋" w:asciiTheme="minorEastAsia" w:hAnsiTheme="minorEastAsia" w:eastAsiaTheme="minorEastAsia"/>
                <w:szCs w:val="21"/>
                <w:highlight w:val="none"/>
                <w:lang w:eastAsia="zh-CN"/>
              </w:rPr>
              <w:t>，</w:t>
            </w:r>
            <w:r>
              <w:rPr>
                <w:rFonts w:hint="eastAsia" w:cs="仿宋" w:asciiTheme="minorEastAsia" w:hAnsiTheme="minorEastAsia" w:eastAsiaTheme="minorEastAsia"/>
                <w:szCs w:val="21"/>
                <w:highlight w:val="none"/>
                <w:lang w:val="en-US" w:eastAsia="zh-CN"/>
              </w:rPr>
              <w:t>响应文件递交份数未对评审造成明显影响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响应文件有效期</w:t>
            </w:r>
          </w:p>
        </w:tc>
        <w:tc>
          <w:tcPr>
            <w:tcW w:w="567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响应保证金</w:t>
            </w:r>
          </w:p>
        </w:tc>
        <w:tc>
          <w:tcPr>
            <w:tcW w:w="567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响应方案</w:t>
            </w:r>
          </w:p>
        </w:tc>
        <w:tc>
          <w:tcPr>
            <w:tcW w:w="567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质量标准</w:t>
            </w:r>
          </w:p>
        </w:tc>
        <w:tc>
          <w:tcPr>
            <w:tcW w:w="567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lang w:eastAsia="zh-CN"/>
              </w:rPr>
              <w:t>服务</w:t>
            </w:r>
            <w:r>
              <w:rPr>
                <w:rFonts w:hint="eastAsia" w:cs="仿宋" w:asciiTheme="minorEastAsia" w:hAnsiTheme="minorEastAsia" w:eastAsiaTheme="minorEastAsia"/>
                <w:color w:val="auto"/>
                <w:szCs w:val="21"/>
                <w:highlight w:val="none"/>
                <w:shd w:val="clear" w:color="auto" w:fill="auto"/>
              </w:rPr>
              <w:t>期限</w:t>
            </w:r>
          </w:p>
        </w:tc>
        <w:tc>
          <w:tcPr>
            <w:tcW w:w="567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合同条款</w:t>
            </w:r>
          </w:p>
        </w:tc>
        <w:tc>
          <w:tcPr>
            <w:tcW w:w="5676" w:type="dxa"/>
            <w:gridSpan w:val="2"/>
            <w:vAlign w:val="center"/>
          </w:tcPr>
          <w:p>
            <w:pPr>
              <w:widowControl/>
              <w:adjustRightInd w:val="0"/>
              <w:snapToGrid w:val="0"/>
              <w:spacing w:line="288" w:lineRule="auto"/>
              <w:jc w:val="left"/>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129"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对非关键条款的偏差</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2.2.2</w:t>
            </w:r>
          </w:p>
        </w:tc>
        <w:tc>
          <w:tcPr>
            <w:tcW w:w="1129" w:type="dxa"/>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p>
        </w:tc>
        <w:tc>
          <w:tcPr>
            <w:tcW w:w="169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color w:val="auto"/>
                <w:szCs w:val="21"/>
                <w:highlight w:val="none"/>
                <w:shd w:val="clear" w:color="auto" w:fill="auto"/>
              </w:rPr>
              <w:t>评审价格</w:t>
            </w:r>
          </w:p>
        </w:tc>
        <w:tc>
          <w:tcPr>
            <w:tcW w:w="5676"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shd w:val="clear" w:color="auto" w:fill="auto"/>
              </w:rPr>
            </w:pPr>
            <w:r>
              <w:rPr>
                <w:rFonts w:hint="eastAsia" w:cs="仿宋" w:asciiTheme="minorEastAsia" w:hAnsiTheme="minorEastAsia" w:eastAsiaTheme="minorEastAsia"/>
                <w:b/>
                <w:bCs/>
                <w:color w:val="auto"/>
                <w:szCs w:val="21"/>
                <w:highlight w:val="none"/>
                <w:shd w:val="clear" w:color="auto" w:fill="auto"/>
                <w:lang w:eastAsia="zh-CN"/>
              </w:rPr>
              <w:t>大写含税总价</w:t>
            </w:r>
            <w:r>
              <w:rPr>
                <w:rFonts w:hint="eastAsia" w:cs="仿宋" w:asciiTheme="minorEastAsia" w:hAnsiTheme="minorEastAsia" w:eastAsiaTheme="minorEastAsia"/>
                <w:b/>
                <w:bCs/>
                <w:color w:val="auto"/>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771" w:type="dxa"/>
            <w:gridSpan w:val="6"/>
            <w:vAlign w:val="center"/>
          </w:tcPr>
          <w:p>
            <w:pPr>
              <w:widowControl/>
              <w:adjustRightInd w:val="0"/>
              <w:snapToGrid w:val="0"/>
              <w:spacing w:line="240"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 详细评审标准和程序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2702" w:type="dxa"/>
            <w:gridSpan w:val="3"/>
            <w:vAlign w:val="center"/>
          </w:tcPr>
          <w:p>
            <w:pPr>
              <w:widowControl/>
              <w:adjustRightInd w:val="0"/>
              <w:snapToGrid w:val="0"/>
              <w:spacing w:line="240"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条款号</w:t>
            </w:r>
          </w:p>
        </w:tc>
        <w:tc>
          <w:tcPr>
            <w:tcW w:w="1696" w:type="dxa"/>
            <w:gridSpan w:val="2"/>
            <w:vAlign w:val="center"/>
          </w:tcPr>
          <w:p>
            <w:pPr>
              <w:widowControl/>
              <w:adjustRightInd w:val="0"/>
              <w:snapToGrid w:val="0"/>
              <w:spacing w:line="240"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条款内容</w:t>
            </w:r>
          </w:p>
        </w:tc>
        <w:tc>
          <w:tcPr>
            <w:tcW w:w="5373" w:type="dxa"/>
            <w:vAlign w:val="center"/>
          </w:tcPr>
          <w:p>
            <w:pPr>
              <w:widowControl/>
              <w:adjustRightInd w:val="0"/>
              <w:snapToGrid w:val="0"/>
              <w:spacing w:line="240"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702" w:type="dxa"/>
            <w:gridSpan w:val="3"/>
            <w:vAlign w:val="center"/>
          </w:tcPr>
          <w:p>
            <w:pPr>
              <w:widowControl/>
              <w:adjustRightInd w:val="0"/>
              <w:snapToGrid w:val="0"/>
              <w:spacing w:line="240"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w:t>
            </w:r>
          </w:p>
        </w:tc>
        <w:tc>
          <w:tcPr>
            <w:tcW w:w="1696" w:type="dxa"/>
            <w:gridSpan w:val="2"/>
            <w:vAlign w:val="center"/>
          </w:tcPr>
          <w:p>
            <w:pPr>
              <w:widowControl w:val="0"/>
              <w:spacing w:line="240" w:lineRule="auto"/>
              <w:jc w:val="both"/>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报价</w:t>
            </w:r>
          </w:p>
        </w:tc>
        <w:tc>
          <w:tcPr>
            <w:tcW w:w="5373" w:type="dxa"/>
            <w:vAlign w:val="center"/>
          </w:tcPr>
          <w:p>
            <w:pPr>
              <w:widowControl w:val="0"/>
              <w:adjustRightInd w:val="0"/>
              <w:snapToGrid w:val="0"/>
              <w:spacing w:line="240" w:lineRule="auto"/>
              <w:jc w:val="both"/>
              <w:rPr>
                <w:rFonts w:hint="eastAsia"/>
                <w:highlight w:val="none"/>
              </w:rPr>
            </w:pPr>
            <w:r>
              <w:rPr>
                <w:rFonts w:hint="eastAsia"/>
                <w:highlight w:val="none"/>
              </w:rPr>
              <w:t>根据</w:t>
            </w:r>
            <w:r>
              <w:rPr>
                <w:highlight w:val="none"/>
              </w:rPr>
              <w:t>2</w:t>
            </w:r>
            <w:r>
              <w:rPr>
                <w:rFonts w:hint="eastAsia"/>
                <w:highlight w:val="none"/>
              </w:rPr>
              <w:t>.</w:t>
            </w:r>
            <w:r>
              <w:rPr>
                <w:highlight w:val="none"/>
              </w:rPr>
              <w:t>2</w:t>
            </w:r>
            <w:r>
              <w:rPr>
                <w:rFonts w:hint="eastAsia"/>
                <w:highlight w:val="none"/>
              </w:rPr>
              <w:t>.</w:t>
            </w:r>
            <w:r>
              <w:rPr>
                <w:highlight w:val="none"/>
              </w:rPr>
              <w:t>2</w:t>
            </w:r>
            <w:r>
              <w:rPr>
                <w:rFonts w:hint="eastAsia"/>
                <w:highlight w:val="none"/>
              </w:rPr>
              <w:t>条规定，按照评审价格由低到高的顺序推荐成交候选供应商。</w:t>
            </w:r>
          </w:p>
          <w:p>
            <w:pPr>
              <w:widowControl w:val="0"/>
              <w:adjustRightInd w:val="0"/>
              <w:snapToGrid w:val="0"/>
              <w:jc w:val="both"/>
              <w:rPr>
                <w:highlight w:val="none"/>
              </w:rPr>
            </w:pPr>
            <w:r>
              <w:rPr>
                <w:rFonts w:hint="eastAsia" w:ascii="Times New Roman" w:hAnsi="Times New Roman" w:cs="Times New Roman"/>
                <w:sz w:val="21"/>
                <w:szCs w:val="24"/>
                <w:highlight w:val="none"/>
              </w:rPr>
              <w:t>理论成本价</w:t>
            </w:r>
            <w:r>
              <w:rPr>
                <w:rFonts w:hint="eastAsia" w:eastAsia="宋体" w:cs="Times New Roman"/>
                <w:sz w:val="21"/>
                <w:szCs w:val="24"/>
                <w:highlight w:val="none"/>
              </w:rPr>
              <w:t>=</w:t>
            </w:r>
            <w:r>
              <w:rPr>
                <w:rFonts w:hint="eastAsia" w:ascii="Times New Roman" w:hAnsi="Times New Roman" w:cs="Times New Roman"/>
                <w:sz w:val="21"/>
                <w:szCs w:val="24"/>
                <w:highlight w:val="none"/>
              </w:rPr>
              <w:t>（</w:t>
            </w:r>
            <w:r>
              <w:rPr>
                <w:rFonts w:hint="eastAsia" w:cs="Times New Roman"/>
                <w:sz w:val="21"/>
                <w:szCs w:val="24"/>
                <w:highlight w:val="none"/>
              </w:rPr>
              <w:t>采购</w:t>
            </w:r>
            <w:r>
              <w:rPr>
                <w:rFonts w:hint="eastAsia" w:ascii="Times New Roman" w:hAnsi="Times New Roman" w:cs="Times New Roman"/>
                <w:sz w:val="21"/>
                <w:szCs w:val="24"/>
                <w:highlight w:val="none"/>
              </w:rPr>
              <w:t>人最高限价</w:t>
            </w:r>
            <w:r>
              <w:rPr>
                <w:rFonts w:hint="eastAsia" w:ascii="Times New Roman" w:hAnsi="Times New Roman" w:eastAsia="宋体" w:cs="Times New Roman"/>
                <w:sz w:val="21"/>
                <w:szCs w:val="24"/>
                <w:highlight w:val="none"/>
              </w:rPr>
              <w:t>×</w:t>
            </w:r>
            <w:r>
              <w:rPr>
                <w:rFonts w:hint="eastAsia" w:cs="Times New Roman"/>
                <w:sz w:val="21"/>
                <w:szCs w:val="24"/>
                <w:highlight w:val="none"/>
                <w:lang w:val="en-US" w:eastAsia="zh-CN"/>
              </w:rPr>
              <w:t>4</w:t>
            </w:r>
            <w:r>
              <w:rPr>
                <w:rFonts w:hint="eastAsia" w:eastAsia="宋体" w:cs="Times New Roman"/>
                <w:sz w:val="21"/>
                <w:szCs w:val="24"/>
                <w:highlight w:val="none"/>
              </w:rPr>
              <w:t>0</w:t>
            </w:r>
            <w:r>
              <w:rPr>
                <w:rFonts w:hint="eastAsia" w:ascii="Times New Roman" w:hAnsi="Times New Roman" w:cs="Times New Roman"/>
                <w:sz w:val="21"/>
                <w:szCs w:val="24"/>
                <w:highlight w:val="none"/>
              </w:rPr>
              <w:t>％＋通过初步评审的所有</w:t>
            </w:r>
            <w:r>
              <w:rPr>
                <w:rFonts w:hint="eastAsia" w:cs="Times New Roman"/>
                <w:sz w:val="21"/>
                <w:szCs w:val="24"/>
                <w:highlight w:val="none"/>
              </w:rPr>
              <w:t>供应商响应报</w:t>
            </w:r>
            <w:r>
              <w:rPr>
                <w:rFonts w:hint="eastAsia" w:ascii="Times New Roman" w:hAnsi="Times New Roman" w:cs="Times New Roman"/>
                <w:sz w:val="21"/>
                <w:szCs w:val="24"/>
                <w:highlight w:val="none"/>
              </w:rPr>
              <w:t>价的算术平均值</w:t>
            </w:r>
            <w:r>
              <w:rPr>
                <w:rFonts w:hint="eastAsia" w:ascii="Times New Roman" w:hAnsi="Times New Roman"/>
                <w:szCs w:val="24"/>
                <w:highlight w:val="none"/>
              </w:rPr>
              <w:t>（响应供应商不少于5家时去掉最高和最低报价）</w:t>
            </w:r>
            <w:r>
              <w:rPr>
                <w:rFonts w:hint="eastAsia" w:eastAsia="宋体" w:cs="Times New Roman"/>
                <w:sz w:val="21"/>
                <w:szCs w:val="24"/>
                <w:highlight w:val="none"/>
              </w:rPr>
              <w:t>×</w:t>
            </w:r>
            <w:r>
              <w:rPr>
                <w:rFonts w:hint="eastAsia" w:cs="Times New Roman"/>
                <w:sz w:val="21"/>
                <w:szCs w:val="24"/>
                <w:highlight w:val="none"/>
                <w:lang w:val="en-US" w:eastAsia="zh-CN"/>
              </w:rPr>
              <w:t>6</w:t>
            </w:r>
            <w:r>
              <w:rPr>
                <w:rFonts w:hint="eastAsia" w:eastAsia="宋体" w:cs="Times New Roman"/>
                <w:sz w:val="21"/>
                <w:szCs w:val="24"/>
                <w:highlight w:val="none"/>
              </w:rPr>
              <w:t>0</w:t>
            </w:r>
            <w:r>
              <w:rPr>
                <w:rFonts w:hint="eastAsia" w:ascii="Times New Roman" w:hAnsi="Times New Roman" w:cs="Times New Roman"/>
                <w:sz w:val="21"/>
                <w:szCs w:val="24"/>
                <w:highlight w:val="none"/>
              </w:rPr>
              <w:t>％）</w:t>
            </w:r>
            <w:r>
              <w:rPr>
                <w:rFonts w:hint="eastAsia" w:ascii="Times New Roman" w:hAnsi="Times New Roman" w:eastAsia="宋体" w:cs="Times New Roman"/>
                <w:sz w:val="21"/>
                <w:szCs w:val="24"/>
                <w:highlight w:val="none"/>
              </w:rPr>
              <w:t>×</w:t>
            </w:r>
            <w:r>
              <w:rPr>
                <w:rFonts w:hint="eastAsia" w:eastAsia="宋体" w:cs="Times New Roman"/>
                <w:sz w:val="21"/>
                <w:szCs w:val="24"/>
                <w:highlight w:val="none"/>
              </w:rPr>
              <w:t>0.</w:t>
            </w:r>
            <w:r>
              <w:rPr>
                <w:rFonts w:hint="eastAsia" w:cs="Times New Roman"/>
                <w:sz w:val="21"/>
                <w:szCs w:val="24"/>
                <w:highlight w:val="none"/>
              </w:rPr>
              <w:t>8</w:t>
            </w:r>
            <w:r>
              <w:rPr>
                <w:rFonts w:hint="eastAsia" w:ascii="Times New Roman" w:hAnsi="Times New Roman" w:cs="Times New Roman"/>
                <w:sz w:val="21"/>
                <w:szCs w:val="24"/>
                <w:highlight w:val="none"/>
              </w:rPr>
              <w:t>。</w:t>
            </w:r>
            <w:r>
              <w:rPr>
                <w:rFonts w:hint="eastAsia" w:cs="Times New Roman"/>
                <w:sz w:val="21"/>
                <w:szCs w:val="24"/>
                <w:highlight w:val="none"/>
              </w:rPr>
              <w:t>供应商响应</w:t>
            </w:r>
            <w:r>
              <w:rPr>
                <w:rFonts w:hint="eastAsia" w:ascii="Times New Roman" w:hAnsi="Times New Roman" w:cs="Times New Roman"/>
                <w:sz w:val="21"/>
                <w:szCs w:val="24"/>
                <w:highlight w:val="none"/>
              </w:rPr>
              <w:t>报价低于理论成本价的投标人，不否决其</w:t>
            </w:r>
            <w:r>
              <w:rPr>
                <w:rFonts w:hint="eastAsia" w:cs="Times New Roman"/>
                <w:sz w:val="21"/>
                <w:szCs w:val="24"/>
                <w:highlight w:val="none"/>
              </w:rPr>
              <w:t>报价</w:t>
            </w:r>
            <w:r>
              <w:rPr>
                <w:rFonts w:hint="eastAsia" w:ascii="Times New Roman" w:hAnsi="Times New Roman" w:cs="Times New Roman"/>
                <w:sz w:val="21"/>
                <w:szCs w:val="24"/>
                <w:highlight w:val="none"/>
              </w:rPr>
              <w:t>，但该</w:t>
            </w:r>
            <w:r>
              <w:rPr>
                <w:rFonts w:hint="eastAsia" w:cs="Times New Roman"/>
                <w:sz w:val="21"/>
                <w:szCs w:val="24"/>
                <w:highlight w:val="none"/>
              </w:rPr>
              <w:t>供应商</w:t>
            </w:r>
            <w:r>
              <w:rPr>
                <w:rFonts w:hint="eastAsia" w:ascii="Times New Roman" w:hAnsi="Times New Roman" w:cs="Times New Roman"/>
                <w:sz w:val="21"/>
                <w:szCs w:val="24"/>
                <w:highlight w:val="none"/>
              </w:rPr>
              <w:t>不参加推荐</w:t>
            </w:r>
            <w:r>
              <w:rPr>
                <w:rFonts w:hint="eastAsia" w:cs="Times New Roman"/>
                <w:sz w:val="21"/>
                <w:szCs w:val="24"/>
                <w:highlight w:val="none"/>
              </w:rPr>
              <w:t>成交</w:t>
            </w:r>
            <w:r>
              <w:rPr>
                <w:rFonts w:hint="eastAsia" w:ascii="Times New Roman" w:hAnsi="Times New Roman" w:cs="Times New Roman"/>
                <w:sz w:val="21"/>
                <w:szCs w:val="24"/>
                <w:highlight w:val="none"/>
              </w:rPr>
              <w:t>候选人排序。</w:t>
            </w:r>
          </w:p>
        </w:tc>
      </w:tr>
    </w:tbl>
    <w:p>
      <w:pPr>
        <w:adjustRightInd w:val="0"/>
        <w:snapToGrid w:val="0"/>
        <w:spacing w:line="312" w:lineRule="auto"/>
        <w:jc w:val="center"/>
        <w:rPr>
          <w:rFonts w:hint="eastAsia" w:ascii="宋体" w:hAnsi="宋体" w:cs="仿宋"/>
          <w:b/>
          <w:bCs/>
          <w:color w:val="auto"/>
          <w:sz w:val="36"/>
          <w:szCs w:val="36"/>
          <w:highlight w:val="none"/>
          <w:shd w:val="clear" w:color="auto" w:fill="auto"/>
        </w:rPr>
      </w:pPr>
    </w:p>
    <w:p>
      <w:pPr>
        <w:adjustRightInd w:val="0"/>
        <w:snapToGrid w:val="0"/>
        <w:spacing w:line="312" w:lineRule="auto"/>
        <w:jc w:val="center"/>
        <w:rPr>
          <w:rFonts w:hint="eastAsia" w:ascii="宋体" w:hAnsi="宋体" w:cs="仿宋"/>
          <w:b/>
          <w:bCs/>
          <w:color w:val="auto"/>
          <w:sz w:val="36"/>
          <w:szCs w:val="36"/>
          <w:highlight w:val="none"/>
          <w:shd w:val="clear" w:color="auto" w:fill="auto"/>
        </w:rPr>
      </w:pPr>
      <w:r>
        <w:rPr>
          <w:rFonts w:hint="eastAsia" w:ascii="宋体" w:hAnsi="宋体" w:cs="仿宋"/>
          <w:color w:val="auto"/>
          <w:sz w:val="28"/>
          <w:szCs w:val="28"/>
          <w:highlight w:val="none"/>
          <w:shd w:val="clear" w:color="auto" w:fill="auto"/>
        </w:rPr>
        <w:br w:type="page"/>
      </w:r>
    </w:p>
    <w:p>
      <w:pPr>
        <w:adjustRightInd w:val="0"/>
        <w:snapToGrid w:val="0"/>
        <w:spacing w:line="312" w:lineRule="auto"/>
        <w:jc w:val="center"/>
        <w:outlineLvl w:val="1"/>
        <w:rPr>
          <w:rFonts w:ascii="宋体" w:hAnsi="宋体" w:cs="仿宋"/>
          <w:b/>
          <w:bCs/>
          <w:sz w:val="36"/>
          <w:szCs w:val="36"/>
          <w:highlight w:val="none"/>
        </w:rPr>
      </w:pPr>
      <w:bookmarkStart w:id="9" w:name="_Toc26042"/>
      <w:bookmarkStart w:id="10" w:name="_Toc13994"/>
      <w:bookmarkStart w:id="11" w:name="_Toc22444"/>
      <w:bookmarkStart w:id="12" w:name="_Toc29395"/>
      <w:bookmarkStart w:id="13" w:name="_Toc8023"/>
      <w:r>
        <w:rPr>
          <w:rFonts w:hint="eastAsia" w:ascii="宋体" w:hAnsi="宋体" w:cs="仿宋"/>
          <w:b/>
          <w:bCs/>
          <w:sz w:val="36"/>
          <w:szCs w:val="36"/>
          <w:highlight w:val="none"/>
        </w:rPr>
        <w:t>评审办法正文</w:t>
      </w:r>
    </w:p>
    <w:p>
      <w:pPr>
        <w:adjustRightInd w:val="0"/>
        <w:snapToGrid w:val="0"/>
        <w:spacing w:line="312" w:lineRule="auto"/>
        <w:jc w:val="both"/>
        <w:rPr>
          <w:rFonts w:ascii="宋体" w:hAnsi="宋体" w:cs="仿宋"/>
          <w:b/>
          <w:bCs/>
          <w:sz w:val="36"/>
          <w:szCs w:val="36"/>
          <w:highlight w:val="none"/>
        </w:rPr>
      </w:pP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1评审方法</w:t>
      </w:r>
      <w:r>
        <w:rPr>
          <w:rFonts w:hint="eastAsia" w:ascii="宋体" w:hAnsi="宋体" w:cs="仿宋"/>
          <w:b/>
          <w:bCs/>
          <w:color w:val="auto"/>
          <w:sz w:val="24"/>
          <w:highlight w:val="none"/>
        </w:rPr>
        <w:t>(最低价法)</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本次评审采用最低价法。评审小组对满足采购文件实质性要求的响应文件按照本章</w:t>
      </w:r>
      <w:r>
        <w:rPr>
          <w:rFonts w:hint="eastAsia" w:ascii="宋体" w:hAnsi="宋体" w:cs="仿宋"/>
          <w:sz w:val="24"/>
          <w:highlight w:val="none"/>
        </w:rPr>
        <w:t>第3条</w:t>
      </w:r>
      <w:r>
        <w:rPr>
          <w:rFonts w:hint="eastAsia" w:ascii="宋体" w:hAnsi="宋体" w:cs="仿宋"/>
          <w:color w:val="auto"/>
          <w:sz w:val="24"/>
          <w:highlight w:val="none"/>
        </w:rPr>
        <w:t>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2初步评审标准和程序</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2.1初步评审标准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2.1.1形式评审标准:见评审办法前附表。</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2.1.2资格评审标准:见评审办法前附表。</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2.1.3响应性评审标准:见评审办法前附表。</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2.2初步评审程序</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2.2.4供应商有串通，弄虚作假、行贿等违法行为的，其响应文件将被视为无效。</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3详细评审标准和程序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sz w:val="24"/>
          <w:highlight w:val="none"/>
        </w:rPr>
        <w:t>评审小组对评审价格进行比较后，按照评审价格由低到高的顺序对供应商排序。供应商评审价格相等时，</w:t>
      </w:r>
      <w:r>
        <w:rPr>
          <w:rFonts w:hint="eastAsia" w:ascii="宋体" w:hAnsi="宋体" w:cs="仿宋"/>
          <w:color w:val="auto"/>
          <w:sz w:val="24"/>
          <w:highlight w:val="none"/>
        </w:rPr>
        <w:t>按照评审办法前附表的规定确定供应商优先顺序。</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4评审结果</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4.1提交书面评审报告</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评审小组完成评审后，应当向采购人提交书面评审报告。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4.2推荐成交候选供应商排序要求及数量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评审小组应在书面评审报告中按照供应商排列的优先顺序向采购人推荐成交候选供应商(排序或不排序)。成交候选供应商的排序要求及数量见第二章“供应商须知”。</w:t>
      </w:r>
    </w:p>
    <w:p>
      <w:pPr>
        <w:pStyle w:val="36"/>
        <w:numPr>
          <w:ilvl w:val="0"/>
          <w:numId w:val="0"/>
        </w:numPr>
        <w:spacing w:line="600" w:lineRule="exact"/>
        <w:ind w:left="0" w:firstLine="2530" w:firstLineChars="700"/>
        <w:jc w:val="both"/>
        <w:outlineLvl w:val="9"/>
        <w:rPr>
          <w:rFonts w:hint="eastAsia" w:ascii="黑体" w:hAnsi="黑体" w:eastAsia="黑体" w:cs="仿宋"/>
          <w:b/>
          <w:color w:val="000000"/>
          <w:sz w:val="36"/>
          <w:szCs w:val="36"/>
          <w:highlight w:val="none"/>
          <w:lang w:val="en-US" w:eastAsia="zh-CN"/>
        </w:rPr>
      </w:pPr>
    </w:p>
    <w:p>
      <w:pPr>
        <w:pStyle w:val="36"/>
        <w:numPr>
          <w:ilvl w:val="0"/>
          <w:numId w:val="0"/>
        </w:numPr>
        <w:spacing w:line="600" w:lineRule="exact"/>
        <w:ind w:left="0" w:firstLine="2530" w:firstLineChars="700"/>
        <w:jc w:val="both"/>
        <w:outlineLvl w:val="9"/>
        <w:rPr>
          <w:rFonts w:hint="eastAsia" w:ascii="黑体" w:hAnsi="黑体" w:eastAsia="黑体" w:cs="仿宋"/>
          <w:b/>
          <w:color w:val="000000"/>
          <w:sz w:val="36"/>
          <w:szCs w:val="36"/>
          <w:highlight w:val="none"/>
          <w:lang w:val="en-US" w:eastAsia="zh-CN"/>
        </w:rPr>
      </w:pPr>
    </w:p>
    <w:p>
      <w:pPr>
        <w:pStyle w:val="36"/>
        <w:numPr>
          <w:ilvl w:val="0"/>
          <w:numId w:val="0"/>
        </w:numPr>
        <w:spacing w:line="600" w:lineRule="exact"/>
        <w:ind w:left="0" w:firstLine="2530" w:firstLineChars="700"/>
        <w:jc w:val="both"/>
        <w:outlineLvl w:val="9"/>
        <w:rPr>
          <w:rFonts w:hint="eastAsia" w:ascii="黑体" w:hAnsi="黑体" w:eastAsia="黑体" w:cs="仿宋"/>
          <w:b/>
          <w:color w:val="000000"/>
          <w:sz w:val="36"/>
          <w:szCs w:val="36"/>
          <w:highlight w:val="none"/>
          <w:lang w:val="en-US" w:eastAsia="zh-CN"/>
        </w:rPr>
      </w:pPr>
    </w:p>
    <w:p>
      <w:pPr>
        <w:pStyle w:val="36"/>
        <w:numPr>
          <w:ilvl w:val="0"/>
          <w:numId w:val="0"/>
        </w:numPr>
        <w:spacing w:line="600" w:lineRule="exact"/>
        <w:ind w:left="0" w:firstLine="2530" w:firstLineChars="700"/>
        <w:jc w:val="both"/>
        <w:outlineLvl w:val="9"/>
        <w:rPr>
          <w:rFonts w:hint="eastAsia" w:ascii="黑体" w:hAnsi="黑体" w:eastAsia="黑体" w:cs="仿宋"/>
          <w:b/>
          <w:color w:val="000000"/>
          <w:sz w:val="36"/>
          <w:szCs w:val="36"/>
          <w:highlight w:val="none"/>
          <w:lang w:val="en-US" w:eastAsia="zh-CN"/>
        </w:rPr>
      </w:pPr>
    </w:p>
    <w:p>
      <w:pPr>
        <w:pStyle w:val="36"/>
        <w:numPr>
          <w:ilvl w:val="0"/>
          <w:numId w:val="0"/>
        </w:numPr>
        <w:spacing w:line="600" w:lineRule="exact"/>
        <w:ind w:left="0" w:firstLine="2530" w:firstLineChars="700"/>
        <w:jc w:val="both"/>
        <w:outlineLvl w:val="9"/>
        <w:rPr>
          <w:rFonts w:hint="eastAsia" w:ascii="黑体" w:hAnsi="黑体" w:eastAsia="黑体" w:cs="仿宋"/>
          <w:b/>
          <w:color w:val="000000"/>
          <w:sz w:val="36"/>
          <w:szCs w:val="36"/>
          <w:highlight w:val="none"/>
          <w:lang w:val="en-US" w:eastAsia="zh-CN"/>
        </w:rPr>
      </w:pPr>
    </w:p>
    <w:p>
      <w:pPr>
        <w:pStyle w:val="36"/>
        <w:numPr>
          <w:ilvl w:val="0"/>
          <w:numId w:val="0"/>
        </w:numPr>
        <w:spacing w:line="600" w:lineRule="exact"/>
        <w:ind w:left="0" w:firstLine="2530" w:firstLineChars="700"/>
        <w:jc w:val="both"/>
        <w:outlineLvl w:val="9"/>
        <w:rPr>
          <w:rFonts w:hint="eastAsia" w:ascii="黑体" w:hAnsi="黑体" w:eastAsia="黑体" w:cs="仿宋"/>
          <w:b/>
          <w:color w:val="000000"/>
          <w:sz w:val="36"/>
          <w:szCs w:val="36"/>
          <w:highlight w:val="none"/>
          <w:lang w:val="en-US" w:eastAsia="zh-CN"/>
        </w:rPr>
      </w:pPr>
    </w:p>
    <w:p>
      <w:pPr>
        <w:keepNext w:val="0"/>
        <w:keepLines w:val="0"/>
        <w:widowControl w:val="0"/>
        <w:overflowPunct w:val="0"/>
        <w:topLinePunct/>
        <w:adjustRightInd w:val="0"/>
        <w:snapToGrid w:val="0"/>
        <w:spacing w:after="0" w:line="312" w:lineRule="auto"/>
        <w:ind w:left="0" w:right="0" w:firstLine="0"/>
        <w:jc w:val="center"/>
        <w:outlineLvl w:val="9"/>
        <w:rPr>
          <w:rFonts w:cs="Times New Roman"/>
          <w:b/>
          <w:bCs/>
          <w:kern w:val="44"/>
          <w:szCs w:val="32"/>
          <w:highlight w:val="none"/>
        </w:rPr>
      </w:pPr>
    </w:p>
    <w:bookmarkEnd w:id="9"/>
    <w:bookmarkEnd w:id="10"/>
    <w:bookmarkEnd w:id="11"/>
    <w:bookmarkEnd w:id="12"/>
    <w:p>
      <w:pPr>
        <w:rPr>
          <w:rFonts w:hint="eastAsia" w:ascii="宋体" w:hAnsi="宋体" w:cs="宋体"/>
          <w:b/>
          <w:bCs/>
          <w:color w:val="000000"/>
          <w:sz w:val="30"/>
          <w:szCs w:val="30"/>
          <w:highlight w:val="none"/>
          <w:u w:val="none"/>
          <w:lang w:val="en-US" w:eastAsia="zh-CN"/>
        </w:rPr>
      </w:pPr>
      <w:r>
        <w:rPr>
          <w:rFonts w:hint="eastAsia" w:ascii="宋体" w:hAnsi="宋体" w:cs="宋体"/>
          <w:b/>
          <w:bCs/>
          <w:color w:val="000000"/>
          <w:sz w:val="30"/>
          <w:szCs w:val="30"/>
          <w:highlight w:val="none"/>
          <w:u w:val="none"/>
          <w:lang w:val="en-US" w:eastAsia="zh-CN"/>
        </w:rPr>
        <w:br w:type="page"/>
      </w:r>
    </w:p>
    <w:p>
      <w:pPr>
        <w:pStyle w:val="36"/>
        <w:numPr>
          <w:ilvl w:val="0"/>
          <w:numId w:val="0"/>
        </w:numPr>
        <w:spacing w:line="600" w:lineRule="exact"/>
        <w:ind w:leftChars="0"/>
        <w:jc w:val="center"/>
        <w:outlineLvl w:val="0"/>
        <w:rPr>
          <w:rFonts w:hint="eastAsia" w:ascii="黑体" w:hAnsi="黑体" w:eastAsia="黑体" w:cs="仿宋"/>
          <w:b/>
          <w:color w:val="auto"/>
          <w:sz w:val="44"/>
          <w:szCs w:val="44"/>
          <w:highlight w:val="none"/>
        </w:rPr>
      </w:pPr>
      <w:r>
        <w:rPr>
          <w:rFonts w:hint="eastAsia" w:ascii="黑体" w:hAnsi="黑体" w:eastAsia="黑体" w:cs="仿宋"/>
          <w:b/>
          <w:color w:val="auto"/>
          <w:sz w:val="44"/>
          <w:szCs w:val="44"/>
          <w:highlight w:val="none"/>
          <w:lang w:eastAsia="zh-CN"/>
        </w:rPr>
        <w:t>第四章</w:t>
      </w:r>
      <w:r>
        <w:rPr>
          <w:rFonts w:hint="eastAsia" w:ascii="黑体" w:hAnsi="黑体" w:eastAsia="黑体" w:cs="仿宋"/>
          <w:b/>
          <w:color w:val="auto"/>
          <w:sz w:val="44"/>
          <w:szCs w:val="44"/>
          <w:highlight w:val="none"/>
        </w:rPr>
        <w:t xml:space="preserve"> 合同条款及格式</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textAlignment w:val="auto"/>
        <w:outlineLvl w:val="9"/>
        <w:rPr>
          <w:rFonts w:hint="eastAsia" w:ascii="宋体" w:hAnsi="宋体" w:cs="宋体"/>
          <w:b/>
          <w:bCs/>
          <w:color w:val="000000"/>
          <w:sz w:val="30"/>
          <w:szCs w:val="30"/>
          <w:highlight w:val="none"/>
          <w:u w:val="none"/>
          <w:lang w:val="en-US" w:eastAsia="zh-CN"/>
        </w:rPr>
      </w:pP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420" w:lineRule="atLeast"/>
        <w:ind w:left="0" w:leftChars="0" w:right="0" w:rightChars="0" w:firstLine="0" w:firstLineChars="0"/>
        <w:jc w:val="center"/>
        <w:textAlignment w:val="auto"/>
        <w:outlineLvl w:val="1"/>
        <w:rPr>
          <w:rFonts w:hint="eastAsia" w:cs="Times New Roman"/>
          <w:b/>
          <w:bCs/>
          <w:sz w:val="36"/>
          <w:szCs w:val="36"/>
          <w:highlight w:val="none"/>
        </w:rPr>
      </w:pPr>
      <w:r>
        <w:rPr>
          <w:rFonts w:hint="eastAsia" w:ascii="宋体" w:hAnsi="宋体" w:eastAsia="宋体" w:cs="宋体"/>
          <w:b/>
          <w:bCs/>
          <w:sz w:val="30"/>
          <w:szCs w:val="30"/>
          <w:highlight w:val="none"/>
          <w:lang w:val="en-US" w:eastAsia="zh-CN"/>
        </w:rPr>
        <w:t>竹园电站</w:t>
      </w:r>
      <w:r>
        <w:rPr>
          <w:rFonts w:hint="eastAsia" w:ascii="宋体" w:hAnsi="宋体" w:eastAsia="宋体" w:cs="宋体"/>
          <w:b/>
          <w:bCs/>
          <w:sz w:val="30"/>
          <w:szCs w:val="30"/>
          <w:highlight w:val="none"/>
          <w:u w:val="none"/>
          <w:lang w:eastAsia="zh-CN"/>
        </w:rPr>
        <w:t>溢洪道与</w:t>
      </w:r>
      <w:r>
        <w:rPr>
          <w:rFonts w:hint="eastAsia" w:cs="宋体"/>
          <w:b/>
          <w:bCs/>
          <w:sz w:val="30"/>
          <w:szCs w:val="30"/>
          <w:highlight w:val="none"/>
          <w:u w:val="none"/>
          <w:lang w:eastAsia="zh-CN"/>
        </w:rPr>
        <w:t>隧洞进水口</w:t>
      </w:r>
      <w:r>
        <w:rPr>
          <w:rFonts w:hint="eastAsia" w:ascii="宋体" w:hAnsi="宋体" w:eastAsia="宋体" w:cs="宋体"/>
          <w:b/>
          <w:bCs/>
          <w:sz w:val="30"/>
          <w:szCs w:val="30"/>
          <w:highlight w:val="none"/>
          <w:u w:val="none"/>
          <w:lang w:eastAsia="zh-CN"/>
        </w:rPr>
        <w:t>闸门钢丝绳</w:t>
      </w:r>
      <w:r>
        <w:rPr>
          <w:rFonts w:hint="eastAsia" w:ascii="宋体" w:hAnsi="宋体" w:cs="宋体"/>
          <w:b/>
          <w:bCs/>
          <w:sz w:val="30"/>
          <w:szCs w:val="30"/>
          <w:highlight w:val="none"/>
          <w:u w:val="none"/>
          <w:lang w:eastAsia="zh-CN"/>
        </w:rPr>
        <w:t>采购、</w:t>
      </w:r>
      <w:r>
        <w:rPr>
          <w:rFonts w:hint="eastAsia" w:ascii="宋体" w:hAnsi="宋体" w:eastAsia="宋体" w:cs="宋体"/>
          <w:b/>
          <w:bCs/>
          <w:sz w:val="30"/>
          <w:szCs w:val="30"/>
          <w:highlight w:val="none"/>
          <w:u w:val="none"/>
          <w:lang w:eastAsia="zh-CN"/>
        </w:rPr>
        <w:t>更换项目</w:t>
      </w:r>
      <w:r>
        <w:rPr>
          <w:rFonts w:hint="eastAsia" w:ascii="宋体" w:hAnsi="宋体" w:cs="宋体"/>
          <w:b/>
          <w:bCs/>
          <w:sz w:val="30"/>
          <w:szCs w:val="30"/>
          <w:highlight w:val="none"/>
        </w:rPr>
        <w:t>合同</w:t>
      </w:r>
    </w:p>
    <w:p>
      <w:pPr>
        <w:jc w:val="center"/>
        <w:rPr>
          <w:rFonts w:ascii="宋体" w:hAnsi="宋体" w:cs="宋体"/>
          <w:b/>
          <w:sz w:val="24"/>
          <w:highlight w:val="none"/>
        </w:rPr>
      </w:pPr>
    </w:p>
    <w:p>
      <w:pPr>
        <w:rPr>
          <w:rFonts w:ascii="宋体" w:hAnsi="宋体" w:cs="宋体"/>
          <w:sz w:val="24"/>
          <w:highlight w:val="none"/>
        </w:rPr>
      </w:pPr>
      <w:r>
        <w:rPr>
          <w:rFonts w:hint="eastAsia" w:ascii="宋体" w:hAnsi="宋体" w:cs="宋体"/>
          <w:b/>
          <w:sz w:val="24"/>
          <w:highlight w:val="none"/>
        </w:rPr>
        <w:t>发 包 人：</w:t>
      </w:r>
      <w:r>
        <w:rPr>
          <w:rFonts w:hint="eastAsia" w:ascii="宋体" w:hAnsi="宋体" w:cs="宋体"/>
          <w:color w:val="000000"/>
          <w:kern w:val="2"/>
          <w:sz w:val="24"/>
          <w:szCs w:val="24"/>
          <w:highlight w:val="none"/>
          <w:u w:val="single"/>
          <w:lang w:val="en-US" w:eastAsia="zh-CN" w:bidi="ar-SA"/>
        </w:rPr>
        <w:t>桃源县竹园发电有限责任</w:t>
      </w:r>
      <w:r>
        <w:rPr>
          <w:rFonts w:hint="eastAsia" w:ascii="宋体" w:hAnsi="宋体" w:eastAsia="宋体" w:cs="宋体"/>
          <w:color w:val="000000"/>
          <w:kern w:val="2"/>
          <w:sz w:val="24"/>
          <w:szCs w:val="24"/>
          <w:highlight w:val="none"/>
          <w:u w:val="single"/>
          <w:lang w:val="en-US" w:eastAsia="zh-CN" w:bidi="ar-SA"/>
        </w:rPr>
        <w:t>公司</w:t>
      </w:r>
      <w:r>
        <w:rPr>
          <w:rFonts w:hint="eastAsia" w:ascii="宋体" w:hAnsi="宋体" w:cs="宋体"/>
          <w:sz w:val="24"/>
          <w:highlight w:val="none"/>
        </w:rPr>
        <w:t>（以下简称甲方）</w:t>
      </w:r>
    </w:p>
    <w:p>
      <w:pPr>
        <w:adjustRightInd w:val="0"/>
        <w:spacing w:line="360" w:lineRule="auto"/>
        <w:rPr>
          <w:rFonts w:ascii="宋体" w:hAnsi="宋体" w:cs="宋体"/>
          <w:sz w:val="24"/>
          <w:highlight w:val="none"/>
        </w:rPr>
      </w:pPr>
    </w:p>
    <w:p>
      <w:pPr>
        <w:adjustRightInd w:val="0"/>
        <w:spacing w:line="360" w:lineRule="auto"/>
        <w:rPr>
          <w:rFonts w:ascii="宋体" w:hAnsi="宋体" w:cs="宋体"/>
          <w:sz w:val="24"/>
          <w:highlight w:val="none"/>
        </w:rPr>
      </w:pPr>
      <w:r>
        <w:rPr>
          <w:rFonts w:hint="eastAsia" w:ascii="宋体" w:hAnsi="宋体" w:cs="宋体"/>
          <w:b/>
          <w:sz w:val="24"/>
          <w:highlight w:val="none"/>
        </w:rPr>
        <w:t>承 包 人：</w:t>
      </w:r>
      <w:r>
        <w:rPr>
          <w:rFonts w:hint="eastAsia" w:ascii="宋体" w:hAnsi="宋体" w:cs="宋体"/>
          <w:b/>
          <w:sz w:val="24"/>
          <w:highlight w:val="none"/>
          <w:u w:val="single"/>
        </w:rPr>
        <w:t xml:space="preserve">                            </w:t>
      </w:r>
      <w:r>
        <w:rPr>
          <w:rFonts w:hint="eastAsia" w:ascii="宋体" w:hAnsi="宋体" w:cs="宋体"/>
          <w:sz w:val="24"/>
          <w:highlight w:val="none"/>
        </w:rPr>
        <w:t>（以下简称乙方）</w:t>
      </w:r>
    </w:p>
    <w:p>
      <w:pPr>
        <w:adjustRightInd w:val="0"/>
        <w:spacing w:line="360" w:lineRule="auto"/>
        <w:rPr>
          <w:rFonts w:ascii="宋体" w:hAnsi="宋体" w:cs="宋体"/>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ascii="宋体" w:hAnsi="宋体" w:cs="宋体"/>
          <w:color w:val="000000"/>
          <w:sz w:val="24"/>
          <w:highlight w:val="none"/>
        </w:rPr>
        <w:t>甲方委托乙方承担</w:t>
      </w:r>
      <w:r>
        <w:rPr>
          <w:rFonts w:hint="eastAsia" w:ascii="宋体" w:hAnsi="宋体" w:eastAsia="宋体" w:cs="Times New Roman"/>
          <w:b w:val="0"/>
          <w:bCs w:val="0"/>
          <w:sz w:val="24"/>
          <w:szCs w:val="24"/>
          <w:highlight w:val="none"/>
          <w:lang w:val="en-US" w:eastAsia="zh-CN"/>
        </w:rPr>
        <w:t>竹园电站</w:t>
      </w:r>
      <w:r>
        <w:rPr>
          <w:rFonts w:hint="eastAsia" w:ascii="宋体" w:hAnsi="宋体" w:eastAsia="宋体" w:cs="Times New Roman"/>
          <w:b w:val="0"/>
          <w:bCs w:val="0"/>
          <w:sz w:val="24"/>
          <w:szCs w:val="24"/>
          <w:highlight w:val="none"/>
          <w:u w:val="none"/>
          <w:lang w:eastAsia="zh-CN"/>
        </w:rPr>
        <w:t>溢洪道与</w:t>
      </w:r>
      <w:r>
        <w:rPr>
          <w:rFonts w:hint="eastAsia" w:ascii="宋体" w:hAnsi="宋体" w:cs="Times New Roman"/>
          <w:b w:val="0"/>
          <w:bCs w:val="0"/>
          <w:sz w:val="24"/>
          <w:szCs w:val="24"/>
          <w:highlight w:val="none"/>
          <w:u w:val="none"/>
          <w:lang w:eastAsia="zh-CN"/>
        </w:rPr>
        <w:t>隧洞进水口</w:t>
      </w:r>
      <w:r>
        <w:rPr>
          <w:rFonts w:hint="eastAsia" w:ascii="宋体" w:hAnsi="宋体" w:eastAsia="宋体" w:cs="Times New Roman"/>
          <w:b w:val="0"/>
          <w:bCs w:val="0"/>
          <w:sz w:val="24"/>
          <w:szCs w:val="24"/>
          <w:highlight w:val="none"/>
          <w:u w:val="none"/>
          <w:lang w:eastAsia="zh-CN"/>
        </w:rPr>
        <w:t>闸门钢丝绳</w:t>
      </w:r>
      <w:r>
        <w:rPr>
          <w:rFonts w:hint="eastAsia" w:ascii="宋体" w:hAnsi="宋体" w:cs="Times New Roman"/>
          <w:b w:val="0"/>
          <w:bCs w:val="0"/>
          <w:sz w:val="24"/>
          <w:szCs w:val="24"/>
          <w:highlight w:val="none"/>
          <w:u w:val="none"/>
          <w:lang w:eastAsia="zh-CN"/>
        </w:rPr>
        <w:t>采购、</w:t>
      </w:r>
      <w:r>
        <w:rPr>
          <w:rFonts w:hint="eastAsia" w:ascii="宋体" w:hAnsi="宋体" w:eastAsia="宋体" w:cs="Times New Roman"/>
          <w:b w:val="0"/>
          <w:bCs w:val="0"/>
          <w:sz w:val="24"/>
          <w:szCs w:val="24"/>
          <w:highlight w:val="none"/>
          <w:u w:val="none"/>
          <w:lang w:eastAsia="zh-CN"/>
        </w:rPr>
        <w:t>更换项目</w:t>
      </w:r>
      <w:r>
        <w:rPr>
          <w:rFonts w:hint="eastAsia" w:ascii="宋体" w:hAnsi="宋体" w:cs="宋体"/>
          <w:color w:val="000000"/>
          <w:sz w:val="24"/>
          <w:highlight w:val="none"/>
        </w:rPr>
        <w:t>，经双方协商一致，签订本合同。</w:t>
      </w:r>
    </w:p>
    <w:p>
      <w:pPr>
        <w:numPr>
          <w:ilvl w:val="0"/>
          <w:numId w:val="7"/>
        </w:numPr>
        <w:spacing w:before="120" w:beforeLines="50" w:line="360" w:lineRule="auto"/>
        <w:ind w:left="0" w:firstLine="420"/>
        <w:rPr>
          <w:rFonts w:ascii="宋体" w:hAnsi="宋体" w:cs="宋体"/>
          <w:b/>
          <w:bCs/>
          <w:color w:val="000000"/>
          <w:sz w:val="24"/>
          <w:highlight w:val="none"/>
        </w:rPr>
      </w:pPr>
      <w:r>
        <w:rPr>
          <w:rFonts w:hint="eastAsia" w:ascii="宋体" w:hAnsi="宋体" w:cs="宋体"/>
          <w:b/>
          <w:bCs/>
          <w:color w:val="000000"/>
          <w:sz w:val="24"/>
          <w:highlight w:val="none"/>
        </w:rPr>
        <w:t>合同编制依据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highlight w:val="none"/>
        </w:rPr>
      </w:pPr>
      <w:r>
        <w:rPr>
          <w:rFonts w:hint="eastAsia" w:ascii="宋体" w:hAnsi="宋体" w:cs="宋体"/>
          <w:color w:val="000000"/>
          <w:sz w:val="24"/>
          <w:highlight w:val="none"/>
        </w:rPr>
        <w:t>《中华人民共和国民法典》。</w:t>
      </w:r>
    </w:p>
    <w:p>
      <w:pPr>
        <w:numPr>
          <w:ilvl w:val="0"/>
          <w:numId w:val="0"/>
        </w:numPr>
        <w:spacing w:before="120" w:beforeLines="50" w:line="360" w:lineRule="auto"/>
        <w:ind w:left="419" w:leftChars="0"/>
        <w:rPr>
          <w:rFonts w:ascii="宋体" w:hAnsi="宋体" w:cs="宋体"/>
          <w:b/>
          <w:bCs/>
          <w:color w:val="000000"/>
          <w:sz w:val="24"/>
          <w:highlight w:val="none"/>
        </w:rPr>
      </w:pPr>
      <w:r>
        <w:rPr>
          <w:rFonts w:hint="eastAsia" w:ascii="宋体" w:hAnsi="宋体" w:cs="宋体"/>
          <w:b/>
          <w:bCs/>
          <w:color w:val="000000"/>
          <w:sz w:val="24"/>
          <w:highlight w:val="none"/>
          <w:lang w:eastAsia="zh-CN"/>
        </w:rPr>
        <w:t>第二条</w:t>
      </w:r>
      <w:r>
        <w:rPr>
          <w:rFonts w:hint="eastAsia" w:ascii="宋体" w:hAnsi="宋体" w:cs="宋体"/>
          <w:b/>
          <w:bCs/>
          <w:color w:val="000000"/>
          <w:sz w:val="24"/>
          <w:highlight w:val="none"/>
          <w:lang w:val="en-US" w:eastAsia="zh-CN"/>
        </w:rPr>
        <w:t xml:space="preserve"> </w:t>
      </w:r>
      <w:r>
        <w:rPr>
          <w:rFonts w:hint="eastAsia" w:ascii="宋体" w:hAnsi="宋体" w:cs="宋体"/>
          <w:b/>
          <w:bCs/>
          <w:color w:val="000000"/>
          <w:sz w:val="24"/>
          <w:highlight w:val="none"/>
        </w:rPr>
        <w:t>项目概况、内容及技术要求</w:t>
      </w:r>
    </w:p>
    <w:p>
      <w:pPr>
        <w:keepNext w:val="0"/>
        <w:keepLines w:val="0"/>
        <w:pageBreakBefore w:val="0"/>
        <w:widowControl/>
        <w:kinsoku/>
        <w:wordWrap/>
        <w:overflowPunct/>
        <w:topLinePunct w:val="0"/>
        <w:autoSpaceDE w:val="0"/>
        <w:autoSpaceDN/>
        <w:bidi w:val="0"/>
        <w:adjustRightInd/>
        <w:snapToGrid/>
        <w:spacing w:beforeLines="0" w:afterLines="0" w:line="360" w:lineRule="auto"/>
        <w:ind w:left="0" w:leftChars="0" w:right="0" w:rightChars="0" w:firstLine="458" w:firstLineChars="191"/>
        <w:jc w:val="left"/>
        <w:textAlignment w:val="auto"/>
        <w:rPr>
          <w:rFonts w:hint="eastAsia"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2.1项目概况</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cs="宋体"/>
          <w:b w:val="0"/>
          <w:bCs w:val="0"/>
          <w:i w:val="0"/>
          <w:iCs w:val="0"/>
          <w:color w:val="000000"/>
          <w:kern w:val="2"/>
          <w:sz w:val="24"/>
          <w:szCs w:val="24"/>
          <w:highlight w:val="none"/>
          <w:lang w:val="en-US" w:eastAsia="zh-CN" w:bidi="ar-SA"/>
        </w:rPr>
      </w:pPr>
      <w:r>
        <w:rPr>
          <w:rFonts w:hint="eastAsia" w:ascii="宋体" w:hAnsi="宋体" w:cs="宋体"/>
          <w:color w:val="000000"/>
          <w:sz w:val="24"/>
          <w:highlight w:val="none"/>
          <w:lang w:eastAsia="zh-CN"/>
        </w:rPr>
        <w:t>湖南芙蓉可再生能源发展有限公司所属</w:t>
      </w:r>
      <w:r>
        <w:rPr>
          <w:rFonts w:hint="eastAsia" w:ascii="宋体" w:hAnsi="宋体" w:cs="宋体"/>
          <w:color w:val="000000"/>
          <w:sz w:val="24"/>
          <w:highlight w:val="none"/>
        </w:rPr>
        <w:t>竹园电站位于湖南省桃源县沅水支流，夷望溪下游，枢纽工程座落在</w:t>
      </w:r>
      <w:r>
        <w:rPr>
          <w:rFonts w:hint="eastAsia" w:ascii="宋体" w:hAnsi="宋体" w:cs="宋体"/>
          <w:color w:val="000000"/>
          <w:sz w:val="24"/>
          <w:highlight w:val="none"/>
          <w:lang w:eastAsia="zh-CN"/>
        </w:rPr>
        <w:t>夷望溪镇</w:t>
      </w:r>
      <w:r>
        <w:rPr>
          <w:rFonts w:hint="eastAsia" w:ascii="宋体" w:hAnsi="宋体" w:cs="宋体"/>
          <w:color w:val="000000"/>
          <w:sz w:val="24"/>
          <w:highlight w:val="none"/>
        </w:rPr>
        <w:t>竹园村境内，距桃源县城53km。电站枢纽工程由大坝、溢洪道，引水隧洞（导流隧洞和发电隧洞）和发电厂房等建筑物组成。其中；溢洪道位于河道右岸，净宽42m，堰顶高程89.5 m，安装三扇14×13m（宽*高）钢质弧形闸门和三台2×45t电动式启闭机</w:t>
      </w:r>
      <w:r>
        <w:rPr>
          <w:rFonts w:hint="eastAsia" w:ascii="宋体" w:hAnsi="宋体" w:eastAsia="宋体" w:cs="宋体"/>
          <w:color w:val="000000"/>
          <w:sz w:val="24"/>
          <w:highlight w:val="none"/>
          <w:lang w:eastAsia="zh-CN"/>
        </w:rPr>
        <w:t>，启闭机</w:t>
      </w:r>
      <w:r>
        <w:rPr>
          <w:rFonts w:hint="eastAsia" w:ascii="宋体" w:hAnsi="宋体" w:cs="宋体"/>
          <w:color w:val="000000"/>
          <w:sz w:val="24"/>
          <w:highlight w:val="none"/>
        </w:rPr>
        <w:t>高程</w:t>
      </w:r>
      <w:r>
        <w:rPr>
          <w:rFonts w:hint="eastAsia" w:ascii="宋体" w:hAnsi="宋体" w:eastAsia="宋体" w:cs="宋体"/>
          <w:color w:val="000000"/>
          <w:sz w:val="24"/>
          <w:highlight w:val="none"/>
          <w:lang w:val="en-US" w:eastAsia="zh-CN"/>
        </w:rPr>
        <w:t>118.3</w:t>
      </w:r>
      <w:r>
        <w:rPr>
          <w:rFonts w:hint="eastAsia" w:ascii="宋体" w:hAnsi="宋体" w:cs="宋体"/>
          <w:color w:val="000000"/>
          <w:sz w:val="24"/>
          <w:highlight w:val="none"/>
        </w:rPr>
        <w:t xml:space="preserve"> m；</w:t>
      </w:r>
      <w:r>
        <w:rPr>
          <w:rFonts w:hint="eastAsia" w:ascii="宋体" w:hAnsi="宋体"/>
          <w:sz w:val="24"/>
          <w:highlight w:val="none"/>
        </w:rPr>
        <w:t>引水隧洞</w:t>
      </w:r>
      <w:r>
        <w:rPr>
          <w:rFonts w:hint="eastAsia" w:ascii="宋体" w:hAnsi="宋体" w:eastAsia="宋体" w:cs="宋体"/>
          <w:color w:val="000000"/>
          <w:sz w:val="24"/>
          <w:highlight w:val="none"/>
          <w:lang w:eastAsia="zh-CN"/>
        </w:rPr>
        <w:t>进水</w:t>
      </w:r>
      <w:r>
        <w:rPr>
          <w:rFonts w:hint="eastAsia" w:ascii="宋体" w:hAnsi="宋体" w:cs="宋体"/>
          <w:color w:val="000000"/>
          <w:sz w:val="24"/>
          <w:highlight w:val="none"/>
        </w:rPr>
        <w:t>闸门段断面为矩形，断面净面积5.0×6.0m，设有检修闸门一道和工作闸门一道</w:t>
      </w:r>
      <w:r>
        <w:rPr>
          <w:rFonts w:hint="eastAsia" w:ascii="宋体" w:hAnsi="宋体" w:eastAsia="宋体" w:cs="宋体"/>
          <w:color w:val="000000"/>
          <w:sz w:val="24"/>
          <w:highlight w:val="none"/>
          <w:lang w:eastAsia="zh-CN"/>
        </w:rPr>
        <w:t>，</w:t>
      </w:r>
      <w:r>
        <w:rPr>
          <w:rFonts w:hint="eastAsia" w:ascii="宋体" w:hAnsi="宋体" w:cs="宋体"/>
          <w:color w:val="000000"/>
          <w:sz w:val="24"/>
          <w:highlight w:val="none"/>
        </w:rPr>
        <w:t>闸门井顶部高程82.5m</w:t>
      </w:r>
      <w:r>
        <w:rPr>
          <w:rFonts w:hint="eastAsia" w:ascii="宋体" w:hAnsi="宋体" w:eastAsia="宋体" w:cs="宋体"/>
          <w:color w:val="000000"/>
          <w:sz w:val="24"/>
          <w:highlight w:val="none"/>
          <w:lang w:eastAsia="zh-CN"/>
        </w:rPr>
        <w:t>，</w:t>
      </w:r>
      <w:r>
        <w:rPr>
          <w:rFonts w:hint="eastAsia" w:ascii="宋体" w:hAnsi="宋体" w:cs="宋体"/>
          <w:color w:val="000000"/>
          <w:sz w:val="24"/>
          <w:highlight w:val="none"/>
        </w:rPr>
        <w:t>启闭机房底板高程108.0m</w:t>
      </w:r>
      <w:r>
        <w:rPr>
          <w:rFonts w:hint="eastAsia" w:ascii="宋体" w:hAnsi="宋体" w:eastAsia="宋体" w:cs="宋体"/>
          <w:color w:val="000000"/>
          <w:sz w:val="24"/>
          <w:highlight w:val="none"/>
          <w:lang w:eastAsia="zh-CN"/>
        </w:rPr>
        <w:t>，</w:t>
      </w:r>
      <w:r>
        <w:rPr>
          <w:rFonts w:hint="eastAsia" w:ascii="宋体" w:hAnsi="宋体" w:cs="宋体"/>
          <w:color w:val="000000"/>
          <w:sz w:val="24"/>
          <w:highlight w:val="none"/>
        </w:rPr>
        <w:t>闸门启闭机QPQ—2×16。</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cs="宋体"/>
          <w:i w:val="0"/>
          <w:iCs w:val="0"/>
          <w:color w:val="000000"/>
          <w:kern w:val="2"/>
          <w:sz w:val="24"/>
          <w:szCs w:val="24"/>
          <w:highlight w:val="none"/>
          <w:lang w:val="en-US" w:eastAsia="zh-CN" w:bidi="ar-SA"/>
        </w:rPr>
      </w:pPr>
      <w:r>
        <w:rPr>
          <w:rFonts w:hint="eastAsia" w:ascii="宋体" w:hAnsi="宋体" w:cs="宋体"/>
          <w:i w:val="0"/>
          <w:iCs w:val="0"/>
          <w:color w:val="000000"/>
          <w:kern w:val="2"/>
          <w:sz w:val="24"/>
          <w:szCs w:val="24"/>
          <w:highlight w:val="none"/>
          <w:lang w:val="en-US" w:eastAsia="zh-CN" w:bidi="ar-SA"/>
        </w:rPr>
        <w:t>现</w:t>
      </w:r>
      <w:r>
        <w:rPr>
          <w:rFonts w:hint="eastAsia" w:ascii="宋体" w:hAnsi="宋体" w:cs="宋体"/>
          <w:color w:val="000000"/>
          <w:sz w:val="24"/>
          <w:highlight w:val="none"/>
        </w:rPr>
        <w:t>三扇钢质弧形闸门</w:t>
      </w:r>
      <w:r>
        <w:rPr>
          <w:rFonts w:hint="eastAsia" w:ascii="宋体" w:hAnsi="宋体" w:cs="宋体"/>
          <w:color w:val="000000"/>
          <w:sz w:val="24"/>
          <w:highlight w:val="none"/>
          <w:lang w:eastAsia="zh-CN"/>
        </w:rPr>
        <w:t>和</w:t>
      </w:r>
      <w:r>
        <w:rPr>
          <w:rFonts w:hint="eastAsia" w:ascii="宋体" w:hAnsi="宋体" w:eastAsia="宋体" w:cs="宋体"/>
          <w:color w:val="000000"/>
          <w:sz w:val="24"/>
          <w:highlight w:val="none"/>
          <w:lang w:eastAsia="zh-CN"/>
        </w:rPr>
        <w:t>进水</w:t>
      </w:r>
      <w:r>
        <w:rPr>
          <w:rFonts w:hint="eastAsia" w:ascii="宋体" w:hAnsi="宋体" w:cs="宋体"/>
          <w:color w:val="000000"/>
          <w:sz w:val="24"/>
          <w:highlight w:val="none"/>
        </w:rPr>
        <w:t>闸门</w:t>
      </w:r>
      <w:r>
        <w:rPr>
          <w:rFonts w:hint="eastAsia" w:ascii="宋体" w:hAnsi="宋体" w:cs="宋体"/>
          <w:color w:val="000000"/>
          <w:sz w:val="24"/>
          <w:highlight w:val="none"/>
          <w:lang w:eastAsia="zh-CN"/>
        </w:rPr>
        <w:t>钢丝绳已运行</w:t>
      </w:r>
      <w:r>
        <w:rPr>
          <w:rFonts w:hint="eastAsia" w:ascii="宋体" w:hAnsi="宋体" w:cs="宋体"/>
          <w:color w:val="000000"/>
          <w:sz w:val="24"/>
          <w:highlight w:val="none"/>
          <w:lang w:val="en-US" w:eastAsia="zh-CN"/>
        </w:rPr>
        <w:t>11年多，多处断股并</w:t>
      </w:r>
      <w:r>
        <w:rPr>
          <w:rFonts w:hint="eastAsia" w:ascii="宋体" w:hAnsi="宋体" w:cs="宋体"/>
          <w:i w:val="0"/>
          <w:iCs w:val="0"/>
          <w:color w:val="000000"/>
          <w:kern w:val="2"/>
          <w:sz w:val="24"/>
          <w:szCs w:val="24"/>
          <w:highlight w:val="none"/>
          <w:lang w:val="en-US" w:eastAsia="zh-CN" w:bidi="ar-SA"/>
        </w:rPr>
        <w:t>锈蚀严重，需采购钢丝绳并进行更换</w:t>
      </w:r>
      <w:r>
        <w:rPr>
          <w:rFonts w:hint="eastAsia" w:ascii="宋体" w:hAnsi="宋体" w:cs="宋体"/>
          <w:color w:val="000000"/>
          <w:sz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Lines="-2147483648" w:afterLines="-2147483648" w:line="360" w:lineRule="auto"/>
        <w:ind w:left="0" w:leftChars="0" w:right="0" w:rightChars="0" w:firstLine="480" w:firstLineChars="200"/>
        <w:jc w:val="left"/>
        <w:textAlignment w:val="auto"/>
        <w:rPr>
          <w:rFonts w:hint="eastAsia" w:ascii="宋体" w:hAnsi="宋体" w:cs="宋体"/>
          <w:color w:val="000000"/>
          <w:sz w:val="24"/>
          <w:szCs w:val="24"/>
          <w:highlight w:val="none"/>
          <w:u w:val="none"/>
          <w:lang w:val="en-US" w:eastAsia="zh-CN"/>
        </w:rPr>
      </w:pPr>
      <w:r>
        <w:rPr>
          <w:rFonts w:hint="eastAsia" w:ascii="宋体" w:hAnsi="宋体" w:cs="宋体"/>
          <w:color w:val="000000"/>
          <w:sz w:val="24"/>
          <w:szCs w:val="24"/>
          <w:highlight w:val="none"/>
          <w:u w:val="none"/>
          <w:lang w:val="en-US" w:eastAsia="zh-CN"/>
        </w:rPr>
        <w:t>2.2项目内容</w:t>
      </w:r>
    </w:p>
    <w:p>
      <w:pPr>
        <w:keepNext w:val="0"/>
        <w:keepLines w:val="0"/>
        <w:pageBreakBefore w:val="0"/>
        <w:widowControl/>
        <w:numPr>
          <w:ilvl w:val="-1"/>
          <w:numId w:val="0"/>
        </w:numPr>
        <w:kinsoku/>
        <w:wordWrap/>
        <w:overflowPunct/>
        <w:topLinePunct w:val="0"/>
        <w:autoSpaceDE/>
        <w:autoSpaceDN/>
        <w:bidi w:val="0"/>
        <w:adjustRightInd/>
        <w:snapToGrid/>
        <w:spacing w:beforeLines="-2147483648" w:afterLines="-2147483648" w:line="360" w:lineRule="auto"/>
        <w:ind w:left="0" w:leftChars="0"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w:t>
      </w:r>
      <w:r>
        <w:rPr>
          <w:rFonts w:hint="eastAsia" w:ascii="宋体" w:hAnsi="宋体" w:cs="宋体"/>
          <w:color w:val="000000"/>
          <w:sz w:val="24"/>
          <w:highlight w:val="none"/>
          <w:lang w:val="en-US" w:eastAsia="zh-CN"/>
        </w:rPr>
        <w:t>）</w:t>
      </w:r>
      <w:r>
        <w:rPr>
          <w:rFonts w:hint="eastAsia" w:ascii="宋体" w:hAnsi="宋体" w:cs="宋体"/>
          <w:color w:val="000000"/>
          <w:sz w:val="24"/>
          <w:highlight w:val="none"/>
        </w:rPr>
        <w:t>三扇钢质弧形闸门</w:t>
      </w:r>
      <w:r>
        <w:rPr>
          <w:rFonts w:hint="eastAsia" w:ascii="宋体" w:hAnsi="宋体" w:cs="宋体"/>
          <w:color w:val="000000"/>
          <w:sz w:val="24"/>
          <w:highlight w:val="none"/>
          <w:lang w:val="en-US" w:eastAsia="zh-CN"/>
        </w:rPr>
        <w:t>钢丝绳采购、更换；</w:t>
      </w:r>
    </w:p>
    <w:p>
      <w:pPr>
        <w:keepNext w:val="0"/>
        <w:keepLines w:val="0"/>
        <w:pageBreakBefore w:val="0"/>
        <w:widowControl/>
        <w:numPr>
          <w:ilvl w:val="-1"/>
          <w:numId w:val="0"/>
        </w:numPr>
        <w:kinsoku/>
        <w:wordWrap/>
        <w:overflowPunct/>
        <w:topLinePunct w:val="0"/>
        <w:autoSpaceDE/>
        <w:autoSpaceDN/>
        <w:bidi w:val="0"/>
        <w:adjustRightInd/>
        <w:snapToGrid/>
        <w:spacing w:beforeLines="-2147483648" w:afterLines="-2147483648" w:line="360" w:lineRule="auto"/>
        <w:ind w:left="0" w:leftChars="0" w:firstLine="480" w:firstLineChars="200"/>
        <w:textAlignment w:val="auto"/>
        <w:rPr>
          <w:rFonts w:hint="eastAsia" w:ascii="宋体" w:hAnsi="宋体" w:cs="宋体"/>
          <w:color w:val="000000"/>
          <w:sz w:val="24"/>
          <w:highlight w:val="none"/>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highlight w:val="none"/>
          <w:lang w:eastAsia="zh-CN"/>
        </w:rPr>
        <w:t>进水</w:t>
      </w:r>
      <w:r>
        <w:rPr>
          <w:rFonts w:hint="eastAsia" w:ascii="宋体" w:hAnsi="宋体" w:cs="宋体"/>
          <w:color w:val="000000"/>
          <w:sz w:val="24"/>
          <w:highlight w:val="none"/>
        </w:rPr>
        <w:t>闸门</w:t>
      </w:r>
      <w:r>
        <w:rPr>
          <w:rFonts w:hint="eastAsia" w:ascii="宋体" w:hAnsi="宋体" w:cs="宋体"/>
          <w:color w:val="000000"/>
          <w:sz w:val="24"/>
          <w:highlight w:val="none"/>
          <w:lang w:eastAsia="zh-CN"/>
        </w:rPr>
        <w:t>钢丝绳</w:t>
      </w:r>
      <w:r>
        <w:rPr>
          <w:rFonts w:hint="eastAsia" w:ascii="宋体" w:hAnsi="宋体" w:cs="宋体"/>
          <w:color w:val="000000"/>
          <w:sz w:val="24"/>
          <w:highlight w:val="none"/>
          <w:lang w:val="en-US" w:eastAsia="zh-CN"/>
        </w:rPr>
        <w:t>采购、更换；</w:t>
      </w:r>
    </w:p>
    <w:p>
      <w:pPr>
        <w:keepNext/>
        <w:keepLines/>
        <w:spacing w:line="360" w:lineRule="auto"/>
        <w:ind w:firstLine="420" w:firstLineChars="175"/>
        <w:rPr>
          <w:rFonts w:ascii="宋体" w:hAnsi="宋体" w:cs="宋体"/>
          <w:kern w:val="0"/>
          <w:sz w:val="24"/>
          <w:highlight w:val="none"/>
        </w:rPr>
      </w:pPr>
      <w:r>
        <w:rPr>
          <w:rFonts w:hint="eastAsia" w:ascii="宋体" w:hAnsi="宋体" w:cs="宋体"/>
          <w:kern w:val="0"/>
          <w:sz w:val="24"/>
          <w:highlight w:val="none"/>
        </w:rPr>
        <w:t>2.3项目范围</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175"/>
        <w:textAlignment w:val="auto"/>
        <w:rPr>
          <w:rFonts w:ascii="宋体" w:hAnsi="宋体" w:cs="Arial"/>
          <w:color w:val="000000"/>
          <w:kern w:val="0"/>
          <w:sz w:val="24"/>
          <w:highlight w:val="none"/>
        </w:rPr>
      </w:pPr>
      <w:r>
        <w:rPr>
          <w:rFonts w:hint="eastAsia" w:ascii="宋体" w:hAnsi="宋体" w:cs="Arial"/>
          <w:color w:val="000000"/>
          <w:kern w:val="0"/>
          <w:sz w:val="24"/>
          <w:highlight w:val="none"/>
        </w:rPr>
        <w:t>本项目包含设备供货、运输、卸货、施工</w:t>
      </w:r>
      <w:r>
        <w:rPr>
          <w:rFonts w:hint="eastAsia" w:ascii="宋体" w:hAnsi="宋体" w:cs="Arial"/>
          <w:color w:val="000000"/>
          <w:kern w:val="0"/>
          <w:sz w:val="24"/>
          <w:highlight w:val="none"/>
          <w:lang w:eastAsia="zh-CN"/>
        </w:rPr>
        <w:t>（</w:t>
      </w:r>
      <w:r>
        <w:rPr>
          <w:rFonts w:hint="eastAsia" w:ascii="宋体" w:hAnsi="宋体" w:cs="Arial"/>
          <w:color w:val="000000"/>
          <w:kern w:val="0"/>
          <w:sz w:val="24"/>
          <w:highlight w:val="none"/>
        </w:rPr>
        <w:t>包括旧设备的拆除、新</w:t>
      </w:r>
      <w:r>
        <w:rPr>
          <w:rFonts w:hint="eastAsia" w:ascii="宋体" w:hAnsi="宋体" w:cs="Arial"/>
          <w:color w:val="000000"/>
          <w:kern w:val="0"/>
          <w:sz w:val="24"/>
          <w:highlight w:val="none"/>
          <w:lang w:eastAsia="zh-CN"/>
        </w:rPr>
        <w:t>钢丝绳</w:t>
      </w:r>
      <w:r>
        <w:rPr>
          <w:rFonts w:hint="eastAsia" w:ascii="宋体" w:hAnsi="宋体" w:cs="Arial"/>
          <w:color w:val="000000"/>
          <w:kern w:val="0"/>
          <w:sz w:val="24"/>
          <w:highlight w:val="none"/>
        </w:rPr>
        <w:t>安装调试</w:t>
      </w:r>
      <w:r>
        <w:rPr>
          <w:rFonts w:hint="eastAsia" w:ascii="宋体" w:hAnsi="宋体" w:cs="Arial"/>
          <w:color w:val="000000"/>
          <w:kern w:val="0"/>
          <w:sz w:val="24"/>
          <w:highlight w:val="none"/>
          <w:lang w:val="en-US" w:eastAsia="zh-CN"/>
        </w:rPr>
        <w:t>等</w:t>
      </w:r>
      <w:r>
        <w:rPr>
          <w:rFonts w:hint="eastAsia" w:ascii="宋体" w:hAnsi="宋体" w:cs="Arial"/>
          <w:color w:val="000000"/>
          <w:kern w:val="0"/>
          <w:sz w:val="24"/>
          <w:highlight w:val="none"/>
          <w:lang w:eastAsia="zh-CN"/>
        </w:rPr>
        <w:t>）</w:t>
      </w:r>
      <w:r>
        <w:rPr>
          <w:rFonts w:hint="eastAsia" w:ascii="宋体" w:hAnsi="宋体" w:cs="Arial"/>
          <w:color w:val="000000"/>
          <w:kern w:val="0"/>
          <w:sz w:val="24"/>
          <w:highlight w:val="none"/>
        </w:rPr>
        <w:t>、验收及</w:t>
      </w:r>
      <w:r>
        <w:rPr>
          <w:rFonts w:hint="eastAsia" w:ascii="宋体" w:hAnsi="宋体" w:cs="Arial"/>
          <w:color w:val="000000"/>
          <w:kern w:val="0"/>
          <w:sz w:val="24"/>
          <w:highlight w:val="none"/>
          <w:lang w:val="en-US" w:eastAsia="zh-CN"/>
        </w:rPr>
        <w:t>相关</w:t>
      </w:r>
      <w:r>
        <w:rPr>
          <w:rFonts w:hint="eastAsia" w:ascii="宋体" w:hAnsi="宋体" w:cs="Arial"/>
          <w:color w:val="000000"/>
          <w:kern w:val="0"/>
          <w:sz w:val="24"/>
          <w:highlight w:val="none"/>
        </w:rPr>
        <w:t>资料提交等。</w:t>
      </w:r>
    </w:p>
    <w:p>
      <w:pPr>
        <w:keepNext/>
        <w:keepLines/>
        <w:spacing w:line="360" w:lineRule="auto"/>
        <w:ind w:firstLine="420" w:firstLineChars="175"/>
        <w:rPr>
          <w:rFonts w:ascii="宋体" w:hAnsi="宋体" w:cs="宋体"/>
          <w:kern w:val="0"/>
          <w:sz w:val="24"/>
          <w:highlight w:val="none"/>
        </w:rPr>
      </w:pPr>
      <w:r>
        <w:rPr>
          <w:rFonts w:hint="eastAsia" w:ascii="宋体" w:hAnsi="宋体" w:cs="宋体"/>
          <w:kern w:val="0"/>
          <w:sz w:val="24"/>
          <w:highlight w:val="none"/>
        </w:rPr>
        <w:t>2.4建设地点</w:t>
      </w:r>
    </w:p>
    <w:p>
      <w:pPr>
        <w:keepNext w:val="0"/>
        <w:keepLines w:val="0"/>
        <w:pageBreakBefore w:val="0"/>
        <w:widowControl/>
        <w:kinsoku/>
        <w:wordWrap/>
        <w:overflowPunct/>
        <w:topLinePunct w:val="0"/>
        <w:autoSpaceDE w:val="0"/>
        <w:autoSpaceDN/>
        <w:bidi w:val="0"/>
        <w:adjustRightInd/>
        <w:snapToGrid/>
        <w:spacing w:beforeLines="0" w:afterLines="0" w:line="400" w:lineRule="exact"/>
        <w:ind w:firstLine="218" w:firstLineChars="91"/>
        <w:textAlignment w:val="auto"/>
        <w:rPr>
          <w:rFonts w:ascii="宋体" w:hAnsi="宋体"/>
          <w:sz w:val="24"/>
          <w:highlight w:val="none"/>
        </w:rPr>
      </w:pPr>
      <w:r>
        <w:rPr>
          <w:rFonts w:hint="eastAsia" w:ascii="宋体" w:hAnsi="宋体" w:cs="宋体"/>
          <w:i w:val="0"/>
          <w:iCs w:val="0"/>
          <w:kern w:val="2"/>
          <w:sz w:val="24"/>
          <w:szCs w:val="24"/>
          <w:highlight w:val="none"/>
          <w:lang w:val="en-US" w:eastAsia="zh-CN" w:bidi="ar-SA"/>
        </w:rPr>
        <w:t>建设地点：桃源县竹园发电有限责任公司</w:t>
      </w:r>
      <w:r>
        <w:rPr>
          <w:rFonts w:hint="eastAsia" w:ascii="宋体" w:hAnsi="宋体" w:eastAsia="宋体" w:cs="宋体"/>
          <w:i w:val="0"/>
          <w:iCs w:val="0"/>
          <w:kern w:val="2"/>
          <w:sz w:val="24"/>
          <w:szCs w:val="24"/>
          <w:highlight w:val="none"/>
          <w:lang w:val="en-US" w:eastAsia="zh-CN" w:bidi="ar-SA"/>
        </w:rPr>
        <w:t>（湖南省</w:t>
      </w:r>
      <w:r>
        <w:rPr>
          <w:rFonts w:hint="eastAsia" w:ascii="宋体" w:hAnsi="宋体" w:cs="宋体"/>
          <w:i w:val="0"/>
          <w:iCs w:val="0"/>
          <w:kern w:val="2"/>
          <w:sz w:val="24"/>
          <w:szCs w:val="24"/>
          <w:highlight w:val="none"/>
          <w:lang w:val="en-US" w:eastAsia="zh-CN" w:bidi="ar-SA"/>
        </w:rPr>
        <w:t>桃源县夷望溪镇竹园村</w:t>
      </w:r>
      <w:r>
        <w:rPr>
          <w:rFonts w:hint="eastAsia" w:ascii="宋体" w:hAnsi="宋体" w:eastAsia="宋体" w:cs="宋体"/>
          <w:i w:val="0"/>
          <w:iCs w:val="0"/>
          <w:kern w:val="2"/>
          <w:sz w:val="24"/>
          <w:szCs w:val="24"/>
          <w:highlight w:val="none"/>
          <w:lang w:val="en-US" w:eastAsia="zh-CN" w:bidi="ar-SA"/>
        </w:rPr>
        <w:t>）</w:t>
      </w:r>
      <w:r>
        <w:rPr>
          <w:rFonts w:hint="eastAsia" w:ascii="宋体" w:hAnsi="宋体" w:cs="宋体"/>
          <w:i w:val="0"/>
          <w:iCs w:val="0"/>
          <w:kern w:val="2"/>
          <w:sz w:val="24"/>
          <w:szCs w:val="24"/>
          <w:highlight w:val="none"/>
          <w:lang w:val="en-US" w:eastAsia="zh-CN" w:bidi="ar-SA"/>
        </w:rPr>
        <w:t>竹园电站。</w:t>
      </w:r>
    </w:p>
    <w:p>
      <w:pPr>
        <w:keepNext/>
        <w:keepLines/>
        <w:numPr>
          <w:ilvl w:val="0"/>
          <w:numId w:val="0"/>
        </w:numPr>
        <w:adjustRightInd/>
        <w:snapToGrid/>
        <w:spacing w:before="157" w:beforeLines="50" w:after="157" w:afterLines="50" w:line="360" w:lineRule="auto"/>
        <w:ind w:firstLine="480" w:firstLineChars="200"/>
        <w:outlineLvl w:val="9"/>
        <w:rPr>
          <w:rFonts w:hint="eastAsia" w:ascii="宋体" w:hAnsi="宋体" w:cs="宋体"/>
          <w:kern w:val="2"/>
          <w:sz w:val="24"/>
          <w:highlight w:val="none"/>
        </w:rPr>
      </w:pPr>
      <w:r>
        <w:rPr>
          <w:rFonts w:hint="eastAsia" w:ascii="宋体" w:hAnsi="宋体" w:cs="宋体"/>
          <w:kern w:val="2"/>
          <w:sz w:val="24"/>
          <w:highlight w:val="none"/>
        </w:rPr>
        <w:t>2.</w:t>
      </w:r>
      <w:r>
        <w:rPr>
          <w:rFonts w:hint="eastAsia" w:ascii="宋体" w:hAnsi="宋体" w:cs="宋体"/>
          <w:kern w:val="2"/>
          <w:sz w:val="24"/>
          <w:highlight w:val="none"/>
          <w:lang w:val="en-US" w:eastAsia="zh-CN"/>
        </w:rPr>
        <w:t>5</w:t>
      </w:r>
      <w:r>
        <w:rPr>
          <w:rFonts w:hint="eastAsia" w:ascii="宋体" w:hAnsi="宋体" w:cs="宋体"/>
          <w:kern w:val="2"/>
          <w:sz w:val="24"/>
          <w:highlight w:val="none"/>
        </w:rPr>
        <w:t>标准和规范</w:t>
      </w:r>
    </w:p>
    <w:p>
      <w:pPr>
        <w:keepNext/>
        <w:keepLines/>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宋体" w:hAnsi="宋体" w:eastAsia="宋体" w:cs="宋体"/>
          <w:kern w:val="2"/>
          <w:sz w:val="24"/>
          <w:highlight w:val="none"/>
          <w:lang w:val="en-US" w:eastAsia="zh-CN"/>
        </w:rPr>
      </w:pPr>
      <w:r>
        <w:rPr>
          <w:rFonts w:hint="eastAsia" w:ascii="宋体" w:hAnsi="宋体" w:cs="宋体"/>
          <w:kern w:val="2"/>
          <w:sz w:val="24"/>
          <w:highlight w:val="none"/>
        </w:rPr>
        <w:t>（1）</w:t>
      </w:r>
      <w:r>
        <w:rPr>
          <w:rFonts w:hint="eastAsia" w:ascii="宋体" w:hAnsi="宋体" w:cs="宋体"/>
          <w:kern w:val="2"/>
          <w:sz w:val="24"/>
          <w:highlight w:val="none"/>
          <w:lang w:val="en-US" w:eastAsia="zh-CN"/>
        </w:rPr>
        <w:t>DL/T5018-2017 水电水利工程钢闸门制造安装及验收规范</w:t>
      </w:r>
    </w:p>
    <w:p>
      <w:pPr>
        <w:keepNext/>
        <w:keepLines/>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宋体" w:hAnsi="宋体" w:eastAsia="宋体" w:cs="宋体"/>
          <w:kern w:val="2"/>
          <w:sz w:val="24"/>
          <w:highlight w:val="none"/>
          <w:lang w:val="en-US" w:eastAsia="zh-CN"/>
        </w:rPr>
      </w:pPr>
      <w:r>
        <w:rPr>
          <w:rFonts w:hint="eastAsia" w:ascii="宋体" w:hAnsi="宋体" w:cs="宋体"/>
          <w:kern w:val="2"/>
          <w:sz w:val="24"/>
          <w:highlight w:val="none"/>
        </w:rPr>
        <w:t>（2）</w:t>
      </w:r>
      <w:r>
        <w:rPr>
          <w:rFonts w:hint="eastAsia" w:ascii="宋体" w:hAnsi="宋体" w:cs="宋体"/>
          <w:kern w:val="2"/>
          <w:sz w:val="24"/>
          <w:highlight w:val="none"/>
          <w:lang w:val="en-US" w:eastAsia="zh-CN"/>
        </w:rPr>
        <w:t>GB/T20118-2017 钢丝绳通用技术条件</w:t>
      </w:r>
    </w:p>
    <w:p>
      <w:pPr>
        <w:keepNext/>
        <w:keepLines/>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cs="宋体"/>
          <w:kern w:val="2"/>
          <w:sz w:val="24"/>
          <w:highlight w:val="none"/>
        </w:rPr>
      </w:pPr>
      <w:r>
        <w:rPr>
          <w:rFonts w:hint="eastAsia" w:ascii="宋体" w:hAnsi="宋体" w:cs="宋体"/>
          <w:kern w:val="2"/>
          <w:sz w:val="24"/>
          <w:highlight w:val="none"/>
        </w:rPr>
        <w:t>以上若有新标准的按新标准执行，标准中有不一致的按最高标准执行。</w:t>
      </w:r>
    </w:p>
    <w:p>
      <w:pPr>
        <w:numPr>
          <w:ilvl w:val="-1"/>
          <w:numId w:val="0"/>
        </w:numPr>
        <w:spacing w:before="120" w:beforeLines="50" w:line="360" w:lineRule="auto"/>
        <w:ind w:left="419" w:firstLine="0"/>
        <w:rPr>
          <w:rFonts w:ascii="宋体" w:hAnsi="宋体" w:cs="宋体"/>
          <w:b/>
          <w:bCs/>
          <w:color w:val="000000"/>
          <w:sz w:val="24"/>
          <w:highlight w:val="none"/>
        </w:rPr>
      </w:pPr>
      <w:r>
        <w:rPr>
          <w:rFonts w:hint="eastAsia" w:ascii="宋体" w:hAnsi="宋体" w:cs="宋体"/>
          <w:b/>
          <w:bCs/>
          <w:color w:val="000000"/>
          <w:sz w:val="24"/>
          <w:highlight w:val="none"/>
          <w:lang w:val="en-US" w:eastAsia="zh-CN"/>
        </w:rPr>
        <w:t xml:space="preserve">第三条 </w:t>
      </w:r>
      <w:r>
        <w:rPr>
          <w:rFonts w:hint="eastAsia" w:ascii="宋体" w:hAnsi="宋体" w:cs="宋体"/>
          <w:b/>
          <w:bCs/>
          <w:color w:val="000000"/>
          <w:sz w:val="24"/>
          <w:highlight w:val="none"/>
        </w:rPr>
        <w:t>工期与验收</w:t>
      </w:r>
    </w:p>
    <w:p>
      <w:pPr>
        <w:spacing w:line="360" w:lineRule="auto"/>
        <w:ind w:firstLine="480" w:firstLineChars="200"/>
        <w:rPr>
          <w:rFonts w:hint="eastAsia" w:ascii="宋体" w:hAnsi="宋体" w:cs="宋体"/>
          <w:color w:val="000000"/>
          <w:sz w:val="24"/>
          <w:highlight w:val="none"/>
        </w:rPr>
      </w:pPr>
      <w:r>
        <w:rPr>
          <w:rFonts w:hint="eastAsia" w:ascii="宋体" w:hAnsi="宋体" w:cs="宋体"/>
          <w:sz w:val="24"/>
          <w:highlight w:val="none"/>
        </w:rPr>
        <w:t>3.1</w:t>
      </w:r>
      <w:r>
        <w:rPr>
          <w:rFonts w:hint="eastAsia" w:ascii="宋体" w:hAnsi="宋体" w:cs="宋体"/>
          <w:color w:val="auto"/>
          <w:sz w:val="24"/>
          <w:highlight w:val="none"/>
          <w:lang w:val="en-US" w:eastAsia="zh-CN"/>
        </w:rPr>
        <w:t>合同签订</w:t>
      </w:r>
      <w:r>
        <w:rPr>
          <w:rFonts w:hint="eastAsia" w:ascii="宋体" w:hAnsi="宋体"/>
          <w:color w:val="auto"/>
          <w:sz w:val="24"/>
          <w:highlight w:val="none"/>
        </w:rPr>
        <w:t>后</w:t>
      </w:r>
      <w:r>
        <w:rPr>
          <w:rFonts w:hint="eastAsia" w:ascii="宋体" w:hAnsi="宋体"/>
          <w:color w:val="auto"/>
          <w:sz w:val="24"/>
          <w:highlight w:val="none"/>
          <w:lang w:eastAsia="zh-CN"/>
        </w:rPr>
        <w:t>，乙方</w:t>
      </w:r>
      <w:r>
        <w:rPr>
          <w:rFonts w:hint="eastAsia" w:ascii="宋体" w:hAnsi="宋体"/>
          <w:color w:val="auto"/>
          <w:sz w:val="24"/>
          <w:highlight w:val="none"/>
          <w:u w:val="none"/>
          <w:lang w:val="en-US" w:eastAsia="zh-CN"/>
        </w:rPr>
        <w:t>45</w:t>
      </w:r>
      <w:r>
        <w:rPr>
          <w:rFonts w:hint="eastAsia" w:ascii="宋体" w:hAnsi="宋体" w:eastAsia="宋体" w:cs="宋体"/>
          <w:color w:val="auto"/>
          <w:sz w:val="24"/>
          <w:szCs w:val="24"/>
          <w:highlight w:val="none"/>
          <w:u w:val="none"/>
        </w:rPr>
        <w:t>日历天内</w:t>
      </w:r>
      <w:r>
        <w:rPr>
          <w:rFonts w:hint="eastAsia" w:ascii="宋体" w:hAnsi="宋体" w:cs="宋体"/>
          <w:color w:val="auto"/>
          <w:sz w:val="24"/>
          <w:szCs w:val="24"/>
          <w:highlight w:val="none"/>
          <w:u w:val="none"/>
          <w:lang w:eastAsia="zh-CN"/>
        </w:rPr>
        <w:t>完工并验收合格</w:t>
      </w:r>
      <w:r>
        <w:rPr>
          <w:rFonts w:hint="eastAsia" w:ascii="宋体" w:hAnsi="宋体" w:cs="宋体"/>
          <w:color w:val="auto"/>
          <w:sz w:val="24"/>
          <w:highlight w:val="none"/>
        </w:rPr>
        <w:t>。</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3.2  验收</w:t>
      </w:r>
    </w:p>
    <w:p>
      <w:pPr>
        <w:keepNext w:val="0"/>
        <w:keepLines w:val="0"/>
        <w:pageBreakBefore w:val="0"/>
        <w:kinsoku/>
        <w:wordWrap/>
        <w:overflowPunct/>
        <w:topLinePunct w:val="0"/>
        <w:autoSpaceDE/>
        <w:autoSpaceDN/>
        <w:bidi w:val="0"/>
        <w:spacing w:line="360" w:lineRule="auto"/>
        <w:ind w:firstLine="420" w:firstLineChars="175"/>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3.2.1到货验收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175"/>
        <w:jc w:val="both"/>
        <w:textAlignment w:val="auto"/>
        <w:rPr>
          <w:rFonts w:hint="eastAsia" w:ascii="宋体" w:hAnsi="宋体" w:eastAsia="宋体" w:cs="宋体"/>
          <w:sz w:val="24"/>
          <w:szCs w:val="24"/>
          <w:highlight w:val="none"/>
        </w:rPr>
      </w:pPr>
      <w:r>
        <w:rPr>
          <w:rFonts w:hint="eastAsia" w:ascii="宋体" w:hAnsi="宋体" w:cs="宋体"/>
          <w:sz w:val="24"/>
          <w:highlight w:val="none"/>
        </w:rPr>
        <w:t xml:space="preserve">(1) </w:t>
      </w:r>
      <w:r>
        <w:rPr>
          <w:rFonts w:hint="eastAsia" w:ascii="宋体" w:hAnsi="宋体" w:eastAsia="宋体" w:cs="宋体"/>
          <w:sz w:val="24"/>
          <w:szCs w:val="24"/>
          <w:highlight w:val="none"/>
        </w:rPr>
        <w:t>合同设备交付后</w:t>
      </w:r>
      <w:r>
        <w:rPr>
          <w:rFonts w:hint="eastAsia" w:ascii="宋体" w:hAnsi="宋体" w:cs="宋体"/>
          <w:sz w:val="24"/>
          <w:szCs w:val="24"/>
          <w:highlight w:val="none"/>
          <w:lang w:val="en-US" w:eastAsia="zh-CN"/>
        </w:rPr>
        <w:t>双方</w:t>
      </w:r>
      <w:r>
        <w:rPr>
          <w:rFonts w:hint="eastAsia" w:ascii="宋体" w:hAnsi="宋体" w:eastAsia="宋体" w:cs="宋体"/>
          <w:sz w:val="24"/>
          <w:szCs w:val="24"/>
          <w:highlight w:val="none"/>
        </w:rPr>
        <w:t>应</w:t>
      </w:r>
      <w:r>
        <w:rPr>
          <w:rFonts w:hint="eastAsia" w:ascii="宋体" w:hAnsi="宋体" w:cs="宋体"/>
          <w:sz w:val="24"/>
          <w:szCs w:val="24"/>
          <w:highlight w:val="none"/>
          <w:lang w:val="en-US" w:eastAsia="zh-CN"/>
        </w:rPr>
        <w:t>按约定时间</w:t>
      </w:r>
      <w:r>
        <w:rPr>
          <w:rFonts w:hint="eastAsia" w:ascii="宋体" w:hAnsi="宋体" w:eastAsia="宋体" w:cs="宋体"/>
          <w:sz w:val="24"/>
          <w:szCs w:val="24"/>
          <w:highlight w:val="none"/>
        </w:rPr>
        <w:t>在施工场地进行开箱检验，即合同设备数量及外观检验。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175"/>
        <w:jc w:val="both"/>
        <w:textAlignment w:val="auto"/>
        <w:rPr>
          <w:rFonts w:hint="eastAsia" w:ascii="宋体" w:hAnsi="宋体" w:eastAsia="宋体" w:cs="宋体"/>
          <w:sz w:val="24"/>
          <w:szCs w:val="24"/>
          <w:highlight w:val="none"/>
        </w:rPr>
      </w:pPr>
      <w:r>
        <w:rPr>
          <w:rFonts w:hint="eastAsia" w:ascii="宋体" w:hAnsi="宋体" w:cs="宋体"/>
          <w:sz w:val="24"/>
          <w:highlight w:val="none"/>
        </w:rPr>
        <w:t xml:space="preserve">(2) </w:t>
      </w:r>
      <w:r>
        <w:rPr>
          <w:rFonts w:hint="eastAsia" w:ascii="宋体" w:hAnsi="宋体" w:eastAsia="宋体" w:cs="宋体"/>
          <w:sz w:val="24"/>
          <w:szCs w:val="24"/>
          <w:highlight w:val="none"/>
        </w:rPr>
        <w:t>开箱检验由买卖双方共同进行，卖方应派遣代表到场参加开箱检验。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175"/>
        <w:jc w:val="both"/>
        <w:textAlignment w:val="auto"/>
        <w:rPr>
          <w:rFonts w:hint="eastAsia" w:ascii="宋体" w:hAnsi="宋体" w:eastAsia="宋体" w:cs="宋体"/>
          <w:sz w:val="24"/>
          <w:szCs w:val="24"/>
          <w:highlight w:val="none"/>
        </w:rPr>
      </w:pPr>
      <w:r>
        <w:rPr>
          <w:rFonts w:hint="eastAsia" w:ascii="宋体" w:hAnsi="宋体" w:cs="宋体"/>
          <w:sz w:val="24"/>
          <w:highlight w:val="none"/>
        </w:rPr>
        <w:t xml:space="preserve">(3) </w:t>
      </w:r>
      <w:r>
        <w:rPr>
          <w:rFonts w:hint="eastAsia" w:ascii="宋体" w:hAnsi="宋体" w:eastAsia="宋体" w:cs="宋体"/>
          <w:sz w:val="24"/>
          <w:szCs w:val="24"/>
          <w:highlight w:val="none"/>
        </w:rPr>
        <w:t>在开箱检验中，买方和卖方应共同签署数量、外观检验报告，报告应列明检验结果，包括检验合格或发现的任何短缺、损坏或其它与合同约定不符的情形。</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3.2.</w:t>
      </w:r>
      <w:r>
        <w:rPr>
          <w:rFonts w:hint="eastAsia" w:ascii="宋体" w:hAnsi="宋体" w:cs="宋体"/>
          <w:sz w:val="24"/>
          <w:highlight w:val="none"/>
          <w:lang w:val="en-US" w:eastAsia="zh-CN"/>
        </w:rPr>
        <w:t>2</w:t>
      </w:r>
      <w:r>
        <w:rPr>
          <w:rFonts w:hint="eastAsia" w:ascii="宋体" w:hAnsi="宋体" w:cs="宋体"/>
          <w:sz w:val="24"/>
          <w:highlight w:val="none"/>
        </w:rPr>
        <w:t xml:space="preserve"> 阶段验收</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阶段工程验收是指当工程项目施工进行到一定的关键阶段时，如主要设备安装、设备试运行等进行的验收。</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3.2.</w:t>
      </w:r>
      <w:r>
        <w:rPr>
          <w:rFonts w:hint="eastAsia" w:ascii="宋体" w:hAnsi="宋体" w:cs="宋体"/>
          <w:sz w:val="24"/>
          <w:highlight w:val="none"/>
          <w:lang w:val="en-US" w:eastAsia="zh-CN"/>
        </w:rPr>
        <w:t>3</w:t>
      </w:r>
      <w:r>
        <w:rPr>
          <w:rFonts w:hint="eastAsia" w:ascii="宋体" w:hAnsi="宋体" w:cs="宋体"/>
          <w:sz w:val="24"/>
          <w:highlight w:val="none"/>
        </w:rPr>
        <w:t xml:space="preserve"> 竣工验收</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竣工验收是指工程项目施工已经全部完成，具备投运条件，可以正式办理交付使用手续的最终验收。</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 xml:space="preserve"> 验收的前提条件</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(1) 需验收内容已经按施工方案、合同约定及有效变更的内容全部完成。</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(2) 需验收内容所属各个子系统能正常运行。</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(3) 需验收内容的相关资料编制已完成并符合发包人工程项目档案资料管理的有关规定。</w:t>
      </w:r>
    </w:p>
    <w:p>
      <w:pPr>
        <w:spacing w:line="360" w:lineRule="auto"/>
        <w:ind w:firstLine="420" w:firstLineChars="175"/>
        <w:rPr>
          <w:rFonts w:ascii="宋体" w:hAnsi="宋体" w:cs="宋体"/>
          <w:sz w:val="24"/>
          <w:highlight w:val="none"/>
        </w:rPr>
      </w:pPr>
      <w:r>
        <w:rPr>
          <w:rFonts w:hint="eastAsia" w:ascii="宋体" w:hAnsi="宋体" w:cs="宋体"/>
          <w:sz w:val="24"/>
          <w:highlight w:val="none"/>
        </w:rPr>
        <w:t>(4) 验收之前承包人施工人员及发包人相关部门或人员发现的问题及相关整改通知单中的问题已全部处理完毕。</w:t>
      </w:r>
    </w:p>
    <w:p>
      <w:pPr>
        <w:spacing w:line="360" w:lineRule="auto"/>
        <w:ind w:firstLine="420" w:firstLineChars="175"/>
        <w:rPr>
          <w:rFonts w:hint="eastAsia" w:ascii="宋体" w:hAnsi="宋体" w:cs="宋体"/>
          <w:sz w:val="24"/>
          <w:highlight w:val="none"/>
        </w:rPr>
      </w:pPr>
      <w:r>
        <w:rPr>
          <w:rFonts w:hint="eastAsia" w:ascii="宋体" w:hAnsi="宋体" w:cs="宋体"/>
          <w:sz w:val="24"/>
          <w:highlight w:val="none"/>
        </w:rPr>
        <w:t>(5) 申请验收时，承包人对需验收内容已经完成相关内部预验收，合格后再向发包人相关机构提交验收申请。</w:t>
      </w:r>
    </w:p>
    <w:p>
      <w:pPr>
        <w:numPr>
          <w:ilvl w:val="0"/>
          <w:numId w:val="0"/>
        </w:numPr>
        <w:spacing w:before="120" w:beforeLines="50" w:line="360" w:lineRule="auto"/>
        <w:ind w:left="419" w:leftChars="0"/>
        <w:rPr>
          <w:rFonts w:ascii="宋体" w:hAnsi="宋体" w:cs="宋体"/>
          <w:b/>
          <w:bCs/>
          <w:color w:val="auto"/>
          <w:sz w:val="24"/>
          <w:highlight w:val="none"/>
        </w:rPr>
      </w:pPr>
      <w:r>
        <w:rPr>
          <w:rFonts w:hint="eastAsia" w:ascii="宋体" w:hAnsi="宋体" w:cs="宋体"/>
          <w:b/>
          <w:bCs/>
          <w:color w:val="auto"/>
          <w:sz w:val="24"/>
          <w:highlight w:val="none"/>
          <w:lang w:eastAsia="zh-CN"/>
        </w:rPr>
        <w:t>第</w:t>
      </w:r>
      <w:r>
        <w:rPr>
          <w:rFonts w:hint="eastAsia" w:ascii="宋体" w:hAnsi="宋体" w:cs="宋体"/>
          <w:b/>
          <w:bCs/>
          <w:color w:val="auto"/>
          <w:sz w:val="24"/>
          <w:highlight w:val="none"/>
          <w:lang w:val="en-US" w:eastAsia="zh-CN"/>
        </w:rPr>
        <w:t>四</w:t>
      </w:r>
      <w:r>
        <w:rPr>
          <w:rFonts w:hint="eastAsia" w:ascii="宋体" w:hAnsi="宋体" w:cs="宋体"/>
          <w:b/>
          <w:bCs/>
          <w:color w:val="auto"/>
          <w:sz w:val="24"/>
          <w:highlight w:val="none"/>
          <w:lang w:eastAsia="zh-CN"/>
        </w:rPr>
        <w:t>条</w:t>
      </w:r>
      <w:r>
        <w:rPr>
          <w:rFonts w:hint="eastAsia" w:ascii="宋体" w:hAnsi="宋体" w:cs="宋体"/>
          <w:b/>
          <w:bCs/>
          <w:color w:val="auto"/>
          <w:sz w:val="24"/>
          <w:highlight w:val="none"/>
          <w:lang w:val="en-US" w:eastAsia="zh-CN"/>
        </w:rPr>
        <w:t xml:space="preserve"> </w:t>
      </w:r>
      <w:r>
        <w:rPr>
          <w:rFonts w:hint="eastAsia" w:ascii="宋体" w:hAnsi="宋体" w:cs="宋体"/>
          <w:b/>
          <w:bCs/>
          <w:color w:val="auto"/>
          <w:sz w:val="24"/>
          <w:highlight w:val="none"/>
        </w:rPr>
        <w:t xml:space="preserve">合同价格及付款方式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1 合同价格：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合同总价为人民币</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大写_____________元</w:t>
      </w:r>
      <w:r>
        <w:rPr>
          <w:rFonts w:hint="eastAsia" w:ascii="宋体" w:hAnsi="宋体" w:cs="宋体"/>
          <w:color w:val="auto"/>
          <w:sz w:val="24"/>
          <w:highlight w:val="none"/>
          <w:lang w:eastAsia="zh-CN"/>
        </w:rPr>
        <w:t>（￥</w:t>
      </w:r>
      <w:r>
        <w:rPr>
          <w:rFonts w:hint="eastAsia" w:ascii="宋体" w:hAnsi="宋体" w:cs="宋体"/>
          <w:color w:val="auto"/>
          <w:sz w:val="24"/>
          <w:highlight w:val="none"/>
        </w:rPr>
        <w:t>_____________元</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。本合同执行期间合同单价不变，甲方可根据实际需要进行增减，据实结算。甲方无须另向乙方支付本合同规定之外的其他任何费用。 </w:t>
      </w:r>
    </w:p>
    <w:p>
      <w:pPr>
        <w:pStyle w:val="1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i w:val="0"/>
          <w:iCs w:val="0"/>
          <w:color w:val="auto"/>
          <w:sz w:val="24"/>
          <w:highlight w:val="none"/>
        </w:rPr>
      </w:pPr>
      <w:r>
        <w:rPr>
          <w:rFonts w:hint="eastAsia"/>
          <w:color w:val="auto"/>
          <w:highlight w:val="none"/>
        </w:rPr>
        <w:t xml:space="preserve"> </w:t>
      </w:r>
      <w:r>
        <w:rPr>
          <w:color w:val="auto"/>
          <w:highlight w:val="none"/>
        </w:rPr>
        <w:t xml:space="preserve">   </w:t>
      </w:r>
      <w:r>
        <w:rPr>
          <w:rFonts w:ascii="宋体" w:hAnsi="宋体"/>
          <w:i w:val="0"/>
          <w:iCs w:val="0"/>
          <w:color w:val="auto"/>
          <w:sz w:val="24"/>
          <w:highlight w:val="none"/>
        </w:rPr>
        <w:t xml:space="preserve"> </w:t>
      </w:r>
      <w:r>
        <w:rPr>
          <w:rFonts w:hint="eastAsia" w:ascii="宋体" w:hAnsi="宋体"/>
          <w:i w:val="0"/>
          <w:iCs w:val="0"/>
          <w:color w:val="auto"/>
          <w:sz w:val="24"/>
          <w:highlight w:val="none"/>
        </w:rPr>
        <w:t>合同货物</w:t>
      </w:r>
      <w:r>
        <w:rPr>
          <w:rFonts w:hint="eastAsia" w:ascii="宋体" w:hAnsi="宋体"/>
          <w:i w:val="0"/>
          <w:iCs w:val="0"/>
          <w:color w:val="auto"/>
          <w:sz w:val="24"/>
          <w:highlight w:val="none"/>
          <w:lang w:eastAsia="zh-CN"/>
        </w:rPr>
        <w:t>清单及分项价格</w:t>
      </w:r>
      <w:r>
        <w:rPr>
          <w:rFonts w:hint="eastAsia" w:ascii="宋体" w:hAnsi="宋体"/>
          <w:i w:val="0"/>
          <w:iCs w:val="0"/>
          <w:color w:val="auto"/>
          <w:sz w:val="24"/>
          <w:highlight w:val="none"/>
        </w:rPr>
        <w:t>详见</w:t>
      </w:r>
      <w:r>
        <w:rPr>
          <w:rFonts w:hint="eastAsia" w:ascii="宋体" w:hAnsi="宋体"/>
          <w:i w:val="0"/>
          <w:iCs w:val="0"/>
          <w:color w:val="auto"/>
          <w:sz w:val="24"/>
          <w:highlight w:val="none"/>
          <w:lang w:eastAsia="zh-CN"/>
        </w:rPr>
        <w:t>附件</w:t>
      </w:r>
      <w:r>
        <w:rPr>
          <w:rFonts w:hint="eastAsia" w:ascii="宋体" w:hAnsi="宋体"/>
          <w:i w:val="0"/>
          <w:iCs w:val="0"/>
          <w:color w:val="auto"/>
          <w:sz w:val="24"/>
          <w:highlight w:val="none"/>
          <w:lang w:val="en-US" w:eastAsia="zh-CN"/>
        </w:rPr>
        <w:t>1</w:t>
      </w:r>
      <w:r>
        <w:rPr>
          <w:rFonts w:hint="eastAsia" w:ascii="宋体" w:hAnsi="宋体"/>
          <w:i w:val="0"/>
          <w:iCs w:val="0"/>
          <w:color w:val="auto"/>
          <w:sz w:val="24"/>
          <w:highlight w:val="none"/>
          <w:lang w:eastAsia="zh-CN"/>
        </w:rPr>
        <w:t>：分项价格表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 付</w:t>
      </w:r>
      <w:r>
        <w:rPr>
          <w:rFonts w:hint="eastAsia" w:ascii="宋体" w:hAnsi="宋体" w:cs="宋体"/>
          <w:color w:val="auto"/>
          <w:sz w:val="24"/>
          <w:highlight w:val="none"/>
          <w:lang w:eastAsia="zh-CN"/>
        </w:rPr>
        <w:t>款</w:t>
      </w:r>
      <w:r>
        <w:rPr>
          <w:rFonts w:hint="eastAsia" w:ascii="宋体" w:hAnsi="宋体" w:cs="宋体"/>
          <w:color w:val="auto"/>
          <w:sz w:val="24"/>
          <w:highlight w:val="none"/>
        </w:rPr>
        <w:t>方式：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2.1 预付款：自签订合同起10个工作日内甲方支付乙方合同总价的</w:t>
      </w:r>
      <w:r>
        <w:rPr>
          <w:rFonts w:hint="eastAsia" w:ascii="宋体" w:hAnsi="宋体" w:cs="宋体"/>
          <w:color w:val="auto"/>
          <w:sz w:val="24"/>
          <w:highlight w:val="none"/>
          <w:lang w:val="en-US" w:eastAsia="zh-CN"/>
        </w:rPr>
        <w:t>3</w:t>
      </w:r>
      <w:r>
        <w:rPr>
          <w:rFonts w:ascii="宋体" w:hAnsi="宋体" w:cs="宋体"/>
          <w:color w:val="auto"/>
          <w:sz w:val="24"/>
          <w:highlight w:val="none"/>
        </w:rPr>
        <w:t>0</w:t>
      </w:r>
      <w:r>
        <w:rPr>
          <w:rFonts w:hint="eastAsia" w:ascii="宋体" w:hAnsi="宋体"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2.2 验收款：项目完工并由甲方验收</w:t>
      </w:r>
      <w:r>
        <w:rPr>
          <w:rFonts w:hint="eastAsia" w:ascii="宋体" w:hAnsi="宋体" w:cs="宋体"/>
          <w:color w:val="auto"/>
          <w:sz w:val="24"/>
          <w:highlight w:val="none"/>
          <w:lang w:eastAsia="zh-CN"/>
        </w:rPr>
        <w:t>合格</w:t>
      </w:r>
      <w:r>
        <w:rPr>
          <w:rFonts w:hint="eastAsia" w:ascii="宋体" w:hAnsi="宋体" w:cs="宋体"/>
          <w:color w:val="auto"/>
          <w:sz w:val="24"/>
          <w:highlight w:val="none"/>
        </w:rPr>
        <w:t>后10个工作日内</w:t>
      </w:r>
      <w:r>
        <w:rPr>
          <w:rFonts w:hint="eastAsia" w:ascii="宋体" w:hAnsi="宋体" w:cs="宋体"/>
          <w:color w:val="auto"/>
          <w:sz w:val="24"/>
          <w:highlight w:val="none"/>
          <w:lang w:eastAsia="zh-CN"/>
        </w:rPr>
        <w:t>，凭乙方开具全额</w:t>
      </w:r>
      <w:r>
        <w:rPr>
          <w:rFonts w:hint="eastAsia" w:ascii="宋体" w:hAnsi="宋体" w:cs="宋体"/>
          <w:color w:val="auto"/>
          <w:sz w:val="24"/>
          <w:highlight w:val="none"/>
          <w:lang w:val="en-US" w:eastAsia="zh-CN"/>
        </w:rPr>
        <w:t>发票，</w:t>
      </w:r>
      <w:r>
        <w:rPr>
          <w:rFonts w:hint="eastAsia" w:ascii="宋体" w:hAnsi="宋体" w:cs="宋体"/>
          <w:color w:val="auto"/>
          <w:sz w:val="24"/>
          <w:highlight w:val="none"/>
        </w:rPr>
        <w:t>甲方支付</w:t>
      </w:r>
      <w:r>
        <w:rPr>
          <w:rFonts w:hint="eastAsia" w:ascii="宋体" w:hAnsi="宋体" w:cs="宋体"/>
          <w:color w:val="auto"/>
          <w:sz w:val="24"/>
          <w:highlight w:val="none"/>
          <w:lang w:val="en-US" w:eastAsia="zh-CN"/>
        </w:rPr>
        <w:t>至</w:t>
      </w:r>
      <w:r>
        <w:rPr>
          <w:rFonts w:hint="eastAsia" w:ascii="宋体" w:hAnsi="宋体" w:cs="宋体"/>
          <w:color w:val="auto"/>
          <w:sz w:val="24"/>
          <w:highlight w:val="none"/>
        </w:rPr>
        <w:t>合同</w:t>
      </w:r>
      <w:r>
        <w:rPr>
          <w:rFonts w:hint="eastAsia" w:ascii="宋体" w:hAnsi="宋体" w:cs="宋体"/>
          <w:color w:val="auto"/>
          <w:sz w:val="24"/>
          <w:highlight w:val="none"/>
          <w:lang w:val="en-US" w:eastAsia="zh-CN"/>
        </w:rPr>
        <w:t>结算</w:t>
      </w:r>
      <w:r>
        <w:rPr>
          <w:rFonts w:hint="eastAsia" w:ascii="宋体" w:hAnsi="宋体" w:cs="宋体"/>
          <w:color w:val="auto"/>
          <w:sz w:val="24"/>
          <w:highlight w:val="none"/>
        </w:rPr>
        <w:t>总价的</w:t>
      </w:r>
      <w:r>
        <w:rPr>
          <w:rFonts w:hint="eastAsia" w:ascii="宋体" w:hAnsi="宋体" w:cs="宋体"/>
          <w:color w:val="auto"/>
          <w:sz w:val="24"/>
          <w:highlight w:val="none"/>
          <w:lang w:val="en-US" w:eastAsia="zh-CN"/>
        </w:rPr>
        <w:t>100</w:t>
      </w:r>
      <w:r>
        <w:rPr>
          <w:rFonts w:hint="eastAsia" w:ascii="宋体" w:hAnsi="宋体" w:cs="宋体"/>
          <w:color w:val="auto"/>
          <w:sz w:val="24"/>
          <w:highlight w:val="none"/>
        </w:rPr>
        <w:t>%</w:t>
      </w:r>
      <w:r>
        <w:rPr>
          <w:rFonts w:hint="eastAsia" w:ascii="宋体" w:hAnsi="宋体" w:cs="宋体"/>
          <w:color w:val="auto"/>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w:t>
      </w:r>
      <w:r>
        <w:rPr>
          <w:rFonts w:ascii="宋体" w:hAnsi="宋体" w:cs="宋体"/>
          <w:color w:val="auto"/>
          <w:sz w:val="24"/>
          <w:highlight w:val="none"/>
        </w:rPr>
        <w:t>.3</w:t>
      </w:r>
      <w:r>
        <w:rPr>
          <w:rFonts w:hint="eastAsia" w:ascii="宋体" w:hAnsi="宋体" w:eastAsia="宋体" w:cs="宋体"/>
          <w:color w:val="auto"/>
          <w:sz w:val="24"/>
          <w:szCs w:val="24"/>
          <w:highlight w:val="none"/>
          <w:u w:val="none"/>
        </w:rPr>
        <w:t>支付方式为</w:t>
      </w:r>
      <w:r>
        <w:rPr>
          <w:rFonts w:hint="eastAsia" w:ascii="宋体" w:hAnsi="宋体" w:eastAsia="宋体" w:cs="宋体"/>
          <w:bCs w:val="0"/>
          <w:color w:val="auto"/>
          <w:sz w:val="24"/>
          <w:szCs w:val="24"/>
          <w:highlight w:val="none"/>
          <w:u w:val="none"/>
          <w:lang w:val="en-US"/>
        </w:rPr>
        <w:t>银行电汇或银行承兑汇票</w:t>
      </w:r>
      <w:r>
        <w:rPr>
          <w:rFonts w:hint="eastAsia" w:ascii="宋体" w:hAnsi="宋体" w:eastAsia="宋体" w:cs="宋体"/>
          <w:color w:val="auto"/>
          <w:sz w:val="24"/>
          <w:szCs w:val="24"/>
          <w:highlight w:val="none"/>
          <w:u w:val="none"/>
          <w:lang w:eastAsia="zh-CN"/>
        </w:rPr>
        <w:t>。</w:t>
      </w:r>
    </w:p>
    <w:p>
      <w:pPr>
        <w:numPr>
          <w:ilvl w:val="0"/>
          <w:numId w:val="0"/>
        </w:numPr>
        <w:spacing w:before="120" w:beforeLines="50" w:line="360" w:lineRule="auto"/>
        <w:ind w:left="419" w:leftChars="0"/>
        <w:rPr>
          <w:rFonts w:ascii="宋体" w:hAnsi="宋体" w:cs="宋体"/>
          <w:b/>
          <w:bCs/>
          <w:color w:val="000000"/>
          <w:sz w:val="24"/>
          <w:highlight w:val="none"/>
        </w:rPr>
      </w:pPr>
      <w:r>
        <w:rPr>
          <w:rFonts w:hint="eastAsia" w:ascii="宋体" w:hAnsi="宋体" w:cs="宋体"/>
          <w:b/>
          <w:bCs/>
          <w:color w:val="000000"/>
          <w:sz w:val="24"/>
          <w:highlight w:val="none"/>
          <w:lang w:eastAsia="zh-CN"/>
        </w:rPr>
        <w:t>第</w:t>
      </w:r>
      <w:r>
        <w:rPr>
          <w:rFonts w:hint="eastAsia" w:ascii="宋体" w:hAnsi="宋体" w:cs="宋体"/>
          <w:b/>
          <w:bCs/>
          <w:color w:val="000000"/>
          <w:sz w:val="24"/>
          <w:highlight w:val="none"/>
          <w:lang w:val="en-US" w:eastAsia="zh-CN"/>
        </w:rPr>
        <w:t>五</w:t>
      </w:r>
      <w:r>
        <w:rPr>
          <w:rFonts w:hint="eastAsia" w:ascii="宋体" w:hAnsi="宋体" w:cs="宋体"/>
          <w:b/>
          <w:bCs/>
          <w:color w:val="000000"/>
          <w:sz w:val="24"/>
          <w:highlight w:val="none"/>
          <w:lang w:eastAsia="zh-CN"/>
        </w:rPr>
        <w:t>条</w:t>
      </w:r>
      <w:r>
        <w:rPr>
          <w:rFonts w:hint="eastAsia" w:ascii="宋体" w:hAnsi="宋体" w:cs="宋体"/>
          <w:b/>
          <w:bCs/>
          <w:color w:val="000000"/>
          <w:sz w:val="24"/>
          <w:highlight w:val="none"/>
          <w:lang w:val="en-US" w:eastAsia="zh-CN"/>
        </w:rPr>
        <w:t xml:space="preserve"> </w:t>
      </w:r>
      <w:r>
        <w:rPr>
          <w:rFonts w:hint="eastAsia" w:ascii="宋体" w:hAnsi="宋体" w:cs="宋体"/>
          <w:b/>
          <w:bCs/>
          <w:color w:val="000000"/>
          <w:sz w:val="24"/>
          <w:highlight w:val="none"/>
        </w:rPr>
        <w:t>质量要求</w:t>
      </w:r>
    </w:p>
    <w:p>
      <w:pPr>
        <w:keepNext w:val="0"/>
        <w:keepLines w:val="0"/>
        <w:pageBreakBefore w:val="0"/>
        <w:widowControl/>
        <w:kinsoku/>
        <w:wordWrap/>
        <w:overflowPunct/>
        <w:topLinePunct w:val="0"/>
        <w:autoSpaceDE w:val="0"/>
        <w:autoSpaceDN/>
        <w:bidi w:val="0"/>
        <w:adjustRightInd/>
        <w:snapToGrid/>
        <w:spacing w:beforeLines="0" w:afterLines="0" w:line="360" w:lineRule="auto"/>
        <w:ind w:left="0" w:leftChars="0" w:right="0" w:rightChars="0" w:firstLine="458" w:firstLineChars="191"/>
        <w:jc w:val="left"/>
        <w:textAlignment w:val="auto"/>
        <w:rPr>
          <w:rFonts w:hint="eastAsia"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5.1</w:t>
      </w:r>
      <w:r>
        <w:rPr>
          <w:rFonts w:hint="eastAsia" w:ascii="宋体" w:hAnsi="宋体" w:cs="宋体"/>
          <w:color w:val="auto"/>
          <w:sz w:val="24"/>
          <w:highlight w:val="none"/>
        </w:rPr>
        <w:t xml:space="preserve">乙方须提供全新的货物(含零部件、配件等)，货物必须符合或优于国家(行业)标准以及本项目询价文件的质量要求 </w:t>
      </w:r>
      <w:r>
        <w:rPr>
          <w:rFonts w:hint="eastAsia" w:ascii="宋体" w:hAnsi="宋体" w:cs="宋体"/>
          <w:sz w:val="24"/>
          <w:szCs w:val="24"/>
          <w:highlight w:val="none"/>
          <w:u w:val="none"/>
          <w:lang w:val="en-US" w:eastAsia="zh-CN"/>
        </w:rPr>
        <w:t>；</w:t>
      </w:r>
    </w:p>
    <w:p>
      <w:pPr>
        <w:keepNext w:val="0"/>
        <w:keepLines w:val="0"/>
        <w:pageBreakBefore w:val="0"/>
        <w:widowControl/>
        <w:kinsoku/>
        <w:wordWrap/>
        <w:overflowPunct/>
        <w:topLinePunct w:val="0"/>
        <w:autoSpaceDE w:val="0"/>
        <w:autoSpaceDN/>
        <w:bidi w:val="0"/>
        <w:adjustRightInd/>
        <w:snapToGrid/>
        <w:spacing w:beforeLines="0" w:afterLines="0" w:line="360" w:lineRule="auto"/>
        <w:ind w:left="0" w:leftChars="0" w:right="0" w:rightChars="0" w:firstLine="458" w:firstLineChars="191"/>
        <w:jc w:val="left"/>
        <w:textAlignment w:val="auto"/>
        <w:rPr>
          <w:rFonts w:hint="eastAsia" w:ascii="宋体" w:hAnsi="宋体" w:cs="宋体"/>
          <w:sz w:val="24"/>
          <w:szCs w:val="24"/>
          <w:highlight w:val="none"/>
          <w:u w:val="none"/>
          <w:lang w:val="en-US" w:eastAsia="zh-CN"/>
        </w:rPr>
      </w:pPr>
      <w:r>
        <w:rPr>
          <w:rFonts w:hint="eastAsia" w:ascii="宋体" w:hAnsi="宋体" w:cs="宋体"/>
          <w:sz w:val="24"/>
          <w:szCs w:val="24"/>
          <w:highlight w:val="none"/>
          <w:u w:val="none"/>
          <w:lang w:val="en-US" w:eastAsia="zh-CN"/>
        </w:rPr>
        <w:t>5.2乙方施工质量须符合有关的标准、规范和</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实施</w:t>
      </w:r>
      <w:r>
        <w:rPr>
          <w:rFonts w:hint="eastAsia" w:ascii="宋体" w:hAnsi="宋体" w:cs="宋体"/>
          <w:sz w:val="24"/>
          <w:szCs w:val="24"/>
          <w:highlight w:val="none"/>
          <w:u w:val="none"/>
          <w:lang w:val="en-US" w:eastAsia="zh-CN"/>
        </w:rPr>
        <w:t>要求；</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highlight w:val="none"/>
        </w:rPr>
        <w:t xml:space="preserve">3 货物制造质量出现问题，乙方应负责三包(包修、包换、包退)，费用由乙方负担。 </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highlight w:val="none"/>
        </w:rPr>
        <w:t>4 货到现场后由于甲方保管不当造成的质量问题，乙方亦应负责修理，但费用由甲方负担。</w:t>
      </w:r>
    </w:p>
    <w:p>
      <w:pPr>
        <w:numPr>
          <w:ilvl w:val="0"/>
          <w:numId w:val="0"/>
        </w:numPr>
        <w:spacing w:before="120" w:beforeLines="50" w:line="360" w:lineRule="auto"/>
        <w:ind w:left="419" w:firstLine="0"/>
        <w:rPr>
          <w:rFonts w:hint="eastAsia" w:ascii="宋体" w:hAnsi="宋体" w:cs="宋体"/>
          <w:b/>
          <w:bCs/>
          <w:color w:val="000000"/>
          <w:sz w:val="24"/>
          <w:highlight w:val="none"/>
        </w:rPr>
      </w:pPr>
      <w:r>
        <w:rPr>
          <w:rFonts w:hint="eastAsia" w:ascii="宋体" w:hAnsi="宋体" w:cs="宋体"/>
          <w:b/>
          <w:bCs/>
          <w:color w:val="000000"/>
          <w:sz w:val="24"/>
          <w:highlight w:val="none"/>
          <w:lang w:val="en-US" w:eastAsia="zh-CN"/>
        </w:rPr>
        <w:t xml:space="preserve">第六条 </w:t>
      </w:r>
      <w:r>
        <w:rPr>
          <w:rFonts w:hint="eastAsia" w:ascii="宋体" w:hAnsi="宋体" w:cs="宋体"/>
          <w:b/>
          <w:bCs/>
          <w:color w:val="000000"/>
          <w:sz w:val="24"/>
          <w:highlight w:val="none"/>
        </w:rPr>
        <w:t>项目实施要求</w:t>
      </w:r>
    </w:p>
    <w:p>
      <w:pPr>
        <w:numPr>
          <w:ilvl w:val="0"/>
          <w:numId w:val="0"/>
        </w:numPr>
        <w:spacing w:before="0" w:beforeLines="0" w:line="360" w:lineRule="auto"/>
        <w:ind w:left="0" w:firstLine="480" w:firstLineChars="200"/>
        <w:rPr>
          <w:rFonts w:ascii="宋体" w:hAnsi="宋体" w:cs="宋体"/>
          <w:sz w:val="24"/>
          <w:highlight w:val="none"/>
        </w:rPr>
      </w:pPr>
      <w:r>
        <w:rPr>
          <w:rFonts w:hint="eastAsia" w:ascii="宋体" w:hAnsi="宋体" w:cs="宋体"/>
          <w:sz w:val="24"/>
          <w:highlight w:val="none"/>
        </w:rPr>
        <w:t>详见附件2：项目实施要求</w:t>
      </w:r>
    </w:p>
    <w:p>
      <w:pPr>
        <w:spacing w:beforeLines="50" w:line="360" w:lineRule="auto"/>
        <w:ind w:left="420"/>
        <w:rPr>
          <w:rFonts w:ascii="宋体" w:hAnsi="宋体" w:cs="宋体"/>
          <w:b/>
          <w:bCs/>
          <w:color w:val="000000"/>
          <w:sz w:val="24"/>
          <w:highlight w:val="none"/>
        </w:rPr>
      </w:pPr>
      <w:r>
        <w:rPr>
          <w:rFonts w:hint="eastAsia" w:ascii="宋体" w:hAnsi="宋体" w:cs="宋体"/>
          <w:b/>
          <w:bCs/>
          <w:color w:val="000000"/>
          <w:sz w:val="24"/>
          <w:highlight w:val="none"/>
        </w:rPr>
        <w:t>第</w:t>
      </w:r>
      <w:r>
        <w:rPr>
          <w:rFonts w:hint="eastAsia" w:ascii="宋体" w:hAnsi="宋体" w:cs="宋体"/>
          <w:b/>
          <w:bCs/>
          <w:color w:val="000000"/>
          <w:sz w:val="24"/>
          <w:highlight w:val="none"/>
          <w:lang w:eastAsia="zh-CN"/>
        </w:rPr>
        <w:t>七</w:t>
      </w:r>
      <w:r>
        <w:rPr>
          <w:rFonts w:hint="eastAsia" w:ascii="宋体" w:hAnsi="宋体" w:cs="宋体"/>
          <w:b/>
          <w:bCs/>
          <w:color w:val="000000"/>
          <w:sz w:val="24"/>
          <w:highlight w:val="none"/>
        </w:rPr>
        <w:t>条 双方权利与义务</w:t>
      </w:r>
    </w:p>
    <w:p>
      <w:pPr>
        <w:autoSpaceDE w:val="0"/>
        <w:spacing w:line="312" w:lineRule="auto"/>
        <w:ind w:firstLine="420" w:firstLineChars="175"/>
        <w:rPr>
          <w:rFonts w:ascii="宋体" w:hAnsi="宋体"/>
          <w:sz w:val="24"/>
          <w:highlight w:val="none"/>
        </w:rPr>
      </w:pPr>
      <w:r>
        <w:rPr>
          <w:rFonts w:hint="eastAsia" w:ascii="宋体" w:hAnsi="宋体"/>
          <w:sz w:val="24"/>
          <w:highlight w:val="none"/>
          <w:lang w:val="en-US" w:eastAsia="zh-CN"/>
        </w:rPr>
        <w:t>7</w:t>
      </w:r>
      <w:r>
        <w:rPr>
          <w:rFonts w:hint="eastAsia" w:ascii="宋体" w:hAnsi="宋体"/>
          <w:sz w:val="24"/>
          <w:highlight w:val="none"/>
        </w:rPr>
        <w:t>.1乙方负责材料、设备的卸车、场内运输、保管、二次装卸车、仓储等。</w:t>
      </w:r>
    </w:p>
    <w:p>
      <w:pPr>
        <w:autoSpaceDE w:val="0"/>
        <w:spacing w:line="312" w:lineRule="auto"/>
        <w:ind w:firstLine="420" w:firstLineChars="175"/>
        <w:rPr>
          <w:rFonts w:ascii="宋体" w:hAnsi="宋体"/>
          <w:sz w:val="24"/>
          <w:highlight w:val="none"/>
        </w:rPr>
      </w:pPr>
      <w:r>
        <w:rPr>
          <w:rFonts w:hint="eastAsia" w:ascii="宋体" w:hAnsi="宋体"/>
          <w:sz w:val="24"/>
          <w:highlight w:val="none"/>
          <w:lang w:val="en-US" w:eastAsia="zh-CN"/>
        </w:rPr>
        <w:t>7.2</w:t>
      </w:r>
      <w:r>
        <w:rPr>
          <w:rFonts w:hint="eastAsia" w:ascii="宋体" w:hAnsi="宋体"/>
          <w:sz w:val="24"/>
          <w:highlight w:val="none"/>
        </w:rPr>
        <w:t>甲方对乙方的现场施工、管理等发现问题，有权制止、要求整改、返工、停工等，如乙方拒不返工，甲方则有权不支付乙方工程款。</w:t>
      </w:r>
    </w:p>
    <w:p>
      <w:pPr>
        <w:autoSpaceDE w:val="0"/>
        <w:spacing w:line="312" w:lineRule="auto"/>
        <w:ind w:firstLine="420" w:firstLineChars="175"/>
        <w:rPr>
          <w:rFonts w:ascii="宋体" w:hAnsi="宋体"/>
          <w:sz w:val="24"/>
          <w:highlight w:val="none"/>
        </w:rPr>
      </w:pPr>
      <w:r>
        <w:rPr>
          <w:rFonts w:hint="eastAsia" w:ascii="宋体" w:hAnsi="宋体"/>
          <w:sz w:val="24"/>
          <w:highlight w:val="none"/>
          <w:lang w:val="en-US" w:eastAsia="zh-CN"/>
        </w:rPr>
        <w:t>7.3</w:t>
      </w:r>
      <w:r>
        <w:rPr>
          <w:rFonts w:hint="eastAsia" w:ascii="宋体" w:hAnsi="宋体"/>
          <w:sz w:val="24"/>
          <w:highlight w:val="none"/>
        </w:rPr>
        <w:t>乙方应认真组织好现场管理、文明施工，每天保持施工场地、交通要道的畅通，并将废物清理出施工现场，运至符合规定的地点，运杂费由乙方承担。</w:t>
      </w:r>
    </w:p>
    <w:p>
      <w:pPr>
        <w:autoSpaceDE w:val="0"/>
        <w:spacing w:line="312" w:lineRule="auto"/>
        <w:ind w:firstLine="420" w:firstLineChars="175"/>
        <w:rPr>
          <w:rFonts w:ascii="宋体" w:hAnsi="宋体"/>
          <w:sz w:val="24"/>
          <w:highlight w:val="none"/>
        </w:rPr>
      </w:pPr>
      <w:r>
        <w:rPr>
          <w:rFonts w:hint="eastAsia" w:ascii="宋体" w:hAnsi="宋体"/>
          <w:sz w:val="24"/>
          <w:highlight w:val="none"/>
          <w:lang w:val="en-US" w:eastAsia="zh-CN"/>
        </w:rPr>
        <w:t>7.4</w:t>
      </w:r>
      <w:r>
        <w:rPr>
          <w:rFonts w:hint="eastAsia" w:ascii="宋体" w:hAnsi="宋体"/>
          <w:sz w:val="24"/>
          <w:highlight w:val="none"/>
        </w:rPr>
        <w:t>乙方应保证施工安全，施工过程中如出现事故，责任由乙方自行承担。</w:t>
      </w:r>
    </w:p>
    <w:p>
      <w:pPr>
        <w:autoSpaceDE w:val="0"/>
        <w:spacing w:line="312" w:lineRule="auto"/>
        <w:ind w:firstLine="420" w:firstLineChars="175"/>
        <w:rPr>
          <w:rFonts w:ascii="宋体" w:hAnsi="宋体"/>
          <w:sz w:val="24"/>
          <w:highlight w:val="none"/>
        </w:rPr>
      </w:pPr>
      <w:r>
        <w:rPr>
          <w:rFonts w:hint="eastAsia" w:ascii="宋体" w:hAnsi="宋体"/>
          <w:sz w:val="24"/>
          <w:highlight w:val="none"/>
          <w:lang w:val="en-US" w:eastAsia="zh-CN"/>
        </w:rPr>
        <w:t>7.5</w:t>
      </w:r>
      <w:r>
        <w:rPr>
          <w:rFonts w:hint="eastAsia" w:ascii="宋体" w:hAnsi="宋体"/>
          <w:sz w:val="24"/>
          <w:highlight w:val="none"/>
        </w:rPr>
        <w:t>甲方负责协调、处理工程实施中本单位及部门的各种关系，为工程实施提供便利条件。</w:t>
      </w:r>
    </w:p>
    <w:p>
      <w:pPr>
        <w:autoSpaceDE w:val="0"/>
        <w:spacing w:line="312" w:lineRule="auto"/>
        <w:ind w:firstLine="420" w:firstLineChars="175"/>
        <w:rPr>
          <w:rFonts w:ascii="宋体" w:hAnsi="宋体"/>
          <w:sz w:val="24"/>
          <w:highlight w:val="none"/>
        </w:rPr>
      </w:pPr>
      <w:r>
        <w:rPr>
          <w:rFonts w:hint="eastAsia" w:ascii="宋体" w:hAnsi="宋体"/>
          <w:sz w:val="24"/>
          <w:highlight w:val="none"/>
          <w:lang w:val="en-US" w:eastAsia="zh-CN"/>
        </w:rPr>
        <w:t>7.6</w:t>
      </w:r>
      <w:r>
        <w:rPr>
          <w:rFonts w:hint="eastAsia" w:ascii="宋体" w:hAnsi="宋体"/>
          <w:sz w:val="24"/>
          <w:highlight w:val="none"/>
        </w:rPr>
        <w:t>乙方按时完工并提交验收申请后，甲方应及时组织验收并按合同约定支付合同款。</w:t>
      </w:r>
    </w:p>
    <w:p>
      <w:pPr>
        <w:autoSpaceDE w:val="0"/>
        <w:spacing w:line="312" w:lineRule="auto"/>
        <w:ind w:firstLine="420" w:firstLineChars="175"/>
        <w:rPr>
          <w:highlight w:val="none"/>
        </w:rPr>
      </w:pPr>
      <w:r>
        <w:rPr>
          <w:rFonts w:hint="eastAsia" w:ascii="宋体" w:hAnsi="宋体"/>
          <w:sz w:val="24"/>
          <w:highlight w:val="none"/>
          <w:lang w:val="en-US" w:eastAsia="zh-CN"/>
        </w:rPr>
        <w:t>7.7</w:t>
      </w:r>
      <w:r>
        <w:rPr>
          <w:rFonts w:hint="eastAsia" w:ascii="宋体" w:hAnsi="宋体"/>
          <w:sz w:val="24"/>
          <w:highlight w:val="none"/>
        </w:rPr>
        <w:t xml:space="preserve"> 乙方应为己方人员、设备购买相关保险，保险由承包人自行确定是否投保并承担相应责任，相关保险费已计入本工程合同价中，结算时不另行支付。乙方不得因施工过程中设备、人员等事故向甲方提出任何费用要求。</w:t>
      </w:r>
    </w:p>
    <w:p>
      <w:pPr>
        <w:spacing w:before="120" w:beforeLines="50" w:line="360" w:lineRule="auto"/>
        <w:ind w:left="419"/>
        <w:rPr>
          <w:rFonts w:ascii="宋体" w:hAnsi="宋体" w:cs="宋体"/>
          <w:b/>
          <w:bCs/>
          <w:color w:val="auto"/>
          <w:sz w:val="24"/>
          <w:highlight w:val="none"/>
        </w:rPr>
      </w:pPr>
      <w:r>
        <w:rPr>
          <w:rFonts w:ascii="宋体" w:hAnsi="宋体" w:cs="宋体"/>
          <w:b/>
          <w:bCs/>
          <w:color w:val="auto"/>
          <w:sz w:val="24"/>
          <w:highlight w:val="none"/>
        </w:rPr>
        <w:t>第</w:t>
      </w:r>
      <w:r>
        <w:rPr>
          <w:rFonts w:hint="eastAsia" w:ascii="宋体" w:hAnsi="宋体" w:cs="宋体"/>
          <w:b/>
          <w:bCs/>
          <w:color w:val="auto"/>
          <w:sz w:val="24"/>
          <w:highlight w:val="none"/>
          <w:lang w:eastAsia="zh-CN"/>
        </w:rPr>
        <w:t>八</w:t>
      </w:r>
      <w:r>
        <w:rPr>
          <w:rFonts w:ascii="宋体" w:hAnsi="宋体" w:cs="宋体"/>
          <w:b/>
          <w:bCs/>
          <w:color w:val="auto"/>
          <w:sz w:val="24"/>
          <w:highlight w:val="none"/>
        </w:rPr>
        <w:t>条 违约责任</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8.</w:t>
      </w:r>
      <w:r>
        <w:rPr>
          <w:rFonts w:ascii="宋体" w:hAnsi="宋体" w:cs="宋体"/>
          <w:color w:val="000000"/>
          <w:sz w:val="24"/>
          <w:highlight w:val="none"/>
        </w:rPr>
        <w:t>1</w:t>
      </w:r>
      <w:r>
        <w:rPr>
          <w:rFonts w:hint="eastAsia" w:ascii="宋体" w:hAnsi="宋体" w:cs="宋体"/>
          <w:color w:val="000000"/>
          <w:sz w:val="24"/>
          <w:highlight w:val="none"/>
        </w:rPr>
        <w:t xml:space="preserve">甲方违约责任 </w:t>
      </w:r>
    </w:p>
    <w:p>
      <w:pPr>
        <w:spacing w:line="360" w:lineRule="auto"/>
        <w:ind w:left="210" w:leftChars="100"/>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8.1.1</w:t>
      </w:r>
      <w:r>
        <w:rPr>
          <w:rFonts w:hint="eastAsia" w:ascii="宋体" w:hAnsi="宋体" w:cs="宋体"/>
          <w:color w:val="000000"/>
          <w:sz w:val="24"/>
          <w:highlight w:val="none"/>
        </w:rPr>
        <w:t>甲方无正当理由拒收货物，甲方应偿付合同总价</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lang w:val="en-US" w:eastAsia="zh-CN"/>
        </w:rPr>
        <w:t xml:space="preserve"> </w:t>
      </w:r>
      <w:r>
        <w:rPr>
          <w:rFonts w:hint="eastAsia" w:hAnsi="宋体"/>
          <w:sz w:val="24"/>
          <w:highlight w:val="none"/>
          <w:u w:val="none"/>
        </w:rPr>
        <w:t>％</w:t>
      </w:r>
      <w:r>
        <w:rPr>
          <w:rFonts w:hint="eastAsia" w:ascii="宋体" w:hAnsi="宋体" w:cs="宋体"/>
          <w:color w:val="000000"/>
          <w:sz w:val="24"/>
          <w:highlight w:val="none"/>
        </w:rPr>
        <w:t xml:space="preserve">的违约金; </w:t>
      </w:r>
    </w:p>
    <w:p>
      <w:pPr>
        <w:widowControl w:val="0"/>
        <w:adjustRightInd w:val="0"/>
        <w:snapToGrid w:val="0"/>
        <w:spacing w:after="0" w:line="360" w:lineRule="auto"/>
        <w:ind w:firstLine="480" w:firstLineChars="200"/>
        <w:jc w:val="both"/>
        <w:rPr>
          <w:rFonts w:ascii="宋体" w:hAnsi="宋体" w:eastAsia="宋体" w:cs="宋体"/>
          <w:sz w:val="24"/>
          <w:szCs w:val="24"/>
          <w:highlight w:val="none"/>
        </w:rPr>
      </w:pPr>
      <w:r>
        <w:rPr>
          <w:rFonts w:hint="eastAsia" w:ascii="宋体" w:hAnsi="宋体" w:cs="宋体"/>
          <w:color w:val="000000"/>
          <w:sz w:val="24"/>
          <w:highlight w:val="none"/>
          <w:lang w:val="en-US" w:eastAsia="zh-CN"/>
        </w:rPr>
        <w:t>8.1.2</w:t>
      </w:r>
      <w:r>
        <w:rPr>
          <w:rFonts w:hint="eastAsia" w:ascii="宋体" w:hAnsi="宋体" w:eastAsia="宋体" w:cs="宋体"/>
          <w:sz w:val="24"/>
          <w:szCs w:val="24"/>
          <w:highlight w:val="none"/>
          <w:lang w:eastAsia="zh-CN"/>
        </w:rPr>
        <w:t>甲方</w:t>
      </w:r>
      <w:r>
        <w:rPr>
          <w:rFonts w:hint="eastAsia" w:ascii="宋体" w:hAnsi="宋体" w:cs="宋体"/>
          <w:sz w:val="24"/>
          <w:szCs w:val="24"/>
          <w:highlight w:val="none"/>
          <w:lang w:val="en-US" w:eastAsia="zh-CN"/>
        </w:rPr>
        <w:t>因自身原因</w:t>
      </w:r>
      <w:r>
        <w:rPr>
          <w:rFonts w:hint="eastAsia" w:ascii="宋体" w:hAnsi="宋体" w:eastAsia="宋体" w:cs="宋体"/>
          <w:sz w:val="24"/>
          <w:szCs w:val="24"/>
          <w:highlight w:val="none"/>
        </w:rPr>
        <w:t>未能按合同约定支付合同价款的，应向</w:t>
      </w:r>
      <w:r>
        <w:rPr>
          <w:rFonts w:hint="eastAsia" w:ascii="宋体" w:hAnsi="宋体" w:eastAsia="宋体" w:cs="宋体"/>
          <w:sz w:val="24"/>
          <w:szCs w:val="24"/>
          <w:highlight w:val="none"/>
          <w:lang w:eastAsia="zh-CN"/>
        </w:rPr>
        <w:t>乙方</w:t>
      </w:r>
      <w:r>
        <w:rPr>
          <w:rFonts w:hint="eastAsia" w:ascii="宋体" w:hAnsi="宋体" w:eastAsia="宋体" w:cs="宋体"/>
          <w:sz w:val="24"/>
          <w:szCs w:val="24"/>
          <w:highlight w:val="none"/>
        </w:rPr>
        <w:t>支付延迟付款违约金</w:t>
      </w:r>
      <w:r>
        <w:rPr>
          <w:rFonts w:hint="eastAsia" w:ascii="宋体" w:hAnsi="宋体" w:cs="宋体"/>
          <w:sz w:val="24"/>
          <w:highlight w:val="none"/>
        </w:rPr>
        <w:t>。迟延付款违约金的计算方法如下：</w:t>
      </w:r>
      <w:r>
        <w:rPr>
          <w:rFonts w:hint="eastAsia" w:ascii="宋体" w:hAnsi="宋体" w:cs="宋体"/>
          <w:sz w:val="24"/>
          <w:highlight w:val="none"/>
          <w:u w:val="single"/>
        </w:rPr>
        <w:t xml:space="preserve"> </w:t>
      </w:r>
      <w:r>
        <w:rPr>
          <w:rFonts w:hint="eastAsia" w:hAnsi="宋体"/>
          <w:sz w:val="24"/>
          <w:highlight w:val="none"/>
          <w:u w:val="single"/>
        </w:rPr>
        <w:t>每迟付7天，按迟付合同金额的3％，不满7天按7天计算，但</w:t>
      </w:r>
      <w:r>
        <w:rPr>
          <w:rFonts w:hint="eastAsia" w:ascii="宋体" w:hAnsi="宋体" w:cs="宋体"/>
          <w:sz w:val="24"/>
          <w:highlight w:val="none"/>
          <w:u w:val="single"/>
        </w:rPr>
        <w:t>迟延付款违约金</w:t>
      </w:r>
      <w:r>
        <w:rPr>
          <w:rFonts w:hint="eastAsia" w:hAnsi="宋体"/>
          <w:sz w:val="24"/>
          <w:highlight w:val="none"/>
          <w:u w:val="single"/>
        </w:rPr>
        <w:t>的支付不得超过合同金额的10％</w:t>
      </w:r>
      <w:r>
        <w:rPr>
          <w:rFonts w:hint="eastAsia" w:hAnsi="宋体"/>
          <w:sz w:val="24"/>
          <w:highlight w:val="none"/>
        </w:rPr>
        <w:t>。</w:t>
      </w:r>
      <w:r>
        <w:rPr>
          <w:rFonts w:hint="eastAsia" w:hAnsi="宋体"/>
          <w:sz w:val="24"/>
          <w:highlight w:val="none"/>
          <w:lang w:eastAsia="zh-Hans"/>
        </w:rPr>
        <w:t>迟</w:t>
      </w:r>
      <w:r>
        <w:rPr>
          <w:rFonts w:hint="eastAsia" w:hAnsi="宋体"/>
          <w:sz w:val="24"/>
          <w:highlight w:val="none"/>
          <w:u w:val="single"/>
        </w:rPr>
        <w:t>付</w:t>
      </w:r>
      <w:r>
        <w:rPr>
          <w:rFonts w:hAnsi="宋体"/>
          <w:sz w:val="24"/>
          <w:highlight w:val="none"/>
          <w:u w:val="single"/>
          <w:lang w:eastAsia="zh-Hans"/>
        </w:rPr>
        <w:t>1</w:t>
      </w:r>
      <w:r>
        <w:rPr>
          <w:rFonts w:hint="eastAsia" w:hAnsi="宋体"/>
          <w:sz w:val="24"/>
          <w:highlight w:val="none"/>
          <w:u w:val="single"/>
          <w:lang w:eastAsia="zh-Hans"/>
        </w:rPr>
        <w:t>个月的</w:t>
      </w:r>
      <w:r>
        <w:rPr>
          <w:rFonts w:hAnsi="宋体"/>
          <w:sz w:val="24"/>
          <w:highlight w:val="none"/>
          <w:u w:val="single"/>
          <w:lang w:eastAsia="zh-Hans"/>
        </w:rPr>
        <w:t>，</w:t>
      </w:r>
      <w:r>
        <w:rPr>
          <w:rFonts w:hint="eastAsia" w:hAnsi="宋体"/>
          <w:sz w:val="24"/>
          <w:highlight w:val="none"/>
          <w:u w:val="single"/>
          <w:lang w:eastAsia="zh-Hans"/>
        </w:rPr>
        <w:t>造成</w:t>
      </w:r>
      <w:r>
        <w:rPr>
          <w:rFonts w:hint="eastAsia" w:hAnsi="宋体"/>
          <w:sz w:val="24"/>
          <w:highlight w:val="none"/>
          <w:u w:val="single"/>
        </w:rPr>
        <w:t>乙方</w:t>
      </w:r>
      <w:r>
        <w:rPr>
          <w:rFonts w:hint="eastAsia" w:hAnsi="宋体"/>
          <w:sz w:val="24"/>
          <w:highlight w:val="none"/>
          <w:u w:val="single"/>
          <w:lang w:eastAsia="zh-Hans"/>
        </w:rPr>
        <w:t>损失的</w:t>
      </w:r>
      <w:r>
        <w:rPr>
          <w:rFonts w:hAnsi="宋体"/>
          <w:sz w:val="24"/>
          <w:highlight w:val="none"/>
          <w:u w:val="single"/>
          <w:lang w:eastAsia="zh-Hans"/>
        </w:rPr>
        <w:t>，</w:t>
      </w:r>
      <w:r>
        <w:rPr>
          <w:rFonts w:hint="eastAsia" w:hAnsi="宋体"/>
          <w:sz w:val="24"/>
          <w:highlight w:val="none"/>
          <w:u w:val="single"/>
        </w:rPr>
        <w:t>甲方</w:t>
      </w:r>
      <w:r>
        <w:rPr>
          <w:rFonts w:hint="eastAsia" w:hAnsi="宋体"/>
          <w:sz w:val="24"/>
          <w:highlight w:val="none"/>
          <w:u w:val="single"/>
          <w:lang w:eastAsia="zh-Hans"/>
        </w:rPr>
        <w:t>还需向</w:t>
      </w:r>
      <w:r>
        <w:rPr>
          <w:rFonts w:hint="eastAsia" w:hAnsi="宋体"/>
          <w:sz w:val="24"/>
          <w:highlight w:val="none"/>
          <w:u w:val="single"/>
        </w:rPr>
        <w:t>乙方</w:t>
      </w:r>
      <w:r>
        <w:rPr>
          <w:rFonts w:hint="eastAsia" w:hAnsi="宋体"/>
          <w:sz w:val="24"/>
          <w:highlight w:val="none"/>
          <w:u w:val="single"/>
          <w:lang w:eastAsia="zh-Hans"/>
        </w:rPr>
        <w:t>负赔偿责任</w:t>
      </w:r>
      <w:r>
        <w:rPr>
          <w:rFonts w:hint="eastAsia" w:ascii="宋体" w:hAnsi="宋体" w:eastAsia="宋体" w:cs="宋体"/>
          <w:sz w:val="24"/>
          <w:szCs w:val="24"/>
          <w:highlight w:val="none"/>
        </w:rPr>
        <w:t>。</w:t>
      </w:r>
    </w:p>
    <w:p>
      <w:pPr>
        <w:spacing w:line="360" w:lineRule="auto"/>
        <w:ind w:left="0" w:leftChars="0" w:firstLine="420" w:firstLineChars="175"/>
        <w:rPr>
          <w:rFonts w:hint="eastAsia" w:ascii="宋体" w:hAnsi="宋体" w:cs="宋体"/>
          <w:color w:val="000000"/>
          <w:sz w:val="24"/>
          <w:highlight w:val="none"/>
        </w:rPr>
      </w:pPr>
      <w:r>
        <w:rPr>
          <w:rFonts w:hint="eastAsia" w:ascii="宋体" w:hAnsi="宋体" w:cs="宋体"/>
          <w:color w:val="000000"/>
          <w:sz w:val="24"/>
          <w:highlight w:val="none"/>
          <w:lang w:val="en-US" w:eastAsia="zh-CN"/>
        </w:rPr>
        <w:t>8.</w:t>
      </w:r>
      <w:r>
        <w:rPr>
          <w:rFonts w:ascii="宋体" w:hAnsi="宋体" w:cs="宋体"/>
          <w:color w:val="000000"/>
          <w:sz w:val="24"/>
          <w:highlight w:val="none"/>
        </w:rPr>
        <w:t>2</w:t>
      </w:r>
      <w:r>
        <w:rPr>
          <w:rFonts w:hint="eastAsia" w:ascii="宋体" w:hAnsi="宋体" w:cs="宋体"/>
          <w:color w:val="000000"/>
          <w:sz w:val="24"/>
          <w:highlight w:val="none"/>
        </w:rPr>
        <w:t xml:space="preserve">乙方违约责任 </w:t>
      </w:r>
    </w:p>
    <w:p>
      <w:pPr>
        <w:spacing w:line="360" w:lineRule="auto"/>
        <w:ind w:left="11" w:leftChars="0" w:firstLine="408" w:firstLineChars="170"/>
        <w:rPr>
          <w:rFonts w:hint="eastAsia" w:ascii="宋体" w:hAnsi="宋体" w:cs="宋体"/>
          <w:color w:val="000000"/>
          <w:sz w:val="24"/>
          <w:highlight w:val="none"/>
        </w:rPr>
      </w:pPr>
      <w:r>
        <w:rPr>
          <w:rFonts w:hint="eastAsia" w:ascii="宋体" w:hAnsi="宋体" w:cs="宋体"/>
          <w:color w:val="000000"/>
          <w:sz w:val="24"/>
          <w:highlight w:val="none"/>
          <w:lang w:val="en-US" w:eastAsia="zh-CN"/>
        </w:rPr>
        <w:t>8.2.1</w:t>
      </w:r>
      <w:r>
        <w:rPr>
          <w:rFonts w:hint="eastAsia" w:ascii="宋体" w:hAnsi="宋体" w:cs="宋体"/>
          <w:color w:val="000000"/>
          <w:sz w:val="24"/>
          <w:highlight w:val="none"/>
        </w:rPr>
        <w:t>乙方交付的货物质量不符合合同规定的，乙方应向甲方支付合同总价</w:t>
      </w:r>
      <w:r>
        <w:rPr>
          <w:rFonts w:hint="eastAsia" w:ascii="宋体" w:hAnsi="宋体" w:cs="宋体"/>
          <w:color w:val="000000"/>
          <w:sz w:val="24"/>
          <w:highlight w:val="none"/>
          <w:u w:val="single"/>
          <w:lang w:val="en-US" w:eastAsia="zh-CN"/>
        </w:rPr>
        <w:t xml:space="preserve">20 </w:t>
      </w:r>
      <w:r>
        <w:rPr>
          <w:rFonts w:hint="eastAsia" w:hAnsi="宋体"/>
          <w:sz w:val="24"/>
          <w:szCs w:val="24"/>
          <w:highlight w:val="none"/>
          <w:u w:val="none"/>
        </w:rPr>
        <w:t>％</w:t>
      </w:r>
      <w:r>
        <w:rPr>
          <w:rFonts w:hint="eastAsia" w:ascii="宋体" w:hAnsi="宋体" w:cs="宋体"/>
          <w:color w:val="000000"/>
          <w:sz w:val="24"/>
          <w:highlight w:val="none"/>
        </w:rPr>
        <w:t xml:space="preserve">的违约金，并须在合同规定的交货时间内更换合格的货物给甲方，否则，视作乙方不能交付货物而违约，由乙方偿付违约赔偿金给甲方。 </w:t>
      </w:r>
    </w:p>
    <w:p>
      <w:pPr>
        <w:spacing w:line="360" w:lineRule="auto"/>
        <w:ind w:left="210" w:leftChars="100"/>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color w:val="000000"/>
          <w:sz w:val="24"/>
          <w:highlight w:val="none"/>
          <w:lang w:val="en-US" w:eastAsia="zh-CN"/>
        </w:rPr>
        <w:t>8.2.2</w:t>
      </w:r>
      <w:r>
        <w:rPr>
          <w:rFonts w:hint="eastAsia" w:ascii="宋体" w:hAnsi="宋体" w:cs="宋体"/>
          <w:color w:val="000000"/>
          <w:sz w:val="24"/>
          <w:highlight w:val="none"/>
        </w:rPr>
        <w:t>乙方偿付的违约金不足以弥补甲方损失的，还应按甲方损失尚未弥补的部分，支付赔偿金给甲方</w:t>
      </w:r>
      <w:r>
        <w:rPr>
          <w:rFonts w:hint="eastAsia" w:ascii="宋体" w:hAnsi="宋体" w:cs="宋体"/>
          <w:color w:val="000000"/>
          <w:sz w:val="24"/>
          <w:highlight w:val="none"/>
          <w:lang w:eastAsia="zh-CN"/>
        </w:rPr>
        <w:t>。</w:t>
      </w:r>
    </w:p>
    <w:p>
      <w:pPr>
        <w:widowControl w:val="0"/>
        <w:adjustRightInd w:val="0"/>
        <w:snapToGrid w:val="0"/>
        <w:spacing w:after="0" w:line="360" w:lineRule="auto"/>
        <w:ind w:firstLine="480" w:firstLineChars="200"/>
        <w:jc w:val="both"/>
        <w:rPr>
          <w:rFonts w:ascii="宋体" w:hAnsi="宋体" w:eastAsia="宋体" w:cs="宋体"/>
          <w:sz w:val="24"/>
          <w:szCs w:val="24"/>
          <w:highlight w:val="none"/>
        </w:rPr>
      </w:pPr>
      <w:r>
        <w:rPr>
          <w:rFonts w:hint="eastAsia" w:ascii="宋体" w:hAnsi="宋体" w:cs="宋体"/>
          <w:color w:val="000000"/>
          <w:sz w:val="24"/>
          <w:highlight w:val="none"/>
          <w:lang w:val="en-US" w:eastAsia="zh-CN"/>
        </w:rPr>
        <w:t>8.2.3乙方</w:t>
      </w:r>
      <w:r>
        <w:rPr>
          <w:rFonts w:hint="eastAsia" w:ascii="宋体" w:hAnsi="宋体" w:cs="宋体"/>
          <w:sz w:val="24"/>
          <w:highlight w:val="none"/>
        </w:rPr>
        <w:t>未能按期开工（不可抗力除外），</w:t>
      </w:r>
      <w:r>
        <w:rPr>
          <w:rFonts w:hint="eastAsia" w:ascii="宋体" w:hAnsi="宋体" w:cs="宋体"/>
          <w:sz w:val="24"/>
          <w:highlight w:val="none"/>
          <w:lang w:eastAsia="zh-CN"/>
        </w:rPr>
        <w:t>甲方</w:t>
      </w:r>
      <w:r>
        <w:rPr>
          <w:rFonts w:hint="eastAsia" w:ascii="宋体" w:hAnsi="宋体" w:cs="宋体"/>
          <w:sz w:val="24"/>
          <w:highlight w:val="none"/>
        </w:rPr>
        <w:t>可向其发出整改通知，限期改正。</w:t>
      </w:r>
      <w:r>
        <w:rPr>
          <w:rFonts w:hint="eastAsia" w:ascii="宋体" w:hAnsi="宋体" w:cs="宋体"/>
          <w:sz w:val="24"/>
          <w:highlight w:val="none"/>
          <w:lang w:eastAsia="zh-CN"/>
        </w:rPr>
        <w:t>乙方</w:t>
      </w:r>
      <w:r>
        <w:rPr>
          <w:rFonts w:hint="eastAsia" w:ascii="宋体" w:hAnsi="宋体" w:cs="宋体"/>
          <w:sz w:val="24"/>
          <w:highlight w:val="none"/>
        </w:rPr>
        <w:t>应承担由此引发的费用增加和（或）工期延误，并按相关约定向</w:t>
      </w:r>
      <w:r>
        <w:rPr>
          <w:rFonts w:hint="eastAsia" w:ascii="宋体" w:hAnsi="宋体" w:cs="宋体"/>
          <w:sz w:val="24"/>
          <w:highlight w:val="none"/>
          <w:lang w:eastAsia="zh-CN"/>
        </w:rPr>
        <w:t>甲方</w:t>
      </w:r>
      <w:r>
        <w:rPr>
          <w:rFonts w:hint="eastAsia" w:ascii="宋体" w:hAnsi="宋体" w:cs="宋体"/>
          <w:sz w:val="24"/>
          <w:highlight w:val="none"/>
        </w:rPr>
        <w:t>支付违约金，</w:t>
      </w:r>
      <w:r>
        <w:rPr>
          <w:rFonts w:hint="eastAsia" w:ascii="宋体" w:hAnsi="宋体" w:cs="宋体"/>
          <w:sz w:val="24"/>
          <w:highlight w:val="none"/>
          <w:lang w:eastAsia="zh-CN"/>
        </w:rPr>
        <w:t>甲方</w:t>
      </w:r>
      <w:r>
        <w:rPr>
          <w:rFonts w:hint="eastAsia" w:ascii="宋体" w:hAnsi="宋体" w:cs="宋体"/>
          <w:sz w:val="24"/>
          <w:highlight w:val="none"/>
        </w:rPr>
        <w:t>可在应支付给</w:t>
      </w:r>
      <w:r>
        <w:rPr>
          <w:rFonts w:hint="eastAsia" w:ascii="宋体" w:hAnsi="宋体" w:cs="宋体"/>
          <w:sz w:val="24"/>
          <w:highlight w:val="none"/>
          <w:lang w:eastAsia="zh-CN"/>
        </w:rPr>
        <w:t>乙</w:t>
      </w:r>
      <w:r>
        <w:rPr>
          <w:rFonts w:hint="eastAsia" w:ascii="宋体" w:hAnsi="宋体" w:cs="宋体"/>
          <w:sz w:val="24"/>
          <w:highlight w:val="none"/>
        </w:rPr>
        <w:t>方的任何款项中扣除该违约金。</w:t>
      </w:r>
      <w:r>
        <w:rPr>
          <w:rFonts w:hint="eastAsia" w:ascii="宋体" w:hAnsi="宋体" w:eastAsia="宋体" w:cs="宋体"/>
          <w:sz w:val="24"/>
          <w:szCs w:val="24"/>
          <w:highlight w:val="none"/>
        </w:rPr>
        <w:t xml:space="preserve">工期延误违约金的计算方法如下： </w:t>
      </w:r>
    </w:p>
    <w:p>
      <w:pPr>
        <w:widowControl w:val="0"/>
        <w:adjustRightInd w:val="0"/>
        <w:snapToGrid w:val="0"/>
        <w:spacing w:after="0" w:line="360" w:lineRule="auto"/>
        <w:ind w:firstLine="480" w:firstLineChars="200"/>
        <w:jc w:val="both"/>
        <w:rPr>
          <w:rFonts w:ascii="宋体" w:hAnsi="宋体" w:cs="宋体"/>
          <w:sz w:val="24"/>
          <w:highlight w:val="none"/>
        </w:rPr>
      </w:pPr>
      <w:r>
        <w:rPr>
          <w:rFonts w:hint="eastAsia" w:ascii="宋体" w:hAnsi="宋体" w:cs="宋体"/>
          <w:sz w:val="24"/>
          <w:highlight w:val="none"/>
        </w:rPr>
        <w:t xml:space="preserve">（1）从工期延误的第一周到第四周，每周工期延误交付违约金为合同总价的0.5%； </w:t>
      </w:r>
    </w:p>
    <w:p>
      <w:pPr>
        <w:widowControl w:val="0"/>
        <w:adjustRightInd w:val="0"/>
        <w:snapToGrid w:val="0"/>
        <w:spacing w:after="0" w:line="360" w:lineRule="auto"/>
        <w:ind w:firstLine="480" w:firstLineChars="200"/>
        <w:jc w:val="both"/>
        <w:rPr>
          <w:rFonts w:ascii="宋体" w:hAnsi="宋体" w:cs="宋体"/>
          <w:sz w:val="24"/>
          <w:highlight w:val="none"/>
        </w:rPr>
      </w:pPr>
      <w:r>
        <w:rPr>
          <w:rFonts w:hint="eastAsia" w:ascii="宋体" w:hAnsi="宋体" w:cs="宋体"/>
          <w:sz w:val="24"/>
          <w:highlight w:val="none"/>
        </w:rPr>
        <w:t xml:space="preserve">（2）从工期延误的第五周到第八周，每周工期延误交付违约金为合同总价的1%； </w:t>
      </w:r>
    </w:p>
    <w:p>
      <w:pPr>
        <w:widowControl w:val="0"/>
        <w:adjustRightInd w:val="0"/>
        <w:snapToGrid w:val="0"/>
        <w:spacing w:after="0" w:line="360" w:lineRule="auto"/>
        <w:ind w:firstLine="480" w:firstLineChars="200"/>
        <w:jc w:val="both"/>
        <w:rPr>
          <w:rFonts w:ascii="宋体" w:hAnsi="宋体" w:cs="宋体"/>
          <w:sz w:val="24"/>
          <w:highlight w:val="none"/>
        </w:rPr>
      </w:pPr>
      <w:r>
        <w:rPr>
          <w:rFonts w:hint="eastAsia" w:ascii="宋体" w:hAnsi="宋体" w:cs="宋体"/>
          <w:sz w:val="24"/>
          <w:highlight w:val="none"/>
        </w:rPr>
        <w:t>（3）从工期延误的第九周起，每周工期延误交付违约金为合同总价的1.5%。</w:t>
      </w:r>
    </w:p>
    <w:p>
      <w:pPr>
        <w:adjustRightInd w:val="0"/>
        <w:snapToGrid w:val="0"/>
        <w:spacing w:after="0" w:line="360" w:lineRule="auto"/>
        <w:ind w:firstLine="480" w:firstLineChars="200"/>
        <w:rPr>
          <w:rFonts w:hint="eastAsia" w:ascii="宋体" w:hAnsi="宋体" w:cs="宋体"/>
          <w:sz w:val="24"/>
          <w:highlight w:val="none"/>
        </w:rPr>
      </w:pPr>
      <w:r>
        <w:rPr>
          <w:rFonts w:hint="eastAsia" w:ascii="宋体" w:hAnsi="宋体" w:cs="宋体"/>
          <w:sz w:val="24"/>
          <w:highlight w:val="none"/>
        </w:rPr>
        <w:t>在计算工期延误交付违约金时，延误不足一周的按一周计算。工期延误交付违约金的总额不得超过合同价格的10%。</w:t>
      </w:r>
    </w:p>
    <w:p>
      <w:pPr>
        <w:spacing w:line="360" w:lineRule="auto"/>
        <w:ind w:left="210" w:leftChars="100" w:firstLine="240" w:firstLineChars="100"/>
        <w:rPr>
          <w:rFonts w:hAnsi="宋体" w:cs="宋体"/>
          <w:color w:val="000000"/>
          <w:sz w:val="24"/>
          <w:highlight w:val="none"/>
          <w:u w:val="single"/>
        </w:rPr>
      </w:pPr>
      <w:r>
        <w:rPr>
          <w:rFonts w:hint="eastAsia" w:ascii="宋体" w:hAnsi="宋体" w:cs="宋体"/>
          <w:color w:val="000000"/>
          <w:sz w:val="24"/>
          <w:highlight w:val="none"/>
          <w:lang w:val="en-US" w:eastAsia="zh-CN"/>
        </w:rPr>
        <w:t>8</w:t>
      </w:r>
      <w:r>
        <w:rPr>
          <w:rFonts w:hint="eastAsia" w:ascii="宋体" w:hAnsi="宋体" w:cs="宋体"/>
          <w:color w:val="000000"/>
          <w:sz w:val="24"/>
          <w:highlight w:val="none"/>
        </w:rPr>
        <w:t>.3 其他违约责任</w:t>
      </w:r>
      <w:r>
        <w:rPr>
          <w:rFonts w:hint="eastAsia" w:ascii="宋体" w:hAnsi="宋体" w:cs="宋体"/>
          <w:color w:val="000000"/>
          <w:sz w:val="24"/>
          <w:highlight w:val="none"/>
          <w:u w:val="none"/>
        </w:rPr>
        <w:t xml:space="preserve">   </w:t>
      </w:r>
      <w:r>
        <w:rPr>
          <w:rFonts w:hint="eastAsia" w:hAnsi="宋体" w:cs="宋体"/>
          <w:color w:val="000000"/>
          <w:sz w:val="24"/>
          <w:highlight w:val="none"/>
          <w:u w:val="single"/>
        </w:rPr>
        <w:t xml:space="preserve">                                       </w:t>
      </w:r>
      <w:r>
        <w:rPr>
          <w:rFonts w:hint="eastAsia" w:hAnsi="宋体" w:cs="宋体"/>
          <w:color w:val="000000"/>
          <w:sz w:val="24"/>
          <w:highlight w:val="none"/>
        </w:rPr>
        <w:t>。</w:t>
      </w:r>
    </w:p>
    <w:p>
      <w:pPr>
        <w:widowControl w:val="0"/>
        <w:adjustRightInd w:val="0"/>
        <w:snapToGrid w:val="0"/>
        <w:spacing w:after="0" w:line="360" w:lineRule="auto"/>
        <w:ind w:firstLine="422" w:firstLineChars="175"/>
        <w:jc w:val="both"/>
        <w:rPr>
          <w:rFonts w:ascii="宋体" w:hAnsi="宋体" w:eastAsia="宋体" w:cs="宋体"/>
          <w:b/>
          <w:color w:val="auto"/>
          <w:sz w:val="24"/>
          <w:szCs w:val="24"/>
          <w:highlight w:val="none"/>
        </w:rPr>
      </w:pPr>
      <w:r>
        <w:rPr>
          <w:rFonts w:hint="eastAsia" w:ascii="宋体" w:hAnsi="宋体" w:cs="宋体"/>
          <w:b/>
          <w:bCs/>
          <w:color w:val="auto"/>
          <w:sz w:val="24"/>
          <w:highlight w:val="none"/>
        </w:rPr>
        <w:t>第</w:t>
      </w:r>
      <w:r>
        <w:rPr>
          <w:rFonts w:hint="eastAsia" w:ascii="宋体" w:hAnsi="宋体" w:cs="宋体"/>
          <w:b/>
          <w:bCs/>
          <w:color w:val="auto"/>
          <w:sz w:val="24"/>
          <w:highlight w:val="none"/>
          <w:lang w:eastAsia="zh-CN"/>
        </w:rPr>
        <w:t>九</w:t>
      </w:r>
      <w:r>
        <w:rPr>
          <w:rFonts w:hint="eastAsia" w:ascii="宋体" w:hAnsi="宋体" w:cs="宋体"/>
          <w:b/>
          <w:bCs/>
          <w:color w:val="auto"/>
          <w:sz w:val="24"/>
          <w:highlight w:val="none"/>
        </w:rPr>
        <w:t>条</w:t>
      </w:r>
      <w:r>
        <w:rPr>
          <w:rFonts w:hint="eastAsia" w:ascii="宋体" w:hAnsi="宋体" w:cs="宋体"/>
          <w:b/>
          <w:bCs/>
          <w:color w:val="auto"/>
          <w:sz w:val="24"/>
          <w:highlight w:val="none"/>
          <w:lang w:val="en-US" w:eastAsia="zh-CN"/>
        </w:rPr>
        <w:t xml:space="preserve"> </w:t>
      </w:r>
      <w:r>
        <w:rPr>
          <w:rFonts w:hint="eastAsia" w:ascii="宋体" w:hAnsi="宋体" w:eastAsia="宋体" w:cs="宋体"/>
          <w:b/>
          <w:color w:val="auto"/>
          <w:sz w:val="24"/>
          <w:szCs w:val="24"/>
          <w:highlight w:val="none"/>
        </w:rPr>
        <w:t>合同的解除</w:t>
      </w:r>
    </w:p>
    <w:p>
      <w:pPr>
        <w:widowControl w:val="0"/>
        <w:adjustRightInd w:val="0"/>
        <w:snapToGrid w:val="0"/>
        <w:spacing w:after="0" w:line="360" w:lineRule="auto"/>
        <w:ind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当事人可发出书面通知全部或部分地解除合同，合同自通知到达对方时全部或部分地解除的情形：</w:t>
      </w:r>
    </w:p>
    <w:p>
      <w:pPr>
        <w:spacing w:before="120" w:beforeLines="50" w:line="360" w:lineRule="auto"/>
        <w:ind w:left="19" w:firstLine="400" w:firstLineChars="166"/>
        <w:rPr>
          <w:rFonts w:ascii="宋体" w:hAnsi="宋体" w:cs="宋体"/>
          <w:b/>
          <w:bCs/>
          <w:color w:val="auto"/>
          <w:sz w:val="24"/>
          <w:highlight w:val="none"/>
        </w:rPr>
      </w:pPr>
      <w:r>
        <w:rPr>
          <w:rFonts w:hint="eastAsia" w:ascii="宋体" w:hAnsi="宋体" w:cs="宋体"/>
          <w:b/>
          <w:bCs/>
          <w:color w:val="auto"/>
          <w:sz w:val="24"/>
          <w:highlight w:val="none"/>
        </w:rPr>
        <w:t>第十条 争端的解决方式</w:t>
      </w:r>
    </w:p>
    <w:p>
      <w:pPr>
        <w:pStyle w:val="12"/>
        <w:numPr>
          <w:ilvl w:val="0"/>
          <w:numId w:val="0"/>
        </w:numPr>
        <w:spacing w:line="360" w:lineRule="auto"/>
        <w:ind w:firstLine="480" w:firstLineChars="200"/>
        <w:rPr>
          <w:rFonts w:hAnsi="宋体" w:cs="宋体"/>
          <w:color w:val="auto"/>
          <w:sz w:val="24"/>
          <w:highlight w:val="none"/>
        </w:rPr>
      </w:pPr>
      <w:r>
        <w:rPr>
          <w:rFonts w:hAnsi="宋体" w:cs="宋体"/>
          <w:color w:val="auto"/>
          <w:sz w:val="24"/>
          <w:highlight w:val="none"/>
        </w:rPr>
        <w:t>双方发生争议的，可协商解决</w:t>
      </w:r>
      <w:r>
        <w:rPr>
          <w:rFonts w:hint="eastAsia" w:hAnsi="宋体" w:cs="宋体"/>
          <w:color w:val="auto"/>
          <w:sz w:val="24"/>
          <w:highlight w:val="none"/>
        </w:rPr>
        <w:t>；协商不成的，</w:t>
      </w:r>
      <w:r>
        <w:rPr>
          <w:rFonts w:hAnsi="宋体" w:cs="宋体"/>
          <w:color w:val="auto"/>
          <w:sz w:val="24"/>
          <w:highlight w:val="none"/>
        </w:rPr>
        <w:t>提请</w:t>
      </w:r>
      <w:r>
        <w:rPr>
          <w:rFonts w:hint="eastAsia" w:hAnsi="宋体" w:cs="宋体"/>
          <w:color w:val="auto"/>
          <w:sz w:val="24"/>
          <w:highlight w:val="none"/>
          <w:u w:val="single"/>
          <w:lang w:eastAsia="zh-CN"/>
        </w:rPr>
        <w:t>桃源县人民法院</w:t>
      </w:r>
      <w:r>
        <w:rPr>
          <w:rFonts w:hint="eastAsia" w:hAnsi="宋体" w:cs="宋体"/>
          <w:color w:val="auto"/>
          <w:sz w:val="24"/>
          <w:highlight w:val="none"/>
          <w:lang w:val="en-US" w:eastAsia="zh-CN"/>
        </w:rPr>
        <w:t>诉讼</w:t>
      </w:r>
      <w:r>
        <w:rPr>
          <w:rFonts w:hint="eastAsia" w:hAnsi="宋体" w:cs="宋体"/>
          <w:color w:val="auto"/>
          <w:sz w:val="24"/>
          <w:highlight w:val="none"/>
        </w:rPr>
        <w:t>。</w:t>
      </w:r>
    </w:p>
    <w:p>
      <w:pPr>
        <w:spacing w:before="120" w:beforeLines="50" w:line="360" w:lineRule="auto"/>
        <w:ind w:left="419"/>
        <w:rPr>
          <w:rFonts w:ascii="宋体" w:hAnsi="宋体" w:cs="宋体"/>
          <w:b/>
          <w:bCs/>
          <w:color w:val="auto"/>
          <w:sz w:val="24"/>
          <w:highlight w:val="none"/>
        </w:rPr>
      </w:pPr>
      <w:r>
        <w:rPr>
          <w:rFonts w:hint="eastAsia" w:ascii="宋体" w:hAnsi="宋体" w:cs="宋体"/>
          <w:b/>
          <w:bCs/>
          <w:color w:val="auto"/>
          <w:sz w:val="24"/>
          <w:highlight w:val="none"/>
        </w:rPr>
        <w:t>第十</w:t>
      </w:r>
      <w:r>
        <w:rPr>
          <w:rFonts w:hint="eastAsia" w:ascii="宋体" w:hAnsi="宋体" w:cs="宋体"/>
          <w:b/>
          <w:bCs/>
          <w:color w:val="auto"/>
          <w:sz w:val="24"/>
          <w:highlight w:val="none"/>
          <w:lang w:eastAsia="zh-CN"/>
        </w:rPr>
        <w:t>一</w:t>
      </w:r>
      <w:r>
        <w:rPr>
          <w:rFonts w:hint="eastAsia" w:ascii="宋体" w:hAnsi="宋体" w:cs="宋体"/>
          <w:b/>
          <w:bCs/>
          <w:color w:val="auto"/>
          <w:sz w:val="24"/>
          <w:highlight w:val="none"/>
        </w:rPr>
        <w:t>条 其他约定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 本合同生效后，各方均应全面履行本合同约定的义务。任何一方不履行或不完全履行本合同约定义务的，应当承担相应的违约责任，并赔偿由此给守约方造成的损失，包括守约方为实现债权而支付的律师费、保全费、诉讼收费、公证费、鉴定费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 甲方委托乙方承担本合同内容之外的工作服务，需另行协商并支付相应费用。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 由于不可抗力因素致使合同无法履行时，双方应及时协商解决。协商不成的，可提交</w:t>
      </w:r>
      <w:r>
        <w:rPr>
          <w:rFonts w:hint="eastAsia" w:ascii="宋体" w:hAnsi="宋体" w:cs="宋体"/>
          <w:color w:val="auto"/>
          <w:sz w:val="24"/>
          <w:highlight w:val="none"/>
          <w:u w:val="single"/>
          <w:lang w:eastAsia="zh-CN"/>
        </w:rPr>
        <w:t>桃源县人民法院</w:t>
      </w:r>
      <w:r>
        <w:rPr>
          <w:rFonts w:hint="eastAsia" w:hAnsi="宋体" w:cs="宋体"/>
          <w:color w:val="auto"/>
          <w:sz w:val="24"/>
          <w:highlight w:val="none"/>
          <w:lang w:val="en-US" w:eastAsia="zh-CN"/>
        </w:rPr>
        <w:t>诉讼</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11.4 本合同壹式</w:t>
      </w:r>
      <w:r>
        <w:rPr>
          <w:rFonts w:hint="eastAsia" w:ascii="宋体" w:hAnsi="宋体" w:cs="宋体"/>
          <w:color w:val="auto"/>
          <w:sz w:val="24"/>
          <w:highlight w:val="none"/>
          <w:u w:val="single"/>
        </w:rPr>
        <w:t>陆</w:t>
      </w:r>
      <w:r>
        <w:rPr>
          <w:rFonts w:hint="eastAsia" w:ascii="宋体" w:hAnsi="宋体" w:cs="宋体"/>
          <w:color w:val="auto"/>
          <w:sz w:val="24"/>
          <w:highlight w:val="none"/>
        </w:rPr>
        <w:t>份，甲方肆份，乙方贰份。双方各执正本壹份，</w:t>
      </w:r>
      <w:r>
        <w:rPr>
          <w:rFonts w:hint="eastAsia" w:ascii="宋体" w:hAnsi="宋体" w:cs="宋体"/>
          <w:color w:val="auto"/>
          <w:sz w:val="24"/>
          <w:highlight w:val="none"/>
          <w:lang w:eastAsia="zh-CN"/>
        </w:rPr>
        <w:t>合同生效后</w:t>
      </w:r>
      <w:r>
        <w:rPr>
          <w:rFonts w:hint="eastAsia" w:ascii="宋体" w:hAnsi="宋体" w:cs="宋体"/>
          <w:color w:val="auto"/>
          <w:sz w:val="24"/>
          <w:highlight w:val="none"/>
        </w:rPr>
        <w:t>正副本具有同等法律效力。</w:t>
      </w:r>
    </w:p>
    <w:p>
      <w:pPr>
        <w:spacing w:line="480" w:lineRule="auto"/>
        <w:ind w:right="-181" w:firstLine="480" w:firstLineChars="200"/>
        <w:rPr>
          <w:rFonts w:ascii="宋体" w:hAnsi="宋体" w:cs="宋体"/>
          <w:color w:val="auto"/>
          <w:sz w:val="24"/>
          <w:highlight w:val="none"/>
        </w:rPr>
      </w:pPr>
      <w:r>
        <w:rPr>
          <w:rFonts w:hint="eastAsia" w:ascii="宋体" w:hAnsi="宋体" w:cs="宋体"/>
          <w:color w:val="auto"/>
          <w:sz w:val="24"/>
          <w:highlight w:val="none"/>
        </w:rPr>
        <w:t>11.5 本合同经双方</w:t>
      </w:r>
      <w:r>
        <w:rPr>
          <w:rFonts w:hint="eastAsia" w:ascii="宋体" w:hAnsi="宋体"/>
          <w:color w:val="auto"/>
          <w:sz w:val="24"/>
          <w:szCs w:val="24"/>
          <w:highlight w:val="none"/>
        </w:rPr>
        <w:t>法</w:t>
      </w:r>
      <w:r>
        <w:rPr>
          <w:rFonts w:hint="eastAsia" w:ascii="宋体" w:hAnsi="宋体"/>
          <w:color w:val="auto"/>
          <w:sz w:val="24"/>
          <w:szCs w:val="24"/>
          <w:highlight w:val="none"/>
          <w:lang w:eastAsia="zh-CN"/>
        </w:rPr>
        <w:t>定</w:t>
      </w:r>
      <w:r>
        <w:rPr>
          <w:rFonts w:hint="eastAsia" w:ascii="宋体" w:hAnsi="宋体"/>
          <w:color w:val="auto"/>
          <w:sz w:val="24"/>
          <w:szCs w:val="24"/>
          <w:highlight w:val="none"/>
        </w:rPr>
        <w:t>代表</w:t>
      </w:r>
      <w:r>
        <w:rPr>
          <w:rFonts w:hint="eastAsia" w:ascii="宋体" w:hAnsi="宋体"/>
          <w:color w:val="auto"/>
          <w:sz w:val="24"/>
          <w:szCs w:val="24"/>
          <w:highlight w:val="none"/>
          <w:lang w:eastAsia="zh-CN"/>
        </w:rPr>
        <w:t>人</w:t>
      </w:r>
      <w:r>
        <w:rPr>
          <w:rFonts w:hint="eastAsia" w:ascii="宋体" w:hAnsi="宋体"/>
          <w:color w:val="auto"/>
          <w:sz w:val="24"/>
          <w:szCs w:val="24"/>
          <w:highlight w:val="none"/>
        </w:rPr>
        <w:t>或</w:t>
      </w:r>
      <w:r>
        <w:rPr>
          <w:rFonts w:hint="eastAsia" w:ascii="宋体" w:hAnsi="宋体"/>
          <w:color w:val="auto"/>
          <w:sz w:val="24"/>
          <w:szCs w:val="24"/>
          <w:highlight w:val="none"/>
          <w:lang w:eastAsia="zh-CN"/>
        </w:rPr>
        <w:t>其授权代表</w:t>
      </w:r>
      <w:r>
        <w:rPr>
          <w:rFonts w:hint="eastAsia" w:ascii="宋体" w:hAnsi="宋体" w:cs="宋体"/>
          <w:color w:val="auto"/>
          <w:sz w:val="24"/>
          <w:highlight w:val="none"/>
        </w:rPr>
        <w:t>签</w:t>
      </w:r>
      <w:r>
        <w:rPr>
          <w:rFonts w:hint="eastAsia" w:ascii="宋体" w:hAnsi="宋体" w:cs="宋体"/>
          <w:color w:val="auto"/>
          <w:sz w:val="24"/>
          <w:highlight w:val="none"/>
          <w:lang w:eastAsia="zh-CN"/>
        </w:rPr>
        <w:t>字并加盖单位</w:t>
      </w:r>
      <w:r>
        <w:rPr>
          <w:rFonts w:hint="eastAsia" w:ascii="宋体" w:hAnsi="宋体" w:cs="宋体"/>
          <w:color w:val="auto"/>
          <w:sz w:val="24"/>
          <w:highlight w:val="none"/>
        </w:rPr>
        <w:t>章</w:t>
      </w:r>
      <w:r>
        <w:rPr>
          <w:rFonts w:hint="eastAsia" w:ascii="宋体" w:hAnsi="宋体" w:cs="宋体"/>
          <w:color w:val="auto"/>
          <w:sz w:val="24"/>
          <w:highlight w:val="none"/>
          <w:lang w:val="en-US" w:eastAsia="zh-CN"/>
        </w:rPr>
        <w:t>或合同专用章</w:t>
      </w:r>
      <w:r>
        <w:rPr>
          <w:rFonts w:hint="eastAsia" w:ascii="宋体" w:hAnsi="宋体" w:cs="宋体"/>
          <w:color w:val="auto"/>
          <w:sz w:val="24"/>
          <w:highlight w:val="none"/>
          <w:lang w:eastAsia="zh-CN"/>
        </w:rPr>
        <w:t>后</w:t>
      </w:r>
      <w:r>
        <w:rPr>
          <w:rFonts w:hint="eastAsia" w:ascii="宋体" w:hAnsi="宋体" w:cs="宋体"/>
          <w:color w:val="auto"/>
          <w:sz w:val="24"/>
          <w:highlight w:val="none"/>
        </w:rPr>
        <w:t>生效。</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11.6 本合同未尽事宜，双方可签订补充协议，有关协议及双方认可的来往电报、传真、会议纪要等，均为本合同组成部分。</w:t>
      </w:r>
    </w:p>
    <w:p>
      <w:pPr>
        <w:pStyle w:val="2"/>
        <w:rPr>
          <w:highlight w:val="none"/>
        </w:rPr>
      </w:pPr>
    </w:p>
    <w:p>
      <w:pPr>
        <w:keepNext w:val="0"/>
        <w:keepLines w:val="0"/>
        <w:pageBreakBefore w:val="0"/>
        <w:widowControl w:val="0"/>
        <w:kinsoku/>
        <w:wordWrap/>
        <w:overflowPunct/>
        <w:topLinePunct w:val="0"/>
        <w:autoSpaceDE/>
        <w:autoSpaceDN w:val="0"/>
        <w:bidi w:val="0"/>
        <w:adjustRightInd/>
        <w:snapToGrid/>
        <w:spacing w:before="135" w:after="135" w:line="560" w:lineRule="exact"/>
        <w:ind w:left="4562" w:leftChars="1" w:right="-1153" w:rightChars="-549" w:hanging="4560" w:hangingChars="1900"/>
        <w:textAlignment w:val="auto"/>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甲方：</w:t>
      </w:r>
      <w:r>
        <w:rPr>
          <w:rFonts w:hint="eastAsia" w:ascii="宋体" w:hAnsi="宋体" w:eastAsia="宋体" w:cs="宋体"/>
          <w:w w:val="100"/>
          <w:sz w:val="24"/>
          <w:szCs w:val="24"/>
          <w:highlight w:val="none"/>
          <w:u w:val="single"/>
          <w:lang w:eastAsia="zh-CN"/>
        </w:rPr>
        <w:t>桃源县竹园发电有限责任公司</w:t>
      </w:r>
      <w:r>
        <w:rPr>
          <w:rFonts w:hint="eastAsia" w:ascii="宋体" w:hAnsi="宋体" w:eastAsia="宋体" w:cs="宋体"/>
          <w:w w:val="100"/>
          <w:sz w:val="24"/>
          <w:szCs w:val="24"/>
          <w:highlight w:val="none"/>
          <w:u w:val="none"/>
        </w:rPr>
        <w:t xml:space="preserve"> </w:t>
      </w:r>
      <w:r>
        <w:rPr>
          <w:rFonts w:hint="eastAsia" w:ascii="宋体" w:hAnsi="宋体" w:eastAsia="宋体" w:cs="宋体"/>
          <w:sz w:val="24"/>
          <w:szCs w:val="24"/>
          <w:highlight w:val="none"/>
        </w:rPr>
        <w:t>乙方：</w:t>
      </w:r>
      <w:r>
        <w:rPr>
          <w:rFonts w:hint="eastAsia" w:ascii="宋体" w:hAnsi="宋体" w:cs="宋体"/>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135" w:after="135" w:line="560" w:lineRule="exact"/>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xml:space="preserve">法定代表人：_____________    </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法定代表人：_______________</w:t>
      </w:r>
    </w:p>
    <w:p>
      <w:pPr>
        <w:keepNext w:val="0"/>
        <w:keepLines w:val="0"/>
        <w:pageBreakBefore w:val="0"/>
        <w:widowControl w:val="0"/>
        <w:kinsoku/>
        <w:wordWrap/>
        <w:overflowPunct/>
        <w:topLinePunct w:val="0"/>
        <w:autoSpaceDE/>
        <w:autoSpaceDN w:val="0"/>
        <w:bidi w:val="0"/>
        <w:adjustRightInd/>
        <w:snapToGrid/>
        <w:spacing w:before="135" w:after="135" w:line="5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或授权代表：_____________    </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或授权代表：________________</w:t>
      </w:r>
    </w:p>
    <w:p>
      <w:pPr>
        <w:keepNext w:val="0"/>
        <w:keepLines w:val="0"/>
        <w:pageBreakBefore w:val="0"/>
        <w:widowControl w:val="0"/>
        <w:kinsoku/>
        <w:wordWrap/>
        <w:overflowPunct/>
        <w:topLinePunct w:val="0"/>
        <w:autoSpaceDE/>
        <w:autoSpaceDN w:val="0"/>
        <w:bidi w:val="0"/>
        <w:adjustRightInd/>
        <w:snapToGrid/>
        <w:spacing w:before="135" w:after="135" w:line="560" w:lineRule="exact"/>
        <w:ind w:right="-1153" w:rightChars="-549"/>
        <w:jc w:val="left"/>
        <w:textAlignment w:val="auto"/>
        <w:rPr>
          <w:rFonts w:hint="default" w:ascii="宋体" w:hAnsi="宋体" w:eastAsia="宋体" w:cs="宋体"/>
          <w:w w:val="80"/>
          <w:sz w:val="24"/>
          <w:szCs w:val="24"/>
          <w:highlight w:val="none"/>
          <w:u w:val="single"/>
          <w:lang w:val="en-US" w:eastAsia="zh-CN"/>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u w:val="single"/>
        </w:rPr>
        <w:t>中国</w:t>
      </w:r>
      <w:r>
        <w:rPr>
          <w:rFonts w:hint="eastAsia" w:ascii="宋体" w:hAnsi="宋体" w:eastAsia="宋体" w:cs="宋体"/>
          <w:sz w:val="24"/>
          <w:szCs w:val="24"/>
          <w:highlight w:val="none"/>
          <w:u w:val="single"/>
          <w:lang w:eastAsia="zh-CN"/>
        </w:rPr>
        <w:t>工商</w:t>
      </w:r>
      <w:r>
        <w:rPr>
          <w:rFonts w:hint="eastAsia" w:ascii="宋体" w:hAnsi="宋体" w:cs="宋体"/>
          <w:sz w:val="24"/>
          <w:szCs w:val="24"/>
          <w:highlight w:val="none"/>
          <w:u w:val="single"/>
          <w:lang w:val="en-US" w:eastAsia="zh-CN"/>
        </w:rPr>
        <w:t>银行</w:t>
      </w:r>
      <w:r>
        <w:rPr>
          <w:rFonts w:hint="eastAsia" w:ascii="宋体" w:hAnsi="宋体" w:eastAsia="宋体" w:cs="宋体"/>
          <w:sz w:val="24"/>
          <w:szCs w:val="24"/>
          <w:highlight w:val="none"/>
          <w:u w:val="single"/>
          <w:lang w:eastAsia="zh-CN"/>
        </w:rPr>
        <w:t>桃源</w:t>
      </w:r>
      <w:r>
        <w:rPr>
          <w:rFonts w:hint="eastAsia" w:ascii="宋体" w:hAnsi="宋体" w:eastAsia="宋体" w:cs="宋体"/>
          <w:sz w:val="24"/>
          <w:szCs w:val="24"/>
          <w:highlight w:val="none"/>
          <w:u w:val="single"/>
        </w:rPr>
        <w:t>县支行</w:t>
      </w:r>
      <w:r>
        <w:rPr>
          <w:rFonts w:hint="eastAsia" w:ascii="宋体" w:hAnsi="宋体" w:eastAsia="宋体" w:cs="宋体"/>
          <w:w w:val="100"/>
          <w:sz w:val="24"/>
          <w:szCs w:val="24"/>
          <w:highlight w:val="none"/>
        </w:rPr>
        <w:t xml:space="preserve"> 开户银行：</w:t>
      </w:r>
      <w:r>
        <w:rPr>
          <w:rFonts w:hint="eastAsia" w:ascii="宋体" w:hAnsi="宋体" w:cs="宋体"/>
          <w:sz w:val="24"/>
          <w:szCs w:val="24"/>
          <w:highlight w:val="none"/>
          <w:u w:val="none"/>
          <w:lang w:val="en-US" w:eastAsia="zh-CN"/>
        </w:rPr>
        <w:t xml:space="preserve"> </w:t>
      </w:r>
      <w:r>
        <w:rPr>
          <w:rFonts w:hint="eastAsia" w:ascii="宋体" w:hAnsi="宋体" w:cs="宋体"/>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135" w:after="135" w:line="560" w:lineRule="exact"/>
        <w:ind w:right="-1153" w:rightChars="-549"/>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银行账号：</w:t>
      </w:r>
      <w:r>
        <w:rPr>
          <w:rFonts w:hint="eastAsia" w:ascii="宋体" w:hAnsi="宋体" w:eastAsia="宋体" w:cs="宋体"/>
          <w:sz w:val="24"/>
          <w:szCs w:val="24"/>
          <w:highlight w:val="none"/>
          <w:u w:val="single"/>
          <w:lang w:val="en-US" w:eastAsia="zh-CN"/>
        </w:rPr>
        <w:t>1908072509968333355</w:t>
      </w:r>
      <w:r>
        <w:rPr>
          <w:rFonts w:hint="eastAsia" w:ascii="宋体" w:hAnsi="宋体" w:eastAsia="宋体" w:cs="宋体"/>
          <w:w w:val="80"/>
          <w:sz w:val="24"/>
          <w:szCs w:val="24"/>
          <w:highlight w:val="none"/>
        </w:rPr>
        <w:t xml:space="preserve">  </w:t>
      </w:r>
      <w:r>
        <w:rPr>
          <w:rFonts w:hint="eastAsia" w:ascii="宋体" w:hAnsi="宋体" w:eastAsia="宋体" w:cs="宋体"/>
          <w:w w:val="80"/>
          <w:sz w:val="24"/>
          <w:szCs w:val="24"/>
          <w:highlight w:val="none"/>
          <w:lang w:val="en-US" w:eastAsia="zh-CN"/>
        </w:rPr>
        <w:t xml:space="preserve"> </w:t>
      </w:r>
      <w:r>
        <w:rPr>
          <w:rFonts w:hint="eastAsia" w:ascii="宋体" w:hAnsi="宋体" w:cs="宋体"/>
          <w:w w:val="80"/>
          <w:sz w:val="24"/>
          <w:szCs w:val="24"/>
          <w:highlight w:val="none"/>
          <w:lang w:val="en-US" w:eastAsia="zh-CN"/>
        </w:rPr>
        <w:t xml:space="preserve">  </w:t>
      </w:r>
      <w:r>
        <w:rPr>
          <w:rFonts w:hint="eastAsia" w:ascii="宋体" w:hAnsi="宋体" w:eastAsia="宋体" w:cs="宋体"/>
          <w:color w:val="000000"/>
          <w:sz w:val="24"/>
          <w:szCs w:val="24"/>
          <w:highlight w:val="none"/>
        </w:rPr>
        <w:t>银行账号：</w:t>
      </w:r>
    </w:p>
    <w:p>
      <w:pPr>
        <w:keepNext w:val="0"/>
        <w:keepLines w:val="0"/>
        <w:pageBreakBefore w:val="0"/>
        <w:widowControl w:val="0"/>
        <w:kinsoku/>
        <w:wordWrap/>
        <w:overflowPunct/>
        <w:topLinePunct w:val="0"/>
        <w:autoSpaceDE/>
        <w:autoSpaceDN w:val="0"/>
        <w:bidi w:val="0"/>
        <w:adjustRightInd/>
        <w:snapToGrid/>
        <w:spacing w:before="135" w:after="135" w:line="560" w:lineRule="exact"/>
        <w:ind w:right="-1153" w:rightChars="-549"/>
        <w:jc w:val="left"/>
        <w:textAlignment w:val="auto"/>
        <w:rPr>
          <w:rFonts w:hint="eastAsia" w:ascii="宋体" w:hAnsi="宋体" w:eastAsia="宋体" w:cs="宋体"/>
          <w:color w:val="000000"/>
          <w:sz w:val="24"/>
          <w:szCs w:val="24"/>
          <w:highlight w:val="none"/>
        </w:rPr>
        <w:sectPr>
          <w:pgSz w:w="11906" w:h="16838"/>
          <w:pgMar w:top="1440" w:right="1800" w:bottom="1440" w:left="1800" w:header="851" w:footer="992" w:gutter="0"/>
          <w:pgNumType w:fmt="decimal"/>
          <w:cols w:space="720" w:num="1"/>
          <w:docGrid w:type="lines" w:linePitch="312" w:charSpace="0"/>
        </w:sectPr>
      </w:pPr>
      <w:r>
        <w:rPr>
          <w:rFonts w:hint="eastAsia" w:ascii="宋体" w:hAnsi="宋体" w:cs="宋体"/>
          <w:sz w:val="24"/>
          <w:szCs w:val="24"/>
          <w:highlight w:val="none"/>
          <w:u w:val="single"/>
          <w:lang w:val="en-US" w:eastAsia="zh-CN"/>
        </w:rPr>
        <w:t xml:space="preserve">    </w:t>
      </w:r>
      <w:r>
        <w:rPr>
          <w:rFonts w:hint="eastAsia" w:ascii="宋体" w:hAnsi="宋体" w:eastAsia="宋体" w:cs="宋体"/>
          <w:color w:val="000000"/>
          <w:sz w:val="24"/>
          <w:szCs w:val="24"/>
          <w:highlight w:val="none"/>
        </w:rPr>
        <w:t xml:space="preserve">年_____月____日           </w:t>
      </w:r>
      <w:r>
        <w:rPr>
          <w:rFonts w:hint="eastAsia" w:ascii="宋体" w:hAnsi="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_____年_____月____日 </w:t>
      </w:r>
    </w:p>
    <w:p>
      <w:pPr>
        <w:rPr>
          <w:rFonts w:hint="eastAsia" w:ascii="宋体" w:hAnsi="宋体" w:cs="宋体"/>
          <w:color w:val="000000"/>
          <w:sz w:val="24"/>
          <w:highlight w:val="none"/>
        </w:rPr>
      </w:pPr>
    </w:p>
    <w:p>
      <w:pPr>
        <w:pStyle w:val="14"/>
        <w:outlineLvl w:val="1"/>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color w:val="000000"/>
          <w:sz w:val="28"/>
          <w:szCs w:val="28"/>
          <w:highlight w:val="none"/>
          <w:lang w:eastAsia="zh-CN"/>
        </w:rPr>
        <w:t>附件</w:t>
      </w:r>
      <w:r>
        <w:rPr>
          <w:rFonts w:hint="eastAsia" w:ascii="宋体" w:hAnsi="宋体" w:eastAsia="宋体" w:cs="宋体"/>
          <w:color w:val="000000"/>
          <w:sz w:val="28"/>
          <w:szCs w:val="28"/>
          <w:highlight w:val="none"/>
          <w:lang w:val="en-US" w:eastAsia="zh-CN"/>
        </w:rPr>
        <w:t>1</w:t>
      </w:r>
      <w:r>
        <w:rPr>
          <w:rFonts w:hint="eastAsia" w:ascii="宋体" w:hAnsi="宋体" w:eastAsia="宋体" w:cs="宋体"/>
          <w:color w:val="000000"/>
          <w:sz w:val="28"/>
          <w:szCs w:val="28"/>
          <w:highlight w:val="none"/>
          <w:lang w:eastAsia="zh-CN"/>
        </w:rPr>
        <w:t>：分项价格表</w:t>
      </w:r>
    </w:p>
    <w:p>
      <w:pP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br w:type="page"/>
      </w:r>
    </w:p>
    <w:p>
      <w:pPr>
        <w:outlineLvl w:val="1"/>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附</w:t>
      </w:r>
      <w:r>
        <w:rPr>
          <w:rFonts w:hint="eastAsia" w:ascii="宋体" w:hAnsi="宋体" w:eastAsia="宋体" w:cs="宋体"/>
          <w:sz w:val="28"/>
          <w:szCs w:val="28"/>
          <w:highlight w:val="none"/>
          <w:lang w:val="en-US" w:eastAsia="zh-CN"/>
        </w:rPr>
        <w:t>件</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项目实施要求</w:t>
      </w:r>
    </w:p>
    <w:p>
      <w:pPr>
        <w:rPr>
          <w:rFonts w:cs="Times New Roman"/>
          <w:b/>
          <w:color w:val="000000"/>
          <w:sz w:val="32"/>
          <w:szCs w:val="32"/>
          <w:highlight w:val="none"/>
        </w:rPr>
      </w:pPr>
      <w:r>
        <w:rPr>
          <w:rFonts w:cs="Times New Roman"/>
          <w:b/>
          <w:color w:val="000000"/>
          <w:sz w:val="32"/>
          <w:szCs w:val="32"/>
          <w:highlight w:val="none"/>
        </w:rPr>
        <w:br w:type="page"/>
      </w:r>
    </w:p>
    <w:p>
      <w:pPr>
        <w:pStyle w:val="53"/>
        <w:spacing w:before="240" w:after="240" w:line="490" w:lineRule="exact"/>
        <w:outlineLvl w:val="1"/>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附</w:t>
      </w:r>
      <w:r>
        <w:rPr>
          <w:rFonts w:hint="eastAsia" w:ascii="宋体" w:hAnsi="宋体" w:eastAsia="宋体" w:cs="宋体"/>
          <w:sz w:val="28"/>
          <w:szCs w:val="28"/>
          <w:highlight w:val="none"/>
          <w:lang w:val="en-US" w:eastAsia="zh-CN"/>
        </w:rPr>
        <w:t>件</w:t>
      </w: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lang w:val="en-US" w:eastAsia="zh-CN"/>
        </w:rPr>
        <w:t>：廉政责任书</w:t>
      </w:r>
    </w:p>
    <w:p>
      <w:pPr>
        <w:pStyle w:val="53"/>
        <w:autoSpaceDE/>
        <w:autoSpaceDN/>
        <w:adjustRightInd/>
        <w:spacing w:before="240" w:after="240" w:line="490" w:lineRule="exact"/>
        <w:jc w:val="center"/>
        <w:rPr>
          <w:rFonts w:cs="Times New Roman"/>
          <w:b/>
          <w:color w:val="000000"/>
          <w:sz w:val="32"/>
          <w:szCs w:val="32"/>
          <w:highlight w:val="none"/>
        </w:rPr>
      </w:pPr>
      <w:r>
        <w:rPr>
          <w:rFonts w:cs="Times New Roman"/>
          <w:b/>
          <w:color w:val="000000"/>
          <w:sz w:val="32"/>
          <w:szCs w:val="32"/>
          <w:highlight w:val="none"/>
        </w:rPr>
        <w:t>廉政责任书</w:t>
      </w:r>
    </w:p>
    <w:p>
      <w:pPr>
        <w:spacing w:line="360" w:lineRule="auto"/>
        <w:ind w:right="-181"/>
        <w:rPr>
          <w:rFonts w:ascii="宋体" w:hAnsi="宋体" w:cs="楷体"/>
          <w:b/>
          <w:color w:val="000000"/>
          <w:sz w:val="24"/>
          <w:highlight w:val="none"/>
        </w:rPr>
      </w:pPr>
      <w:r>
        <w:rPr>
          <w:rFonts w:hint="eastAsia" w:ascii="宋体" w:hAnsi="宋体" w:cs="楷体"/>
          <w:b/>
          <w:color w:val="000000"/>
          <w:sz w:val="24"/>
          <w:highlight w:val="none"/>
        </w:rPr>
        <w:t>甲方：</w:t>
      </w:r>
      <w:r>
        <w:rPr>
          <w:rFonts w:hint="eastAsia" w:ascii="宋体" w:hAnsi="宋体" w:cs="宋体"/>
          <w:color w:val="000000"/>
          <w:kern w:val="2"/>
          <w:sz w:val="24"/>
          <w:szCs w:val="24"/>
          <w:highlight w:val="none"/>
          <w:u w:val="single"/>
          <w:lang w:val="en-US" w:eastAsia="zh-CN" w:bidi="ar-SA"/>
        </w:rPr>
        <w:t>桃源县竹园发电有限责任</w:t>
      </w:r>
      <w:r>
        <w:rPr>
          <w:rFonts w:hint="eastAsia" w:ascii="宋体" w:hAnsi="宋体" w:eastAsia="宋体" w:cs="宋体"/>
          <w:color w:val="000000"/>
          <w:kern w:val="2"/>
          <w:sz w:val="24"/>
          <w:szCs w:val="24"/>
          <w:highlight w:val="none"/>
          <w:u w:val="single"/>
          <w:lang w:val="en-US" w:eastAsia="zh-CN" w:bidi="ar-SA"/>
        </w:rPr>
        <w:t>公司</w:t>
      </w:r>
    </w:p>
    <w:p>
      <w:pPr>
        <w:spacing w:line="360" w:lineRule="auto"/>
        <w:ind w:firstLine="0" w:firstLineChars="0"/>
        <w:rPr>
          <w:rFonts w:hint="default" w:ascii="宋体" w:hAnsi="宋体" w:eastAsia="宋体"/>
          <w:sz w:val="24"/>
          <w:highlight w:val="none"/>
          <w:lang w:val="en-US" w:eastAsia="zh-CN"/>
        </w:rPr>
      </w:pPr>
      <w:r>
        <w:rPr>
          <w:rFonts w:hint="eastAsia" w:ascii="宋体" w:hAnsi="宋体" w:cs="楷体"/>
          <w:b/>
          <w:color w:val="000000"/>
          <w:sz w:val="24"/>
          <w:highlight w:val="none"/>
        </w:rPr>
        <w:t>乙方：</w:t>
      </w:r>
      <w:r>
        <w:rPr>
          <w:rFonts w:hint="eastAsia" w:ascii="宋体" w:hAnsi="宋体" w:cs="楷体"/>
          <w:b/>
          <w:color w:val="000000"/>
          <w:sz w:val="24"/>
          <w:highlight w:val="none"/>
          <w:u w:val="single"/>
          <w:lang w:val="en-US" w:eastAsia="zh-CN"/>
        </w:rPr>
        <w:t xml:space="preserve">                            </w:t>
      </w:r>
    </w:p>
    <w:p>
      <w:pPr>
        <w:spacing w:line="312" w:lineRule="auto"/>
        <w:ind w:firstLine="480" w:firstLineChars="200"/>
        <w:rPr>
          <w:rFonts w:ascii="宋体" w:hAnsi="宋体"/>
          <w:sz w:val="24"/>
          <w:highlight w:val="none"/>
        </w:rPr>
      </w:pPr>
      <w:r>
        <w:rPr>
          <w:rFonts w:ascii="宋体" w:hAnsi="宋体"/>
          <w:sz w:val="24"/>
          <w:highlight w:val="none"/>
        </w:rPr>
        <w:t>为加强</w:t>
      </w:r>
      <w:r>
        <w:rPr>
          <w:rFonts w:hint="eastAsia" w:ascii="宋体" w:hAnsi="宋体"/>
          <w:sz w:val="24"/>
          <w:highlight w:val="none"/>
        </w:rPr>
        <w:t>项目实施过程中</w:t>
      </w:r>
      <w:r>
        <w:rPr>
          <w:rFonts w:ascii="宋体" w:hAnsi="宋体"/>
          <w:sz w:val="24"/>
          <w:highlight w:val="none"/>
        </w:rPr>
        <w:t>的廉政建设，规范承发包双方的各项活动，防止发生各种谋取不正当利益的违法违纪行为，保护国家、集体和当事人的合法权益，根据国家有关法律法规和廉政建设责任制规定，特订立本廉政责任书。</w:t>
      </w:r>
    </w:p>
    <w:p>
      <w:pPr>
        <w:spacing w:line="312" w:lineRule="auto"/>
        <w:ind w:firstLine="480" w:firstLineChars="200"/>
        <w:rPr>
          <w:rFonts w:ascii="宋体" w:hAnsi="宋体"/>
          <w:sz w:val="24"/>
          <w:highlight w:val="none"/>
        </w:rPr>
      </w:pPr>
      <w:r>
        <w:rPr>
          <w:rFonts w:ascii="宋体" w:hAnsi="宋体"/>
          <w:sz w:val="24"/>
          <w:highlight w:val="none"/>
        </w:rPr>
        <w:t>第一条  甲乙双方的责任</w:t>
      </w:r>
    </w:p>
    <w:p>
      <w:pPr>
        <w:spacing w:line="312" w:lineRule="auto"/>
        <w:ind w:firstLine="480" w:firstLineChars="200"/>
        <w:rPr>
          <w:rFonts w:ascii="宋体" w:hAnsi="宋体"/>
          <w:sz w:val="24"/>
          <w:highlight w:val="none"/>
        </w:rPr>
      </w:pPr>
      <w:r>
        <w:rPr>
          <w:rFonts w:ascii="宋体" w:hAnsi="宋体"/>
          <w:sz w:val="24"/>
          <w:highlight w:val="none"/>
        </w:rPr>
        <w:t>（一）应严格遵守国家关于市场准入、项目招标投标、工程建设、施工安装和市场活动等有关法律、法规，相关政策，以及廉政建设的各项规定。</w:t>
      </w:r>
    </w:p>
    <w:p>
      <w:pPr>
        <w:spacing w:line="312" w:lineRule="auto"/>
        <w:ind w:firstLine="480" w:firstLineChars="200"/>
        <w:rPr>
          <w:rFonts w:ascii="宋体" w:hAnsi="宋体"/>
          <w:sz w:val="24"/>
          <w:highlight w:val="none"/>
        </w:rPr>
      </w:pPr>
      <w:r>
        <w:rPr>
          <w:rFonts w:ascii="宋体" w:hAnsi="宋体"/>
          <w:sz w:val="24"/>
          <w:highlight w:val="none"/>
        </w:rPr>
        <w:t>（二）严格执行项目承发包合同文件，自觉按合同办事。</w:t>
      </w:r>
    </w:p>
    <w:p>
      <w:pPr>
        <w:spacing w:line="312" w:lineRule="auto"/>
        <w:ind w:firstLine="480" w:firstLineChars="200"/>
        <w:rPr>
          <w:rFonts w:ascii="宋体" w:hAnsi="宋体"/>
          <w:sz w:val="24"/>
          <w:highlight w:val="none"/>
        </w:rPr>
      </w:pPr>
      <w:r>
        <w:rPr>
          <w:rFonts w:ascii="宋体" w:hAnsi="宋体"/>
          <w:sz w:val="24"/>
          <w:highlight w:val="none"/>
        </w:rPr>
        <w:t>（三）业务活动必须坚持公开、公平、公正、诚信、透明的原则（除法律法规另有规定者外）。不得为获取不正当的利益，损害国家、集体和对方利益，不得违反工程建设管理、施工安装的规章制度。</w:t>
      </w:r>
    </w:p>
    <w:p>
      <w:pPr>
        <w:spacing w:line="312" w:lineRule="auto"/>
        <w:ind w:firstLine="480" w:firstLineChars="200"/>
        <w:rPr>
          <w:rFonts w:ascii="宋体" w:hAnsi="宋体"/>
          <w:sz w:val="24"/>
          <w:highlight w:val="none"/>
        </w:rPr>
      </w:pPr>
      <w:r>
        <w:rPr>
          <w:rFonts w:ascii="宋体" w:hAnsi="宋体"/>
          <w:sz w:val="24"/>
          <w:highlight w:val="none"/>
        </w:rPr>
        <w:t>（四）发现对方在业务活动中有违规、违纪、违法行为的，应及时提醒对方，情节严重的，应向其上级主管部门或纪检监察、司法等有关机关举报。</w:t>
      </w:r>
    </w:p>
    <w:p>
      <w:pPr>
        <w:spacing w:line="312" w:lineRule="auto"/>
        <w:ind w:firstLine="480" w:firstLineChars="200"/>
        <w:rPr>
          <w:rFonts w:ascii="宋体" w:hAnsi="宋体"/>
          <w:sz w:val="24"/>
          <w:highlight w:val="none"/>
        </w:rPr>
      </w:pPr>
      <w:r>
        <w:rPr>
          <w:rFonts w:ascii="宋体" w:hAnsi="宋体"/>
          <w:sz w:val="24"/>
          <w:highlight w:val="none"/>
        </w:rPr>
        <w:t>第二条  甲方的责任</w:t>
      </w:r>
    </w:p>
    <w:p>
      <w:pPr>
        <w:spacing w:line="312" w:lineRule="auto"/>
        <w:ind w:firstLine="480" w:firstLineChars="200"/>
        <w:rPr>
          <w:rFonts w:ascii="宋体" w:hAnsi="宋体"/>
          <w:sz w:val="24"/>
          <w:highlight w:val="none"/>
        </w:rPr>
      </w:pPr>
      <w:r>
        <w:rPr>
          <w:rFonts w:ascii="宋体" w:hAnsi="宋体"/>
          <w:sz w:val="24"/>
          <w:highlight w:val="none"/>
        </w:rPr>
        <w:t>甲方</w:t>
      </w:r>
      <w:r>
        <w:rPr>
          <w:rFonts w:hint="eastAsia" w:ascii="宋体" w:hAnsi="宋体"/>
          <w:sz w:val="24"/>
          <w:highlight w:val="none"/>
        </w:rPr>
        <w:t>及其</w:t>
      </w:r>
      <w:r>
        <w:rPr>
          <w:rFonts w:ascii="宋体" w:hAnsi="宋体"/>
          <w:sz w:val="24"/>
          <w:highlight w:val="none"/>
        </w:rPr>
        <w:t>工作人员，在</w:t>
      </w:r>
      <w:r>
        <w:rPr>
          <w:rFonts w:hint="eastAsia" w:ascii="宋体" w:hAnsi="宋体"/>
          <w:sz w:val="24"/>
          <w:highlight w:val="none"/>
        </w:rPr>
        <w:t>项目执行过程中</w:t>
      </w:r>
      <w:r>
        <w:rPr>
          <w:rFonts w:ascii="宋体" w:hAnsi="宋体"/>
          <w:sz w:val="24"/>
          <w:highlight w:val="none"/>
        </w:rPr>
        <w:t>应遵守以下规定：</w:t>
      </w:r>
    </w:p>
    <w:p>
      <w:pPr>
        <w:spacing w:line="312" w:lineRule="auto"/>
        <w:ind w:firstLine="480" w:firstLineChars="200"/>
        <w:rPr>
          <w:rFonts w:ascii="宋体" w:hAnsi="宋体"/>
          <w:sz w:val="24"/>
          <w:highlight w:val="none"/>
        </w:rPr>
      </w:pPr>
      <w:r>
        <w:rPr>
          <w:rFonts w:ascii="宋体" w:hAnsi="宋体"/>
          <w:sz w:val="24"/>
          <w:highlight w:val="none"/>
        </w:rPr>
        <w:t>（一）不准向乙方和相关单位索要或接受回扣、礼金、有价证券、贵重物品和好处费、感谢费等。</w:t>
      </w:r>
    </w:p>
    <w:p>
      <w:pPr>
        <w:spacing w:line="312" w:lineRule="auto"/>
        <w:ind w:firstLine="480" w:firstLineChars="200"/>
        <w:rPr>
          <w:rFonts w:ascii="宋体" w:hAnsi="宋体"/>
          <w:sz w:val="24"/>
          <w:highlight w:val="none"/>
        </w:rPr>
      </w:pPr>
      <w:r>
        <w:rPr>
          <w:rFonts w:ascii="宋体" w:hAnsi="宋体"/>
          <w:sz w:val="24"/>
          <w:highlight w:val="none"/>
        </w:rPr>
        <w:t>（二）不准在乙方和相关单位报销任何应由甲方或个人支付的费人。</w:t>
      </w:r>
    </w:p>
    <w:p>
      <w:pPr>
        <w:spacing w:line="312" w:lineRule="auto"/>
        <w:ind w:firstLine="480" w:firstLineChars="200"/>
        <w:rPr>
          <w:rFonts w:ascii="宋体" w:hAnsi="宋体"/>
          <w:sz w:val="24"/>
          <w:highlight w:val="none"/>
        </w:rPr>
      </w:pPr>
      <w:r>
        <w:rPr>
          <w:rFonts w:ascii="宋体" w:hAnsi="宋体"/>
          <w:sz w:val="24"/>
          <w:highlight w:val="none"/>
        </w:rPr>
        <w:t>（三）不准要求、暗示或接受乙方和相关单位为个人装修住房、婚丧嫁娶、配偶子女的工作安排以及出国（境）、旅游等提供方便。</w:t>
      </w:r>
    </w:p>
    <w:p>
      <w:pPr>
        <w:spacing w:line="312" w:lineRule="auto"/>
        <w:ind w:firstLine="480" w:firstLineChars="200"/>
        <w:rPr>
          <w:rFonts w:ascii="宋体" w:hAnsi="宋体"/>
          <w:sz w:val="24"/>
          <w:highlight w:val="none"/>
        </w:rPr>
      </w:pPr>
      <w:r>
        <w:rPr>
          <w:rFonts w:ascii="宋体" w:hAnsi="宋体"/>
          <w:sz w:val="24"/>
          <w:highlight w:val="none"/>
        </w:rPr>
        <w:t>（四）不准参加有可能影响公正执行公务的乙方和相关单位的宴请和健身、娱乐等活动。</w:t>
      </w:r>
    </w:p>
    <w:p>
      <w:pPr>
        <w:spacing w:line="312" w:lineRule="auto"/>
        <w:ind w:firstLine="480" w:firstLineChars="200"/>
        <w:rPr>
          <w:rFonts w:ascii="宋体" w:hAnsi="宋体"/>
          <w:sz w:val="24"/>
          <w:highlight w:val="none"/>
        </w:rPr>
      </w:pPr>
      <w:r>
        <w:rPr>
          <w:rFonts w:ascii="宋体" w:hAnsi="宋体"/>
          <w:sz w:val="24"/>
          <w:highlight w:val="none"/>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312" w:lineRule="auto"/>
        <w:ind w:firstLine="480" w:firstLineChars="200"/>
        <w:rPr>
          <w:rFonts w:ascii="宋体" w:hAnsi="宋体"/>
          <w:sz w:val="24"/>
          <w:highlight w:val="none"/>
        </w:rPr>
      </w:pPr>
      <w:r>
        <w:rPr>
          <w:rFonts w:ascii="宋体" w:hAnsi="宋体"/>
          <w:sz w:val="24"/>
          <w:highlight w:val="none"/>
        </w:rPr>
        <w:t>第三条  乙方的责任</w:t>
      </w:r>
    </w:p>
    <w:p>
      <w:pPr>
        <w:spacing w:line="312" w:lineRule="auto"/>
        <w:ind w:firstLine="480" w:firstLineChars="200"/>
        <w:rPr>
          <w:rFonts w:ascii="宋体" w:hAnsi="宋体"/>
          <w:sz w:val="24"/>
          <w:highlight w:val="none"/>
        </w:rPr>
      </w:pPr>
      <w:r>
        <w:rPr>
          <w:rFonts w:ascii="宋体" w:hAnsi="宋体"/>
          <w:sz w:val="24"/>
          <w:highlight w:val="none"/>
        </w:rPr>
        <w:t>应与甲方保持正常的业务交往，按照有关法律法规和程序开展业务工作，</w:t>
      </w:r>
      <w:r>
        <w:rPr>
          <w:rFonts w:hint="eastAsia" w:ascii="宋体" w:hAnsi="宋体"/>
          <w:sz w:val="24"/>
          <w:highlight w:val="none"/>
        </w:rPr>
        <w:t>并</w:t>
      </w:r>
      <w:r>
        <w:rPr>
          <w:rFonts w:ascii="宋体" w:hAnsi="宋体"/>
          <w:sz w:val="24"/>
          <w:highlight w:val="none"/>
        </w:rPr>
        <w:t>遵守以下规定：</w:t>
      </w:r>
    </w:p>
    <w:p>
      <w:pPr>
        <w:spacing w:line="312" w:lineRule="auto"/>
        <w:ind w:firstLine="480" w:firstLineChars="200"/>
        <w:rPr>
          <w:rFonts w:ascii="宋体" w:hAnsi="宋体"/>
          <w:sz w:val="24"/>
          <w:highlight w:val="none"/>
        </w:rPr>
      </w:pPr>
      <w:r>
        <w:rPr>
          <w:rFonts w:ascii="宋体" w:hAnsi="宋体"/>
          <w:sz w:val="24"/>
          <w:highlight w:val="none"/>
        </w:rPr>
        <w:t>（一）不准以任何理由向甲方、相关单位及其工作人员索要、接受或赠送礼、有价证券、贵重物品和回扣、好处费、感谢费等。</w:t>
      </w:r>
    </w:p>
    <w:p>
      <w:pPr>
        <w:spacing w:line="312" w:lineRule="auto"/>
        <w:ind w:firstLine="480" w:firstLineChars="200"/>
        <w:rPr>
          <w:rFonts w:ascii="宋体" w:hAnsi="宋体"/>
          <w:sz w:val="24"/>
          <w:highlight w:val="none"/>
        </w:rPr>
      </w:pPr>
      <w:r>
        <w:rPr>
          <w:rFonts w:ascii="宋体" w:hAnsi="宋体"/>
          <w:sz w:val="24"/>
          <w:highlight w:val="none"/>
        </w:rPr>
        <w:t>（二）不准以任何理由为甲方和相关单位报销应由对方或个人支付的费用。</w:t>
      </w:r>
    </w:p>
    <w:p>
      <w:pPr>
        <w:spacing w:line="312" w:lineRule="auto"/>
        <w:ind w:firstLine="480" w:firstLineChars="200"/>
        <w:rPr>
          <w:rFonts w:ascii="宋体" w:hAnsi="宋体"/>
          <w:sz w:val="24"/>
          <w:highlight w:val="none"/>
        </w:rPr>
      </w:pPr>
      <w:r>
        <w:rPr>
          <w:rFonts w:ascii="宋体" w:hAnsi="宋体"/>
          <w:sz w:val="24"/>
          <w:highlight w:val="none"/>
        </w:rPr>
        <w:t>（三）不准接受或暗示为甲方、相关单位或个人装修住房、婚丧嫁娶、配偶子女的工作安排以及出国（境）、旅游等提供方便。</w:t>
      </w:r>
    </w:p>
    <w:p>
      <w:pPr>
        <w:spacing w:line="312" w:lineRule="auto"/>
        <w:ind w:firstLine="480" w:firstLineChars="200"/>
        <w:rPr>
          <w:rFonts w:ascii="宋体" w:hAnsi="宋体"/>
          <w:sz w:val="24"/>
          <w:highlight w:val="none"/>
        </w:rPr>
      </w:pPr>
      <w:r>
        <w:rPr>
          <w:rFonts w:ascii="宋体" w:hAnsi="宋体"/>
          <w:sz w:val="24"/>
          <w:highlight w:val="none"/>
        </w:rPr>
        <w:t>（四）不准以任何理由为甲方、相关单位或个人、组织提供有可能影响公正执行公务的宴请、健身、娱乐等活动。</w:t>
      </w:r>
    </w:p>
    <w:p>
      <w:pPr>
        <w:spacing w:line="312" w:lineRule="auto"/>
        <w:ind w:firstLine="480" w:firstLineChars="200"/>
        <w:rPr>
          <w:rFonts w:ascii="宋体" w:hAnsi="宋体"/>
          <w:sz w:val="24"/>
          <w:highlight w:val="none"/>
        </w:rPr>
      </w:pPr>
      <w:r>
        <w:rPr>
          <w:rFonts w:ascii="宋体" w:hAnsi="宋体"/>
          <w:sz w:val="24"/>
          <w:highlight w:val="none"/>
        </w:rPr>
        <w:t>第四条  违约责任</w:t>
      </w:r>
    </w:p>
    <w:p>
      <w:pPr>
        <w:spacing w:line="312" w:lineRule="auto"/>
        <w:ind w:firstLine="480" w:firstLineChars="200"/>
        <w:rPr>
          <w:rFonts w:ascii="宋体" w:hAnsi="宋体"/>
          <w:sz w:val="24"/>
          <w:highlight w:val="none"/>
        </w:rPr>
      </w:pPr>
      <w:r>
        <w:rPr>
          <w:rFonts w:ascii="宋体" w:hAnsi="宋体"/>
          <w:sz w:val="24"/>
          <w:highlight w:val="none"/>
        </w:rPr>
        <w:t>（一）甲方工作人员有违反责任书第一、二条责任行为的，按照管理权限，依据有关法律法规和规定给予党纪、政纪处分或组织处理；涉嫌犯罪，移交司法机关追究刑事责任；给乙方单位造成经济损失的，应予以赔偿。</w:t>
      </w:r>
    </w:p>
    <w:p>
      <w:pPr>
        <w:spacing w:line="312" w:lineRule="auto"/>
        <w:ind w:firstLine="480" w:firstLineChars="200"/>
        <w:rPr>
          <w:rFonts w:ascii="宋体" w:hAnsi="宋体"/>
          <w:sz w:val="24"/>
          <w:highlight w:val="none"/>
        </w:rPr>
      </w:pPr>
      <w:r>
        <w:rPr>
          <w:rFonts w:ascii="宋体" w:hAnsi="宋体"/>
          <w:sz w:val="24"/>
          <w:highlight w:val="none"/>
        </w:rPr>
        <w:t>（二）乙方工作人员有违反本责任书第一、三条责任行为的，按照管理权限，依据有关法律法规和规定给予党纪、政纪处分或组织处理；涉嫌犯罪，移交司法机关追究刑事责任；给甲方单位造成经济损失的，应予以赔偿。</w:t>
      </w:r>
    </w:p>
    <w:p>
      <w:pPr>
        <w:spacing w:line="312" w:lineRule="auto"/>
        <w:ind w:firstLine="480" w:firstLineChars="200"/>
        <w:rPr>
          <w:rFonts w:ascii="宋体" w:hAnsi="宋体"/>
          <w:sz w:val="24"/>
          <w:highlight w:val="none"/>
        </w:rPr>
      </w:pPr>
      <w:r>
        <w:rPr>
          <w:rFonts w:ascii="宋体" w:hAnsi="宋体"/>
          <w:sz w:val="24"/>
          <w:highlight w:val="none"/>
        </w:rPr>
        <w:t>第五条  本责任书作为</w:t>
      </w:r>
      <w:r>
        <w:rPr>
          <w:rFonts w:hint="eastAsia" w:ascii="宋体" w:hAnsi="宋体"/>
          <w:sz w:val="24"/>
          <w:highlight w:val="none"/>
        </w:rPr>
        <w:t>项目</w:t>
      </w:r>
      <w:r>
        <w:rPr>
          <w:rFonts w:ascii="宋体" w:hAnsi="宋体"/>
          <w:sz w:val="24"/>
          <w:highlight w:val="none"/>
        </w:rPr>
        <w:t>合同的附件，与</w:t>
      </w:r>
      <w:r>
        <w:rPr>
          <w:rFonts w:hint="eastAsia" w:ascii="宋体" w:hAnsi="宋体"/>
          <w:sz w:val="24"/>
          <w:highlight w:val="none"/>
        </w:rPr>
        <w:t>项目</w:t>
      </w:r>
      <w:r>
        <w:rPr>
          <w:rFonts w:ascii="宋体" w:hAnsi="宋体"/>
          <w:sz w:val="24"/>
          <w:highlight w:val="none"/>
        </w:rPr>
        <w:t>合同具有同等法律效力。经双方签署后生效。</w:t>
      </w:r>
    </w:p>
    <w:p>
      <w:pPr>
        <w:spacing w:line="312" w:lineRule="auto"/>
        <w:ind w:firstLine="480" w:firstLineChars="200"/>
        <w:rPr>
          <w:rFonts w:ascii="宋体" w:hAnsi="宋体"/>
          <w:sz w:val="24"/>
          <w:highlight w:val="none"/>
        </w:rPr>
      </w:pPr>
      <w:r>
        <w:rPr>
          <w:rFonts w:ascii="宋体" w:hAnsi="宋体"/>
          <w:sz w:val="24"/>
          <w:highlight w:val="none"/>
        </w:rPr>
        <w:t>第六条  本责任书的有效期为双方签署之日至该工程项目竣工验收合格时止。</w:t>
      </w:r>
    </w:p>
    <w:p>
      <w:pPr>
        <w:spacing w:line="312" w:lineRule="auto"/>
        <w:ind w:firstLine="480" w:firstLineChars="200"/>
        <w:rPr>
          <w:rFonts w:ascii="宋体" w:hAnsi="宋体"/>
          <w:sz w:val="24"/>
          <w:highlight w:val="none"/>
        </w:rPr>
      </w:pPr>
      <w:r>
        <w:rPr>
          <w:rFonts w:ascii="宋体" w:hAnsi="宋体"/>
          <w:sz w:val="24"/>
          <w:highlight w:val="none"/>
        </w:rPr>
        <w:t>第七条  本责任和本</w:t>
      </w:r>
      <w:r>
        <w:rPr>
          <w:rFonts w:hint="eastAsia" w:ascii="宋体" w:hAnsi="宋体"/>
          <w:sz w:val="24"/>
          <w:highlight w:val="none"/>
        </w:rPr>
        <w:t>项目</w:t>
      </w:r>
      <w:r>
        <w:rPr>
          <w:rFonts w:ascii="宋体" w:hAnsi="宋体"/>
          <w:sz w:val="24"/>
          <w:highlight w:val="none"/>
        </w:rPr>
        <w:t>合同同时使用，由双方法定代表人或其授权的代理人签署与加盖公章后生效，</w:t>
      </w:r>
      <w:r>
        <w:rPr>
          <w:rFonts w:hint="eastAsia" w:ascii="宋体" w:hAnsi="宋体"/>
          <w:sz w:val="24"/>
          <w:highlight w:val="none"/>
        </w:rPr>
        <w:t>项目完成</w:t>
      </w:r>
      <w:r>
        <w:rPr>
          <w:rFonts w:ascii="宋体" w:hAnsi="宋体"/>
          <w:sz w:val="24"/>
          <w:highlight w:val="none"/>
        </w:rPr>
        <w:t>验收后失效。</w:t>
      </w:r>
    </w:p>
    <w:p>
      <w:pPr>
        <w:spacing w:line="312" w:lineRule="auto"/>
        <w:ind w:firstLine="480" w:firstLineChars="200"/>
        <w:rPr>
          <w:rFonts w:ascii="宋体" w:hAnsi="宋体"/>
          <w:sz w:val="24"/>
          <w:highlight w:val="none"/>
        </w:rPr>
      </w:pPr>
    </w:p>
    <w:p>
      <w:pPr>
        <w:adjustRightInd w:val="0"/>
        <w:snapToGrid w:val="0"/>
        <w:spacing w:line="312" w:lineRule="auto"/>
        <w:ind w:left="10" w:leftChars="5" w:right="-512" w:rightChars="-244" w:firstLine="40" w:firstLineChars="17"/>
        <w:rPr>
          <w:rFonts w:ascii="宋体" w:hAnsi="宋体" w:cs="Courier New"/>
          <w:bCs/>
          <w:sz w:val="24"/>
          <w:highlight w:val="none"/>
          <w:u w:val="single"/>
        </w:rPr>
      </w:pPr>
      <w:r>
        <w:rPr>
          <w:rFonts w:hint="eastAsia" w:ascii="宋体" w:hAnsi="宋体" w:cs="Courier New"/>
          <w:bCs/>
          <w:sz w:val="24"/>
          <w:highlight w:val="none"/>
          <w:lang w:eastAsia="zh-CN"/>
        </w:rPr>
        <w:t>甲方</w:t>
      </w:r>
      <w:r>
        <w:rPr>
          <w:rFonts w:hint="eastAsia" w:ascii="宋体" w:hAnsi="宋体" w:cs="Courier New"/>
          <w:bCs/>
          <w:sz w:val="24"/>
          <w:highlight w:val="none"/>
        </w:rPr>
        <w:t>：</w:t>
      </w:r>
      <w:r>
        <w:rPr>
          <w:rFonts w:hint="eastAsia" w:ascii="宋体" w:hAnsi="宋体" w:cs="Courier New"/>
          <w:bCs/>
          <w:sz w:val="24"/>
          <w:highlight w:val="none"/>
          <w:u w:val="single"/>
        </w:rPr>
        <w:t xml:space="preserve">                            </w:t>
      </w:r>
      <w:r>
        <w:rPr>
          <w:rFonts w:hint="eastAsia" w:ascii="宋体" w:hAnsi="宋体" w:cs="Courier New"/>
          <w:bCs/>
          <w:sz w:val="24"/>
          <w:highlight w:val="none"/>
        </w:rPr>
        <w:t xml:space="preserve">  </w:t>
      </w:r>
      <w:r>
        <w:rPr>
          <w:rFonts w:hint="eastAsia" w:ascii="宋体" w:hAnsi="宋体" w:cs="Courier New"/>
          <w:bCs/>
          <w:sz w:val="24"/>
          <w:highlight w:val="none"/>
          <w:lang w:eastAsia="zh-CN"/>
        </w:rPr>
        <w:t>乙方</w:t>
      </w:r>
      <w:r>
        <w:rPr>
          <w:rFonts w:hint="eastAsia" w:ascii="宋体" w:hAnsi="宋体" w:cs="Courier New"/>
          <w:bCs/>
          <w:sz w:val="24"/>
          <w:highlight w:val="none"/>
        </w:rPr>
        <w:t>：</w:t>
      </w:r>
      <w:r>
        <w:rPr>
          <w:rFonts w:hint="eastAsia" w:ascii="宋体" w:hAnsi="宋体" w:cs="Courier New"/>
          <w:bCs/>
          <w:sz w:val="24"/>
          <w:highlight w:val="none"/>
          <w:u w:val="single"/>
        </w:rPr>
        <w:t xml:space="preserve">                             </w:t>
      </w:r>
      <w:r>
        <w:rPr>
          <w:rFonts w:ascii="宋体" w:hAnsi="宋体" w:cs="Courier New"/>
          <w:bCs/>
          <w:sz w:val="24"/>
          <w:highlight w:val="none"/>
        </w:rPr>
        <w:t xml:space="preserve">                         </w:t>
      </w:r>
    </w:p>
    <w:p>
      <w:pPr>
        <w:adjustRightInd w:val="0"/>
        <w:snapToGrid w:val="0"/>
        <w:spacing w:line="312" w:lineRule="auto"/>
        <w:ind w:firstLine="1800" w:firstLineChars="750"/>
        <w:rPr>
          <w:rFonts w:ascii="宋体" w:hAnsi="宋体" w:cs="Courier New"/>
          <w:bCs/>
          <w:highlight w:val="none"/>
        </w:rPr>
      </w:pPr>
      <w:r>
        <w:rPr>
          <w:rFonts w:hint="eastAsia" w:ascii="宋体" w:hAnsi="宋体" w:cs="Courier New"/>
          <w:bCs/>
          <w:sz w:val="24"/>
          <w:highlight w:val="none"/>
        </w:rPr>
        <w:t>（公章）</w:t>
      </w:r>
      <w:r>
        <w:rPr>
          <w:rFonts w:ascii="宋体" w:hAnsi="宋体" w:cs="Courier New"/>
          <w:bCs/>
          <w:sz w:val="24"/>
          <w:highlight w:val="none"/>
        </w:rPr>
        <w:t xml:space="preserve"> </w:t>
      </w:r>
      <w:r>
        <w:rPr>
          <w:rFonts w:ascii="宋体" w:hAnsi="宋体" w:cs="Courier New"/>
          <w:bCs/>
          <w:highlight w:val="none"/>
        </w:rPr>
        <w:t xml:space="preserve">                                   </w:t>
      </w:r>
      <w:r>
        <w:rPr>
          <w:rFonts w:hint="eastAsia" w:ascii="宋体" w:hAnsi="宋体" w:cs="Courier New"/>
          <w:bCs/>
          <w:sz w:val="24"/>
          <w:highlight w:val="none"/>
        </w:rPr>
        <w:t>（公章）</w:t>
      </w:r>
    </w:p>
    <w:p>
      <w:pPr>
        <w:adjustRightInd w:val="0"/>
        <w:snapToGrid w:val="0"/>
        <w:spacing w:line="312" w:lineRule="auto"/>
        <w:ind w:leftChars="-95" w:hanging="199" w:hangingChars="83"/>
        <w:rPr>
          <w:rFonts w:hint="eastAsia" w:ascii="宋体" w:hAnsi="宋体" w:cs="Courier New"/>
          <w:bCs/>
          <w:sz w:val="24"/>
          <w:highlight w:val="none"/>
        </w:rPr>
      </w:pPr>
    </w:p>
    <w:p>
      <w:pPr>
        <w:adjustRightInd w:val="0"/>
        <w:snapToGrid w:val="0"/>
        <w:spacing w:line="312" w:lineRule="auto"/>
        <w:ind w:leftChars="-95" w:hanging="199" w:hangingChars="83"/>
        <w:rPr>
          <w:rFonts w:hint="eastAsia" w:ascii="宋体" w:hAnsi="宋体" w:cs="Courier New"/>
          <w:bCs/>
          <w:sz w:val="24"/>
          <w:highlight w:val="none"/>
        </w:rPr>
      </w:pPr>
    </w:p>
    <w:p>
      <w:pPr>
        <w:adjustRightInd w:val="0"/>
        <w:snapToGrid w:val="0"/>
        <w:spacing w:line="312" w:lineRule="auto"/>
        <w:ind w:leftChars="0" w:firstLine="0" w:firstLineChars="0"/>
        <w:rPr>
          <w:rFonts w:ascii="宋体" w:hAnsi="宋体" w:cs="Courier New"/>
          <w:bCs/>
          <w:highlight w:val="none"/>
        </w:rPr>
      </w:pPr>
      <w:r>
        <w:rPr>
          <w:rFonts w:hint="eastAsia" w:ascii="宋体" w:hAnsi="宋体" w:cs="Courier New"/>
          <w:bCs/>
          <w:sz w:val="24"/>
          <w:highlight w:val="none"/>
        </w:rPr>
        <w:t>法定代表人</w:t>
      </w:r>
      <w:r>
        <w:rPr>
          <w:rFonts w:ascii="宋体" w:hAnsi="宋体" w:cs="Courier New"/>
          <w:bCs/>
          <w:sz w:val="24"/>
          <w:highlight w:val="none"/>
        </w:rPr>
        <w:t xml:space="preserve"> </w:t>
      </w:r>
      <w:r>
        <w:rPr>
          <w:rFonts w:ascii="宋体" w:hAnsi="宋体" w:cs="Courier New"/>
          <w:bCs/>
          <w:highlight w:val="none"/>
        </w:rPr>
        <w:t xml:space="preserve">                       </w:t>
      </w:r>
      <w:r>
        <w:rPr>
          <w:rFonts w:ascii="宋体" w:hAnsi="宋体" w:cs="Courier New"/>
          <w:bCs/>
          <w:highlight w:val="none"/>
        </w:rPr>
        <w:tab/>
      </w:r>
      <w:r>
        <w:rPr>
          <w:rFonts w:ascii="宋体" w:hAnsi="宋体" w:cs="Courier New"/>
          <w:bCs/>
          <w:highlight w:val="none"/>
        </w:rPr>
        <w:t xml:space="preserve"> </w:t>
      </w:r>
      <w:r>
        <w:rPr>
          <w:rFonts w:hint="eastAsia" w:ascii="宋体" w:hAnsi="宋体" w:cs="Courier New"/>
          <w:bCs/>
          <w:highlight w:val="none"/>
          <w:lang w:val="en-US" w:eastAsia="zh-CN"/>
        </w:rPr>
        <w:t xml:space="preserve">    </w:t>
      </w:r>
      <w:r>
        <w:rPr>
          <w:rFonts w:hint="eastAsia" w:ascii="宋体" w:hAnsi="宋体" w:cs="Courier New"/>
          <w:bCs/>
          <w:sz w:val="24"/>
          <w:highlight w:val="none"/>
        </w:rPr>
        <w:t>法定代表人</w:t>
      </w:r>
      <w:r>
        <w:rPr>
          <w:rFonts w:ascii="宋体" w:hAnsi="宋体" w:cs="Courier New"/>
          <w:bCs/>
          <w:highlight w:val="none"/>
        </w:rPr>
        <w:t xml:space="preserve">                     </w:t>
      </w:r>
    </w:p>
    <w:p>
      <w:pPr>
        <w:adjustRightInd w:val="0"/>
        <w:snapToGrid w:val="0"/>
        <w:spacing w:line="312" w:lineRule="auto"/>
        <w:ind w:leftChars="0" w:right="-512" w:rightChars="-244" w:firstLine="0" w:firstLineChars="0"/>
        <w:rPr>
          <w:rFonts w:ascii="宋体" w:hAnsi="宋体" w:cs="Courier New"/>
          <w:bCs/>
          <w:highlight w:val="none"/>
        </w:rPr>
      </w:pPr>
      <w:r>
        <w:rPr>
          <w:rFonts w:hint="eastAsia" w:ascii="宋体" w:hAnsi="宋体" w:cs="Courier New"/>
          <w:bCs/>
          <w:sz w:val="24"/>
          <w:highlight w:val="none"/>
        </w:rPr>
        <w:t>或委托代理人：</w:t>
      </w:r>
      <w:r>
        <w:rPr>
          <w:rFonts w:ascii="宋体" w:hAnsi="宋体" w:cs="Courier New"/>
          <w:bCs/>
          <w:sz w:val="24"/>
          <w:highlight w:val="none"/>
          <w:u w:val="single"/>
        </w:rPr>
        <w:t xml:space="preserve">                     </w:t>
      </w:r>
      <w:r>
        <w:rPr>
          <w:rFonts w:hint="eastAsia" w:ascii="宋体" w:hAnsi="宋体" w:cs="Courier New"/>
          <w:bCs/>
          <w:sz w:val="24"/>
          <w:highlight w:val="none"/>
          <w:u w:val="single"/>
          <w:lang w:val="en-US" w:eastAsia="zh-CN"/>
        </w:rPr>
        <w:t xml:space="preserve"> </w:t>
      </w:r>
      <w:r>
        <w:rPr>
          <w:rFonts w:hint="eastAsia" w:ascii="宋体" w:hAnsi="宋体" w:cs="Courier New"/>
          <w:bCs/>
          <w:sz w:val="24"/>
          <w:highlight w:val="none"/>
        </w:rPr>
        <w:t>或委托代理人：</w:t>
      </w:r>
      <w:r>
        <w:rPr>
          <w:rFonts w:ascii="宋体" w:hAnsi="宋体" w:cs="Courier New"/>
          <w:bCs/>
          <w:sz w:val="24"/>
          <w:highlight w:val="none"/>
          <w:u w:val="single"/>
        </w:rPr>
        <w:t xml:space="preserve">                       </w:t>
      </w:r>
      <w:r>
        <w:rPr>
          <w:rFonts w:ascii="宋体" w:hAnsi="宋体" w:cs="Courier New"/>
          <w:bCs/>
          <w:sz w:val="24"/>
          <w:highlight w:val="none"/>
        </w:rPr>
        <w:t xml:space="preserve"> </w:t>
      </w:r>
      <w:r>
        <w:rPr>
          <w:rFonts w:ascii="宋体" w:hAnsi="宋体" w:cs="Courier New"/>
          <w:bCs/>
          <w:highlight w:val="none"/>
        </w:rPr>
        <w:t xml:space="preserve">  </w:t>
      </w:r>
    </w:p>
    <w:p>
      <w:pPr>
        <w:adjustRightInd w:val="0"/>
        <w:snapToGrid w:val="0"/>
        <w:spacing w:line="312" w:lineRule="auto"/>
        <w:rPr>
          <w:rFonts w:ascii="宋体" w:hAnsi="宋体" w:cs="Courier New"/>
          <w:bCs/>
          <w:highlight w:val="none"/>
        </w:rPr>
      </w:pPr>
    </w:p>
    <w:p>
      <w:pPr>
        <w:rPr>
          <w:rFonts w:ascii="宋体" w:hAnsi="宋体" w:cs="Courier New"/>
          <w:bCs/>
          <w:sz w:val="24"/>
          <w:highlight w:val="none"/>
          <w:u w:val="single"/>
        </w:rPr>
      </w:pPr>
      <w:r>
        <w:rPr>
          <w:rFonts w:hint="eastAsia" w:ascii="宋体" w:hAnsi="宋体" w:cs="Courier New"/>
          <w:bCs/>
          <w:sz w:val="24"/>
          <w:highlight w:val="none"/>
        </w:rPr>
        <w:t>日</w:t>
      </w:r>
      <w:r>
        <w:rPr>
          <w:rFonts w:ascii="宋体" w:hAnsi="宋体" w:cs="Courier New"/>
          <w:bCs/>
          <w:sz w:val="24"/>
          <w:highlight w:val="none"/>
        </w:rPr>
        <w:t xml:space="preserve">        </w:t>
      </w:r>
      <w:r>
        <w:rPr>
          <w:rFonts w:hint="eastAsia" w:ascii="宋体" w:hAnsi="宋体" w:cs="Courier New"/>
          <w:bCs/>
          <w:sz w:val="24"/>
          <w:highlight w:val="none"/>
        </w:rPr>
        <w:t>期：</w:t>
      </w:r>
      <w:r>
        <w:rPr>
          <w:rFonts w:ascii="宋体" w:hAnsi="宋体" w:cs="Courier New"/>
          <w:bCs/>
          <w:sz w:val="24"/>
          <w:highlight w:val="none"/>
          <w:u w:val="single"/>
        </w:rPr>
        <w:t xml:space="preserve">                      </w:t>
      </w:r>
      <w:r>
        <w:rPr>
          <w:rFonts w:hint="eastAsia" w:ascii="宋体" w:hAnsi="宋体" w:cs="Courier New"/>
          <w:bCs/>
          <w:sz w:val="24"/>
          <w:highlight w:val="none"/>
        </w:rPr>
        <w:t>日</w:t>
      </w:r>
      <w:r>
        <w:rPr>
          <w:rFonts w:ascii="宋体" w:hAnsi="宋体" w:cs="Courier New"/>
          <w:bCs/>
          <w:sz w:val="24"/>
          <w:highlight w:val="none"/>
        </w:rPr>
        <w:t xml:space="preserve">        </w:t>
      </w:r>
      <w:r>
        <w:rPr>
          <w:rFonts w:hint="eastAsia" w:ascii="宋体" w:hAnsi="宋体" w:cs="Courier New"/>
          <w:bCs/>
          <w:sz w:val="24"/>
          <w:highlight w:val="none"/>
        </w:rPr>
        <w:t>期：</w:t>
      </w:r>
      <w:r>
        <w:rPr>
          <w:rFonts w:ascii="宋体" w:hAnsi="宋体" w:cs="Courier New"/>
          <w:bCs/>
          <w:sz w:val="24"/>
          <w:highlight w:val="none"/>
          <w:u w:val="single"/>
        </w:rPr>
        <w:t xml:space="preserve">                     </w:t>
      </w:r>
      <w:r>
        <w:rPr>
          <w:rFonts w:hint="eastAsia" w:ascii="宋体" w:hAnsi="宋体" w:cs="Courier New"/>
          <w:bCs/>
          <w:sz w:val="24"/>
          <w:highlight w:val="none"/>
          <w:u w:val="single"/>
          <w:lang w:val="en-US" w:eastAsia="zh-CN"/>
        </w:rPr>
        <w:t xml:space="preserve"> </w:t>
      </w:r>
      <w:r>
        <w:rPr>
          <w:rFonts w:ascii="宋体" w:hAnsi="宋体" w:cs="Courier New"/>
          <w:bCs/>
          <w:sz w:val="24"/>
          <w:highlight w:val="none"/>
          <w:u w:val="single"/>
        </w:rPr>
        <w:t xml:space="preserve"> </w:t>
      </w:r>
    </w:p>
    <w:p>
      <w:pPr>
        <w:rPr>
          <w:rFonts w:ascii="宋体" w:hAnsi="宋体" w:cs="Courier New"/>
          <w:bCs/>
          <w:sz w:val="24"/>
          <w:highlight w:val="none"/>
          <w:u w:val="single"/>
        </w:rPr>
      </w:pPr>
      <w:r>
        <w:rPr>
          <w:rFonts w:ascii="宋体" w:hAnsi="宋体" w:cs="Courier New"/>
          <w:bCs/>
          <w:sz w:val="24"/>
          <w:highlight w:val="none"/>
          <w:u w:val="single"/>
        </w:rPr>
        <w:br w:type="page"/>
      </w:r>
    </w:p>
    <w:p>
      <w:pPr>
        <w:pStyle w:val="53"/>
        <w:spacing w:before="240" w:after="240" w:line="490" w:lineRule="exact"/>
        <w:outlineLvl w:val="1"/>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eastAsia="zh-CN"/>
        </w:rPr>
        <w:t>附</w:t>
      </w:r>
      <w:r>
        <w:rPr>
          <w:rFonts w:hint="eastAsia" w:ascii="宋体" w:hAnsi="宋体" w:eastAsia="宋体" w:cs="宋体"/>
          <w:sz w:val="28"/>
          <w:szCs w:val="28"/>
          <w:highlight w:val="none"/>
          <w:lang w:val="en-US" w:eastAsia="zh-CN"/>
        </w:rPr>
        <w:t>件</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安全生产合同</w:t>
      </w:r>
    </w:p>
    <w:p>
      <w:pPr>
        <w:pStyle w:val="53"/>
        <w:spacing w:before="240" w:after="240" w:line="490" w:lineRule="exact"/>
        <w:jc w:val="center"/>
        <w:rPr>
          <w:rFonts w:ascii="宋体" w:hAnsi="宋体" w:eastAsia="宋体" w:cs="宋体"/>
          <w:b/>
          <w:sz w:val="28"/>
          <w:szCs w:val="28"/>
          <w:highlight w:val="none"/>
        </w:rPr>
      </w:pPr>
      <w:r>
        <w:rPr>
          <w:rFonts w:hint="eastAsia" w:ascii="宋体" w:hAnsi="宋体" w:eastAsia="宋体" w:cs="宋体"/>
          <w:b/>
          <w:sz w:val="28"/>
          <w:szCs w:val="28"/>
          <w:highlight w:val="none"/>
        </w:rPr>
        <w:t>安全生产合同</w:t>
      </w:r>
    </w:p>
    <w:p>
      <w:pPr>
        <w:spacing w:line="312" w:lineRule="auto"/>
        <w:ind w:firstLine="480" w:firstLineChars="200"/>
        <w:rPr>
          <w:rFonts w:ascii="新宋体" w:hAnsi="新宋体" w:eastAsia="新宋体" w:cs="宋体"/>
          <w:sz w:val="24"/>
          <w:highlight w:val="none"/>
        </w:rPr>
      </w:pPr>
      <w:r>
        <w:rPr>
          <w:rFonts w:hint="eastAsia" w:ascii="新宋体" w:hAnsi="新宋体" w:eastAsia="新宋体" w:cs="宋体"/>
          <w:sz w:val="24"/>
          <w:highlight w:val="none"/>
        </w:rPr>
        <w:t>为在</w:t>
      </w:r>
      <w:r>
        <w:rPr>
          <w:rFonts w:hint="eastAsia" w:ascii="新宋体" w:hAnsi="新宋体" w:eastAsia="新宋体" w:cs="宋体"/>
          <w:b w:val="0"/>
          <w:bCs w:val="0"/>
          <w:sz w:val="24"/>
          <w:szCs w:val="24"/>
          <w:highlight w:val="none"/>
          <w:u w:val="single"/>
          <w:lang w:val="en-US" w:eastAsia="zh-CN"/>
        </w:rPr>
        <w:t>竹园电站</w:t>
      </w:r>
      <w:r>
        <w:rPr>
          <w:rFonts w:hint="eastAsia" w:ascii="新宋体" w:hAnsi="新宋体" w:eastAsia="新宋体" w:cs="宋体"/>
          <w:b w:val="0"/>
          <w:bCs w:val="0"/>
          <w:sz w:val="24"/>
          <w:szCs w:val="24"/>
          <w:highlight w:val="none"/>
          <w:u w:val="single"/>
          <w:lang w:eastAsia="zh-CN"/>
        </w:rPr>
        <w:t>溢洪道与隧洞进水口闸门钢丝绳采购、更换项目</w:t>
      </w:r>
      <w:r>
        <w:rPr>
          <w:rFonts w:hint="eastAsia" w:ascii="新宋体" w:hAnsi="新宋体" w:eastAsia="新宋体" w:cs="宋体"/>
          <w:sz w:val="24"/>
          <w:highlight w:val="none"/>
        </w:rPr>
        <w:t>的实施过程中创造安全、高效的施工环境，切实搞好本项目的安全</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工作，</w:t>
      </w:r>
      <w:r>
        <w:rPr>
          <w:rFonts w:hint="eastAsia" w:ascii="宋体" w:hAnsi="宋体"/>
          <w:sz w:val="24"/>
          <w:highlight w:val="none"/>
          <w:u w:val="single"/>
          <w:lang w:eastAsia="zh-CN"/>
        </w:rPr>
        <w:t>桃源县竹园发电有限责任公司</w:t>
      </w:r>
      <w:r>
        <w:rPr>
          <w:rFonts w:hint="eastAsia" w:ascii="新宋体" w:hAnsi="新宋体" w:eastAsia="新宋体" w:cs="宋体"/>
          <w:sz w:val="24"/>
          <w:highlight w:val="none"/>
        </w:rPr>
        <w:t>与</w:t>
      </w:r>
      <w:r>
        <w:rPr>
          <w:rFonts w:hint="eastAsia" w:ascii="新宋体" w:hAnsi="新宋体" w:eastAsia="新宋体" w:cs="宋体"/>
          <w:sz w:val="24"/>
          <w:highlight w:val="none"/>
          <w:u w:val="single"/>
        </w:rPr>
        <w:t xml:space="preserve">                             </w:t>
      </w:r>
      <w:r>
        <w:rPr>
          <w:rFonts w:hint="eastAsia" w:ascii="新宋体" w:hAnsi="新宋体" w:eastAsia="新宋体" w:cs="宋体"/>
          <w:sz w:val="24"/>
          <w:highlight w:val="none"/>
        </w:rPr>
        <w:t>特此签订安全生产合同，《安全文明施工违章处罚细则》为本合同附件：</w:t>
      </w:r>
    </w:p>
    <w:p>
      <w:pPr>
        <w:spacing w:line="400" w:lineRule="exact"/>
        <w:ind w:firstLine="480" w:firstLineChars="200"/>
        <w:rPr>
          <w:rFonts w:ascii="新宋体" w:hAnsi="新宋体" w:eastAsia="新宋体" w:cs="宋体"/>
          <w:sz w:val="24"/>
          <w:highlight w:val="none"/>
        </w:rPr>
      </w:pPr>
      <w:r>
        <w:rPr>
          <w:rFonts w:hint="eastAsia" w:ascii="新宋体" w:hAnsi="新宋体" w:eastAsia="新宋体" w:cs="宋体"/>
          <w:sz w:val="24"/>
          <w:highlight w:val="none"/>
        </w:rPr>
        <w:t>一、发包人职责</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1、严格遵守国家有关安全生产的</w:t>
      </w:r>
      <w:r>
        <w:rPr>
          <w:highlight w:val="none"/>
        </w:rPr>
        <w:fldChar w:fldCharType="begin"/>
      </w:r>
      <w:r>
        <w:rPr>
          <w:highlight w:val="none"/>
        </w:rPr>
        <w:instrText xml:space="preserve"> HYPERLINK "http://lwcool.com/lw/showcls.asp?id=4&amp;parent=0" </w:instrText>
      </w:r>
      <w:r>
        <w:rPr>
          <w:highlight w:val="none"/>
        </w:rPr>
        <w:fldChar w:fldCharType="separate"/>
      </w:r>
      <w:r>
        <w:rPr>
          <w:rFonts w:hint="eastAsia" w:ascii="新宋体" w:hAnsi="新宋体" w:eastAsia="新宋体" w:cs="宋体"/>
          <w:sz w:val="24"/>
          <w:highlight w:val="none"/>
        </w:rPr>
        <w:t>法律</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法规，认真执行工程承包合同中的有关安全要求。</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2、按照“安全第一、预防为主</w:t>
      </w:r>
      <w:r>
        <w:rPr>
          <w:rFonts w:hint="eastAsia" w:ascii="新宋体" w:hAnsi="新宋体" w:eastAsia="新宋体" w:cs="宋体"/>
          <w:sz w:val="24"/>
          <w:highlight w:val="none"/>
        </w:rPr>
        <w:t>、综合治理</w:t>
      </w:r>
      <w:r>
        <w:rPr>
          <w:rFonts w:ascii="新宋体" w:hAnsi="新宋体" w:eastAsia="新宋体" w:cs="宋体"/>
          <w:sz w:val="24"/>
          <w:highlight w:val="none"/>
        </w:rPr>
        <w:t>”和坚持“管生产必须管安全”的原则进行安全生产</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，做到生产与安全工作同时</w:t>
      </w:r>
      <w:r>
        <w:rPr>
          <w:highlight w:val="none"/>
        </w:rPr>
        <w:fldChar w:fldCharType="begin"/>
      </w:r>
      <w:r>
        <w:rPr>
          <w:highlight w:val="none"/>
        </w:rPr>
        <w:instrText xml:space="preserve"> HYPERLINK "http://lwcool.com/gw/showcls.asp?id=3&amp;parent=0" </w:instrText>
      </w:r>
      <w:r>
        <w:rPr>
          <w:highlight w:val="none"/>
        </w:rPr>
        <w:fldChar w:fldCharType="separate"/>
      </w:r>
      <w:r>
        <w:rPr>
          <w:rFonts w:hint="eastAsia" w:ascii="新宋体" w:hAnsi="新宋体" w:eastAsia="新宋体" w:cs="宋体"/>
          <w:sz w:val="24"/>
          <w:highlight w:val="none"/>
        </w:rPr>
        <w:t>计划</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、布置、检查、</w:t>
      </w:r>
      <w:r>
        <w:rPr>
          <w:highlight w:val="none"/>
        </w:rPr>
        <w:fldChar w:fldCharType="begin"/>
      </w:r>
      <w:r>
        <w:rPr>
          <w:highlight w:val="none"/>
        </w:rPr>
        <w:instrText xml:space="preserve"> HYPERLINK "http://lwcool.com/gw/showcls.asp?parent=0&amp;id=4" </w:instrText>
      </w:r>
      <w:r>
        <w:rPr>
          <w:highlight w:val="none"/>
        </w:rPr>
        <w:fldChar w:fldCharType="separate"/>
      </w:r>
      <w:r>
        <w:rPr>
          <w:rFonts w:hint="eastAsia" w:ascii="新宋体" w:hAnsi="新宋体" w:eastAsia="新宋体" w:cs="宋体"/>
          <w:sz w:val="24"/>
          <w:highlight w:val="none"/>
        </w:rPr>
        <w:t>总结</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和评比。</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3、重要的安全设施必须坚持与主体工程“三同时”的原则，即：同时设计、审批，同时施工，同时验收，投入使用。</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4、定期召开安全生产调度会，及时传达中央及地方有关安全生产的精神。</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5、组织对承包人施工现场安全生产检查，监督承包人及时处理发现各种安全隐患。</w:t>
      </w:r>
    </w:p>
    <w:p>
      <w:pPr>
        <w:spacing w:line="400" w:lineRule="exact"/>
        <w:ind w:firstLine="480" w:firstLineChars="200"/>
        <w:rPr>
          <w:rFonts w:ascii="新宋体" w:hAnsi="新宋体" w:eastAsia="新宋体" w:cs="宋体"/>
          <w:sz w:val="24"/>
          <w:highlight w:val="none"/>
        </w:rPr>
      </w:pPr>
      <w:r>
        <w:rPr>
          <w:rFonts w:hint="eastAsia" w:ascii="新宋体" w:hAnsi="新宋体" w:eastAsia="新宋体" w:cs="宋体"/>
          <w:sz w:val="24"/>
          <w:highlight w:val="none"/>
        </w:rPr>
        <w:t>二、承包人职责</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1、严格遵守国家有关安全生产的</w:t>
      </w:r>
      <w:r>
        <w:rPr>
          <w:highlight w:val="none"/>
        </w:rPr>
        <w:fldChar w:fldCharType="begin"/>
      </w:r>
      <w:r>
        <w:rPr>
          <w:highlight w:val="none"/>
        </w:rPr>
        <w:instrText xml:space="preserve"> HYPERLINK "http://lwcool.com/lw/showcls.asp?id=4&amp;parent=0" </w:instrText>
      </w:r>
      <w:r>
        <w:rPr>
          <w:highlight w:val="none"/>
        </w:rPr>
        <w:fldChar w:fldCharType="separate"/>
      </w:r>
      <w:r>
        <w:rPr>
          <w:rFonts w:hint="eastAsia" w:ascii="新宋体" w:hAnsi="新宋体" w:eastAsia="新宋体" w:cs="宋体"/>
          <w:sz w:val="24"/>
          <w:highlight w:val="none"/>
        </w:rPr>
        <w:t>法律</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法规、水利部等部门颁布的有关安全生产的规定，认真执行工程承包合同中的有关安全要求。</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2、坚持“安全第一、预防为主</w:t>
      </w:r>
      <w:r>
        <w:rPr>
          <w:rFonts w:hint="eastAsia" w:ascii="新宋体" w:hAnsi="新宋体" w:eastAsia="新宋体" w:cs="宋体"/>
          <w:sz w:val="24"/>
          <w:highlight w:val="none"/>
        </w:rPr>
        <w:t>、综合治理</w:t>
      </w:r>
      <w:r>
        <w:rPr>
          <w:rFonts w:ascii="新宋体" w:hAnsi="新宋体" w:eastAsia="新宋体" w:cs="宋体"/>
          <w:sz w:val="24"/>
          <w:highlight w:val="none"/>
        </w:rPr>
        <w:t>”和“管生产必须管安全”的原则，加强安全生产宣传教育，增强全员安全生产意识，建立健全各项安全生产的</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机构和安全生产</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制度，配备专职及兼职安全检查人员，有组织有领导地开展安全生产活动。各级领导、工程技术人员、生产</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人员和具体操作人员，必须熟悉和遵守本条款的各项规定，做到生产与安全工作同时</w:t>
      </w:r>
      <w:r>
        <w:rPr>
          <w:highlight w:val="none"/>
        </w:rPr>
        <w:fldChar w:fldCharType="begin"/>
      </w:r>
      <w:r>
        <w:rPr>
          <w:highlight w:val="none"/>
        </w:rPr>
        <w:instrText xml:space="preserve"> HYPERLINK "http://lwcool.com/gw/showcls.asp?id=3&amp;parent=0" </w:instrText>
      </w:r>
      <w:r>
        <w:rPr>
          <w:highlight w:val="none"/>
        </w:rPr>
        <w:fldChar w:fldCharType="separate"/>
      </w:r>
      <w:r>
        <w:rPr>
          <w:rFonts w:hint="eastAsia" w:ascii="新宋体" w:hAnsi="新宋体" w:eastAsia="新宋体" w:cs="宋体"/>
          <w:sz w:val="24"/>
          <w:highlight w:val="none"/>
        </w:rPr>
        <w:t>计划</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、布置、检查、</w:t>
      </w:r>
      <w:r>
        <w:rPr>
          <w:highlight w:val="none"/>
        </w:rPr>
        <w:fldChar w:fldCharType="begin"/>
      </w:r>
      <w:r>
        <w:rPr>
          <w:highlight w:val="none"/>
        </w:rPr>
        <w:instrText xml:space="preserve"> HYPERLINK "http://lwcool.com/gw/showcls.asp?parent=0&amp;id=4" </w:instrText>
      </w:r>
      <w:r>
        <w:rPr>
          <w:highlight w:val="none"/>
        </w:rPr>
        <w:fldChar w:fldCharType="separate"/>
      </w:r>
      <w:r>
        <w:rPr>
          <w:rFonts w:hint="eastAsia" w:ascii="新宋体" w:hAnsi="新宋体" w:eastAsia="新宋体" w:cs="宋体"/>
          <w:sz w:val="24"/>
          <w:highlight w:val="none"/>
        </w:rPr>
        <w:t>总结</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和评比。</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3、建立健全安全生产责任制。从派往项目实施的</w:t>
      </w:r>
      <w:r>
        <w:rPr>
          <w:rFonts w:hint="eastAsia" w:ascii="新宋体" w:hAnsi="新宋体" w:eastAsia="新宋体" w:cs="宋体"/>
          <w:sz w:val="24"/>
          <w:highlight w:val="none"/>
          <w:lang w:eastAsia="zh-CN"/>
        </w:rPr>
        <w:t>项目负责人</w:t>
      </w:r>
      <w:r>
        <w:rPr>
          <w:rFonts w:ascii="新宋体" w:hAnsi="新宋体" w:eastAsia="新宋体" w:cs="宋体"/>
          <w:sz w:val="24"/>
          <w:highlight w:val="none"/>
        </w:rPr>
        <w:t>到生产工人（包括临时雇请的民工）的安全生产</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系统必须做到纵向到底，一环不漏；各职能部门、人员的安全生产责任制做到横向到边，人人有责。</w:t>
      </w:r>
      <w:r>
        <w:rPr>
          <w:rFonts w:hint="eastAsia" w:ascii="新宋体" w:hAnsi="新宋体" w:eastAsia="新宋体" w:cs="宋体"/>
          <w:sz w:val="24"/>
          <w:highlight w:val="none"/>
          <w:lang w:eastAsia="zh-CN"/>
        </w:rPr>
        <w:t>项目负责人</w:t>
      </w:r>
      <w:r>
        <w:rPr>
          <w:rFonts w:hint="eastAsia" w:ascii="新宋体" w:hAnsi="新宋体" w:eastAsia="新宋体" w:cs="宋体"/>
          <w:sz w:val="24"/>
          <w:highlight w:val="none"/>
        </w:rPr>
        <w:t>是安全生产的第一责任人。现场设置的安全机构，应按施工人员的</w:t>
      </w:r>
      <w:r>
        <w:rPr>
          <w:rFonts w:ascii="新宋体" w:hAnsi="新宋体" w:eastAsia="新宋体" w:cs="宋体"/>
          <w:sz w:val="24"/>
          <w:highlight w:val="none"/>
        </w:rPr>
        <w:t>1％～3％配备安全员，专职负责所有员工的安全和治安保卫工作及预防事故的发生。安全机构人员，有权按有关规定发布指令，并采取保护性措施防止事故发生。</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4、承包人在任何时候都应采取各种合理的预防措施，防止其员工发生任何违法、违禁、暴力或妨碍治安的行为。</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5、承包人必须具有劳动安全</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人员，经过专业培训，获得《安全操作合格证》后，方准持证上岗。施工现场如出现特种作业无证操作现象时，</w:t>
      </w:r>
      <w:r>
        <w:rPr>
          <w:rFonts w:hint="eastAsia" w:ascii="新宋体" w:hAnsi="新宋体" w:eastAsia="新宋体" w:cs="宋体"/>
          <w:sz w:val="24"/>
          <w:highlight w:val="none"/>
          <w:lang w:eastAsia="zh-CN"/>
        </w:rPr>
        <w:t>项目负责人</w:t>
      </w:r>
      <w:r>
        <w:rPr>
          <w:rFonts w:hint="eastAsia" w:ascii="新宋体" w:hAnsi="新宋体" w:eastAsia="新宋体" w:cs="宋体"/>
          <w:sz w:val="24"/>
          <w:highlight w:val="none"/>
        </w:rPr>
        <w:t>必须承担</w:t>
      </w:r>
      <w:r>
        <w:rPr>
          <w:highlight w:val="none"/>
        </w:rPr>
        <w:fldChar w:fldCharType="begin"/>
      </w:r>
      <w:r>
        <w:rPr>
          <w:highlight w:val="none"/>
        </w:rPr>
        <w:instrText xml:space="preserve"> HYPERLINK "http://lwcool.com/lw/showcls.asp?id=162&amp;parent=0" </w:instrText>
      </w:r>
      <w:r>
        <w:rPr>
          <w:highlight w:val="none"/>
        </w:rPr>
        <w:fldChar w:fldCharType="separate"/>
      </w:r>
      <w:r>
        <w:rPr>
          <w:rFonts w:hint="eastAsia" w:ascii="新宋体" w:hAnsi="新宋体" w:eastAsia="新宋体" w:cs="宋体"/>
          <w:sz w:val="24"/>
          <w:highlight w:val="none"/>
        </w:rPr>
        <w:t>管理</w:t>
      </w:r>
      <w:r>
        <w:rPr>
          <w:rFonts w:hint="eastAsia" w:ascii="新宋体" w:hAnsi="新宋体" w:eastAsia="新宋体" w:cs="宋体"/>
          <w:sz w:val="24"/>
          <w:highlight w:val="none"/>
        </w:rPr>
        <w:fldChar w:fldCharType="end"/>
      </w:r>
      <w:r>
        <w:rPr>
          <w:rFonts w:hint="eastAsia" w:ascii="新宋体" w:hAnsi="新宋体" w:eastAsia="新宋体" w:cs="宋体"/>
          <w:sz w:val="24"/>
          <w:highlight w:val="none"/>
        </w:rPr>
        <w:t>责任。</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6、对于易燃易爆的材料除应专门妥善保管之外，还应配备有足够的消防设施，所有施工人员都应该熟悉消防设备的性能和使用方法；承包人不得将任何种类的爆炸物给予、易货或以其他方式转让给任何其他人，或允许、容忍上述同样行为。</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7、操作人员上岗，必须按规定穿戴防护用品。施工负责人和安全检查员应随时检查劳动防护用品的穿戴情况，不按规定穿戴防护用品的人员不得上岗。</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8、所有施工机具设备和高空作业的设备均应定期检查，并有安全员的签字记录，保证其经常处于完好状态；不合格的机具、设备和劳动保护用品严禁使用。</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9、施工中采用新技术、新工艺、新设备、新材料时，必须制定相应的安全技术措施，施工现场必须具有相关的安全标志牌。</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400" w:lineRule="exact"/>
        <w:ind w:firstLine="480" w:firstLineChars="200"/>
        <w:rPr>
          <w:rFonts w:ascii="新宋体" w:hAnsi="新宋体" w:eastAsia="新宋体" w:cs="宋体"/>
          <w:sz w:val="24"/>
          <w:highlight w:val="none"/>
        </w:rPr>
      </w:pPr>
      <w:r>
        <w:rPr>
          <w:rFonts w:ascii="新宋体" w:hAnsi="新宋体" w:eastAsia="新宋体" w:cs="宋体"/>
          <w:sz w:val="24"/>
          <w:highlight w:val="none"/>
        </w:rPr>
        <w:t>11、承包人必须服从发包人的现场安全管理要求，破土开挖前必须经得发包人的同意，办理许可手续，保护地下高压电缆管线不损坏。</w:t>
      </w:r>
    </w:p>
    <w:p>
      <w:pPr>
        <w:spacing w:line="400" w:lineRule="exact"/>
        <w:ind w:firstLine="480" w:firstLineChars="200"/>
        <w:rPr>
          <w:rFonts w:ascii="新宋体" w:hAnsi="新宋体" w:eastAsia="新宋体" w:cs="宋体"/>
          <w:sz w:val="24"/>
          <w:highlight w:val="none"/>
        </w:rPr>
      </w:pPr>
      <w:r>
        <w:rPr>
          <w:rFonts w:hint="eastAsia" w:ascii="新宋体" w:hAnsi="新宋体" w:eastAsia="新宋体" w:cs="宋体"/>
          <w:sz w:val="24"/>
          <w:highlight w:val="none"/>
        </w:rPr>
        <w:t>三、违约责任</w:t>
      </w:r>
    </w:p>
    <w:p>
      <w:pPr>
        <w:spacing w:line="400" w:lineRule="exact"/>
        <w:ind w:firstLine="480" w:firstLineChars="200"/>
        <w:rPr>
          <w:rFonts w:ascii="新宋体" w:hAnsi="新宋体" w:eastAsia="新宋体" w:cs="宋体"/>
          <w:sz w:val="24"/>
          <w:highlight w:val="none"/>
        </w:rPr>
      </w:pPr>
      <w:r>
        <w:rPr>
          <w:rFonts w:hint="eastAsia" w:ascii="新宋体" w:hAnsi="新宋体" w:eastAsia="新宋体" w:cs="宋体"/>
          <w:sz w:val="24"/>
          <w:highlight w:val="none"/>
        </w:rPr>
        <w:t>如因发包人或承包人违约造成安全事故，将依法追究责任。</w:t>
      </w:r>
    </w:p>
    <w:p>
      <w:pPr>
        <w:spacing w:line="400" w:lineRule="exact"/>
        <w:ind w:firstLine="240" w:firstLineChars="100"/>
        <w:rPr>
          <w:rFonts w:ascii="新宋体" w:hAnsi="新宋体" w:eastAsia="新宋体" w:cs="宋体"/>
          <w:sz w:val="24"/>
          <w:highlight w:val="none"/>
        </w:rPr>
      </w:pPr>
      <w:r>
        <w:rPr>
          <w:rFonts w:hint="eastAsia" w:ascii="新宋体" w:hAnsi="新宋体" w:eastAsia="新宋体" w:cs="宋体"/>
          <w:sz w:val="24"/>
          <w:highlight w:val="none"/>
        </w:rPr>
        <w:t xml:space="preserve">四、本合同一式 </w:t>
      </w:r>
      <w:r>
        <w:rPr>
          <w:rFonts w:hint="eastAsia" w:ascii="新宋体" w:hAnsi="新宋体" w:eastAsia="新宋体" w:cs="宋体"/>
          <w:b/>
          <w:bCs/>
          <w:sz w:val="24"/>
          <w:highlight w:val="none"/>
          <w:u w:val="single"/>
        </w:rPr>
        <w:t>陆</w:t>
      </w:r>
      <w:r>
        <w:rPr>
          <w:rFonts w:hint="eastAsia" w:ascii="新宋体" w:hAnsi="新宋体" w:eastAsia="新宋体" w:cs="宋体"/>
          <w:sz w:val="24"/>
          <w:highlight w:val="none"/>
          <w:u w:val="single"/>
        </w:rPr>
        <w:t xml:space="preserve"> </w:t>
      </w:r>
      <w:r>
        <w:rPr>
          <w:rFonts w:hint="eastAsia" w:ascii="新宋体" w:hAnsi="新宋体" w:eastAsia="新宋体" w:cs="宋体"/>
          <w:sz w:val="24"/>
          <w:highlight w:val="none"/>
        </w:rPr>
        <w:t>份，，其中发包人</w:t>
      </w:r>
      <w:r>
        <w:rPr>
          <w:rFonts w:hint="eastAsia" w:ascii="新宋体" w:hAnsi="新宋体" w:eastAsia="新宋体" w:cs="宋体"/>
          <w:b/>
          <w:sz w:val="24"/>
          <w:highlight w:val="none"/>
          <w:u w:val="single"/>
        </w:rPr>
        <w:t xml:space="preserve"> 肆 </w:t>
      </w:r>
      <w:r>
        <w:rPr>
          <w:rFonts w:hint="eastAsia" w:ascii="新宋体" w:hAnsi="新宋体" w:eastAsia="新宋体" w:cs="宋体"/>
          <w:sz w:val="24"/>
          <w:highlight w:val="none"/>
        </w:rPr>
        <w:t>份，承包人</w:t>
      </w:r>
      <w:r>
        <w:rPr>
          <w:rFonts w:hint="eastAsia" w:ascii="新宋体" w:hAnsi="新宋体" w:eastAsia="新宋体" w:cs="宋体"/>
          <w:b/>
          <w:sz w:val="24"/>
          <w:highlight w:val="none"/>
          <w:u w:val="single"/>
        </w:rPr>
        <w:t xml:space="preserve"> 贰 </w:t>
      </w:r>
      <w:r>
        <w:rPr>
          <w:rFonts w:hint="eastAsia" w:ascii="新宋体" w:hAnsi="新宋体" w:eastAsia="新宋体" w:cs="宋体"/>
          <w:sz w:val="24"/>
          <w:highlight w:val="none"/>
        </w:rPr>
        <w:t>份。由双方法定代表人或其授权的代理人签署与加盖公章后生效，全部工程竣工验收后失效。</w:t>
      </w:r>
    </w:p>
    <w:p>
      <w:pPr>
        <w:spacing w:line="400" w:lineRule="exact"/>
        <w:ind w:firstLine="480" w:firstLineChars="200"/>
        <w:rPr>
          <w:rFonts w:ascii="新宋体" w:hAnsi="新宋体" w:eastAsia="新宋体" w:cs="宋体"/>
          <w:sz w:val="24"/>
          <w:highlight w:val="none"/>
        </w:rPr>
      </w:pPr>
    </w:p>
    <w:p>
      <w:pPr>
        <w:adjustRightInd w:val="0"/>
        <w:snapToGrid w:val="0"/>
        <w:spacing w:line="312" w:lineRule="auto"/>
        <w:ind w:leftChars="0" w:right="-512" w:rightChars="-244" w:firstLine="0" w:firstLineChars="0"/>
        <w:rPr>
          <w:rFonts w:ascii="宋体" w:hAnsi="宋体" w:cs="Courier New"/>
          <w:bCs/>
          <w:sz w:val="24"/>
          <w:highlight w:val="none"/>
          <w:u w:val="single"/>
        </w:rPr>
      </w:pPr>
      <w:r>
        <w:rPr>
          <w:rFonts w:hint="eastAsia" w:ascii="宋体" w:hAnsi="宋体" w:cs="Courier New"/>
          <w:bCs/>
          <w:sz w:val="24"/>
          <w:highlight w:val="none"/>
        </w:rPr>
        <w:t>发包人：</w:t>
      </w:r>
      <w:r>
        <w:rPr>
          <w:rFonts w:hint="eastAsia" w:ascii="宋体" w:hAnsi="宋体" w:cs="Courier New"/>
          <w:bCs/>
          <w:sz w:val="24"/>
          <w:highlight w:val="none"/>
          <w:u w:val="single"/>
        </w:rPr>
        <w:t xml:space="preserve">                            </w:t>
      </w:r>
      <w:r>
        <w:rPr>
          <w:rFonts w:hint="eastAsia" w:ascii="宋体" w:hAnsi="宋体" w:cs="Courier New"/>
          <w:bCs/>
          <w:sz w:val="24"/>
          <w:highlight w:val="none"/>
        </w:rPr>
        <w:t xml:space="preserve">   承包人：</w:t>
      </w:r>
      <w:r>
        <w:rPr>
          <w:rFonts w:hint="eastAsia" w:ascii="宋体" w:hAnsi="宋体" w:cs="Courier New"/>
          <w:bCs/>
          <w:sz w:val="24"/>
          <w:highlight w:val="none"/>
          <w:u w:val="single"/>
        </w:rPr>
        <w:t xml:space="preserve">                            </w:t>
      </w:r>
    </w:p>
    <w:p>
      <w:pPr>
        <w:adjustRightInd w:val="0"/>
        <w:snapToGrid w:val="0"/>
        <w:spacing w:line="312" w:lineRule="auto"/>
        <w:ind w:right="-512" w:rightChars="-244" w:firstLine="480" w:firstLineChars="200"/>
        <w:rPr>
          <w:rFonts w:ascii="宋体" w:hAnsi="宋体" w:cs="Courier New"/>
          <w:bCs/>
          <w:sz w:val="24"/>
          <w:highlight w:val="none"/>
          <w:u w:val="single"/>
        </w:rPr>
      </w:pPr>
      <w:r>
        <w:rPr>
          <w:rFonts w:hint="eastAsia" w:ascii="宋体" w:hAnsi="宋体" w:cs="Courier New"/>
          <w:bCs/>
          <w:sz w:val="24"/>
          <w:highlight w:val="none"/>
        </w:rPr>
        <w:t xml:space="preserve">                           </w:t>
      </w:r>
    </w:p>
    <w:p>
      <w:pPr>
        <w:adjustRightInd w:val="0"/>
        <w:snapToGrid w:val="0"/>
        <w:spacing w:line="312" w:lineRule="auto"/>
        <w:ind w:firstLine="1800" w:firstLineChars="750"/>
        <w:rPr>
          <w:rFonts w:ascii="宋体" w:hAnsi="宋体" w:cs="Courier New"/>
          <w:bCs/>
          <w:highlight w:val="none"/>
        </w:rPr>
      </w:pPr>
      <w:r>
        <w:rPr>
          <w:rFonts w:hint="eastAsia" w:ascii="宋体" w:hAnsi="宋体" w:cs="Courier New"/>
          <w:bCs/>
          <w:sz w:val="24"/>
          <w:highlight w:val="none"/>
        </w:rPr>
        <w:t xml:space="preserve">（公章） </w:t>
      </w:r>
      <w:r>
        <w:rPr>
          <w:rFonts w:hint="eastAsia" w:ascii="宋体" w:hAnsi="宋体" w:cs="Courier New"/>
          <w:bCs/>
          <w:highlight w:val="none"/>
        </w:rPr>
        <w:t xml:space="preserve">                                   </w:t>
      </w:r>
      <w:r>
        <w:rPr>
          <w:rFonts w:hint="eastAsia" w:ascii="宋体" w:hAnsi="宋体" w:cs="Courier New"/>
          <w:bCs/>
          <w:sz w:val="24"/>
          <w:highlight w:val="none"/>
        </w:rPr>
        <w:t>（公章）</w:t>
      </w:r>
    </w:p>
    <w:p>
      <w:pPr>
        <w:adjustRightInd w:val="0"/>
        <w:snapToGrid w:val="0"/>
        <w:spacing w:line="312" w:lineRule="auto"/>
        <w:ind w:leftChars="-95" w:hanging="199" w:hangingChars="83"/>
        <w:rPr>
          <w:rFonts w:ascii="宋体" w:hAnsi="宋体" w:cs="Courier New"/>
          <w:bCs/>
          <w:highlight w:val="none"/>
        </w:rPr>
      </w:pPr>
      <w:r>
        <w:rPr>
          <w:rFonts w:hint="eastAsia" w:ascii="宋体" w:hAnsi="宋体" w:cs="Courier New"/>
          <w:bCs/>
          <w:sz w:val="24"/>
          <w:highlight w:val="none"/>
        </w:rPr>
        <w:t xml:space="preserve">法定代表人 </w:t>
      </w:r>
      <w:r>
        <w:rPr>
          <w:rFonts w:hint="eastAsia" w:ascii="宋体" w:hAnsi="宋体" w:cs="Courier New"/>
          <w:bCs/>
          <w:highlight w:val="none"/>
        </w:rPr>
        <w:t xml:space="preserve">                       </w:t>
      </w:r>
      <w:r>
        <w:rPr>
          <w:rFonts w:hint="eastAsia" w:ascii="宋体" w:hAnsi="宋体" w:cs="Courier New"/>
          <w:bCs/>
          <w:highlight w:val="none"/>
        </w:rPr>
        <w:tab/>
      </w:r>
      <w:r>
        <w:rPr>
          <w:rFonts w:hint="eastAsia" w:ascii="宋体" w:hAnsi="宋体" w:cs="Courier New"/>
          <w:bCs/>
          <w:highlight w:val="none"/>
        </w:rPr>
        <w:t xml:space="preserve">  </w:t>
      </w:r>
      <w:r>
        <w:rPr>
          <w:rFonts w:hint="eastAsia" w:ascii="宋体" w:hAnsi="宋体" w:cs="Courier New"/>
          <w:bCs/>
          <w:sz w:val="24"/>
          <w:highlight w:val="none"/>
        </w:rPr>
        <w:t>法定代表人</w:t>
      </w:r>
      <w:r>
        <w:rPr>
          <w:rFonts w:hint="eastAsia" w:ascii="宋体" w:hAnsi="宋体" w:cs="Courier New"/>
          <w:bCs/>
          <w:highlight w:val="none"/>
        </w:rPr>
        <w:t xml:space="preserve">                     </w:t>
      </w:r>
    </w:p>
    <w:p>
      <w:pPr>
        <w:adjustRightInd w:val="0"/>
        <w:snapToGrid w:val="0"/>
        <w:spacing w:line="312" w:lineRule="auto"/>
        <w:ind w:leftChars="-95" w:right="-512" w:rightChars="-244" w:hanging="199" w:hangingChars="83"/>
        <w:rPr>
          <w:rFonts w:ascii="宋体" w:hAnsi="宋体" w:cs="Courier New"/>
          <w:bCs/>
          <w:highlight w:val="none"/>
        </w:rPr>
      </w:pPr>
      <w:r>
        <w:rPr>
          <w:rFonts w:hint="eastAsia" w:ascii="宋体" w:hAnsi="宋体" w:cs="Courier New"/>
          <w:bCs/>
          <w:sz w:val="24"/>
          <w:highlight w:val="none"/>
        </w:rPr>
        <w:t>或委托代理人：</w:t>
      </w:r>
      <w:r>
        <w:rPr>
          <w:rFonts w:hint="eastAsia" w:ascii="宋体" w:hAnsi="宋体" w:cs="Courier New"/>
          <w:bCs/>
          <w:sz w:val="24"/>
          <w:highlight w:val="none"/>
          <w:u w:val="single"/>
        </w:rPr>
        <w:t xml:space="preserve">                     </w:t>
      </w:r>
      <w:r>
        <w:rPr>
          <w:rFonts w:hint="eastAsia" w:ascii="宋体" w:hAnsi="宋体" w:cs="Courier New"/>
          <w:bCs/>
          <w:sz w:val="24"/>
          <w:highlight w:val="none"/>
        </w:rPr>
        <w:t>或委托代理人：</w:t>
      </w:r>
      <w:r>
        <w:rPr>
          <w:rFonts w:hint="eastAsia" w:ascii="宋体" w:hAnsi="宋体" w:cs="Courier New"/>
          <w:bCs/>
          <w:sz w:val="24"/>
          <w:highlight w:val="none"/>
          <w:u w:val="single"/>
        </w:rPr>
        <w:t xml:space="preserve">                       </w:t>
      </w:r>
      <w:r>
        <w:rPr>
          <w:rFonts w:hint="eastAsia" w:ascii="宋体" w:hAnsi="宋体" w:cs="Courier New"/>
          <w:bCs/>
          <w:sz w:val="24"/>
          <w:highlight w:val="none"/>
        </w:rPr>
        <w:t xml:space="preserve"> </w:t>
      </w:r>
      <w:r>
        <w:rPr>
          <w:rFonts w:hint="eastAsia" w:ascii="宋体" w:hAnsi="宋体" w:cs="Courier New"/>
          <w:bCs/>
          <w:highlight w:val="none"/>
        </w:rPr>
        <w:t xml:space="preserve">  </w:t>
      </w:r>
    </w:p>
    <w:p>
      <w:pPr>
        <w:adjustRightInd w:val="0"/>
        <w:snapToGrid w:val="0"/>
        <w:spacing w:line="312" w:lineRule="auto"/>
        <w:rPr>
          <w:rFonts w:ascii="宋体" w:hAnsi="宋体" w:cs="Courier New"/>
          <w:bCs/>
          <w:highlight w:val="none"/>
        </w:rPr>
      </w:pPr>
    </w:p>
    <w:p>
      <w:pPr>
        <w:adjustRightInd w:val="0"/>
        <w:snapToGrid w:val="0"/>
        <w:spacing w:line="312" w:lineRule="auto"/>
        <w:ind w:leftChars="-95" w:right="-512" w:rightChars="-244" w:hanging="199" w:hangingChars="83"/>
        <w:rPr>
          <w:rFonts w:ascii="宋体" w:hAnsi="宋体" w:cs="Courier New"/>
          <w:bCs/>
          <w:highlight w:val="none"/>
        </w:rPr>
      </w:pPr>
      <w:r>
        <w:rPr>
          <w:rFonts w:hint="eastAsia" w:ascii="宋体" w:hAnsi="宋体" w:cs="Courier New"/>
          <w:bCs/>
          <w:sz w:val="24"/>
          <w:highlight w:val="none"/>
        </w:rPr>
        <w:t>日        期：</w:t>
      </w:r>
      <w:r>
        <w:rPr>
          <w:rFonts w:hint="eastAsia" w:ascii="宋体" w:hAnsi="宋体" w:cs="Courier New"/>
          <w:bCs/>
          <w:sz w:val="24"/>
          <w:highlight w:val="none"/>
          <w:u w:val="single"/>
        </w:rPr>
        <w:t xml:space="preserve">                     </w:t>
      </w:r>
      <w:r>
        <w:rPr>
          <w:rFonts w:hint="eastAsia" w:ascii="宋体" w:hAnsi="宋体" w:cs="Courier New"/>
          <w:bCs/>
          <w:sz w:val="24"/>
          <w:highlight w:val="none"/>
        </w:rPr>
        <w:t>日        期：</w:t>
      </w:r>
      <w:r>
        <w:rPr>
          <w:rFonts w:hint="eastAsia" w:ascii="宋体" w:hAnsi="宋体" w:cs="Courier New"/>
          <w:bCs/>
          <w:sz w:val="24"/>
          <w:highlight w:val="none"/>
          <w:u w:val="single"/>
        </w:rPr>
        <w:t xml:space="preserve">                      </w:t>
      </w:r>
      <w:r>
        <w:rPr>
          <w:rFonts w:hint="eastAsia" w:ascii="宋体" w:hAnsi="宋体" w:cs="Courier New"/>
          <w:bCs/>
          <w:highlight w:val="none"/>
          <w:u w:val="single"/>
        </w:rPr>
        <w:t xml:space="preserve">  </w:t>
      </w:r>
    </w:p>
    <w:p>
      <w:pPr>
        <w:rPr>
          <w:rFonts w:ascii="黑体" w:hAnsi="黑体" w:eastAsia="黑体"/>
          <w:sz w:val="28"/>
          <w:szCs w:val="28"/>
          <w:highlight w:val="none"/>
        </w:rPr>
      </w:pPr>
      <w:r>
        <w:rPr>
          <w:rFonts w:hint="eastAsia" w:ascii="黑体" w:hAnsi="黑体" w:eastAsia="黑体"/>
          <w:sz w:val="28"/>
          <w:szCs w:val="28"/>
          <w:highlight w:val="none"/>
        </w:rPr>
        <w:br w:type="page"/>
      </w:r>
    </w:p>
    <w:p>
      <w:pPr>
        <w:pStyle w:val="53"/>
        <w:autoSpaceDE/>
        <w:autoSpaceDN/>
        <w:adjustRightInd/>
        <w:spacing w:after="0" w:line="490" w:lineRule="exact"/>
        <w:jc w:val="center"/>
        <w:rPr>
          <w:rFonts w:hAnsi="宋体"/>
          <w:b/>
          <w:bCs/>
          <w:sz w:val="28"/>
          <w:szCs w:val="28"/>
          <w:highlight w:val="none"/>
        </w:rPr>
      </w:pPr>
      <w:r>
        <w:rPr>
          <w:rFonts w:hint="eastAsia" w:cs="Times New Roman"/>
          <w:kern w:val="2"/>
          <w:sz w:val="28"/>
          <w:szCs w:val="28"/>
          <w:highlight w:val="none"/>
        </w:rPr>
        <w:t>安全文明施工违章处罚细则</w:t>
      </w:r>
    </w:p>
    <w:p>
      <w:pPr>
        <w:pStyle w:val="14"/>
        <w:adjustRightInd/>
        <w:snapToGrid w:val="0"/>
        <w:spacing w:line="480" w:lineRule="exact"/>
        <w:ind w:firstLine="482" w:firstLineChars="200"/>
        <w:rPr>
          <w:rFonts w:hAnsi="宋体"/>
          <w:b/>
          <w:kern w:val="2"/>
          <w:szCs w:val="30"/>
          <w:highlight w:val="none"/>
          <w:u w:val="single"/>
        </w:rPr>
      </w:pPr>
    </w:p>
    <w:p>
      <w:pPr>
        <w:pStyle w:val="14"/>
        <w:adjustRightInd/>
        <w:snapToGrid w:val="0"/>
        <w:spacing w:line="480" w:lineRule="exact"/>
        <w:ind w:firstLine="482" w:firstLineChars="200"/>
        <w:rPr>
          <w:rFonts w:hAnsi="宋体"/>
          <w:b/>
          <w:kern w:val="2"/>
          <w:szCs w:val="30"/>
          <w:highlight w:val="none"/>
        </w:rPr>
      </w:pPr>
      <w:r>
        <w:rPr>
          <w:rFonts w:hint="eastAsia" w:hAnsi="宋体"/>
          <w:b/>
          <w:kern w:val="2"/>
          <w:szCs w:val="30"/>
          <w:highlight w:val="none"/>
          <w:u w:val="single"/>
        </w:rPr>
        <w:t>合同责任人与安全专责必须在施工人员进场的第一天，组织专门学习且时间不少于45分钟，确保所有施工人员均已熟悉并理解本细则的所有内容，未参与学习者禁止施工作业</w:t>
      </w:r>
      <w:r>
        <w:rPr>
          <w:rFonts w:hint="eastAsia" w:hAnsi="宋体"/>
          <w:b/>
          <w:kern w:val="2"/>
          <w:szCs w:val="30"/>
          <w:highlight w:val="none"/>
        </w:rPr>
        <w:t>。</w:t>
      </w:r>
    </w:p>
    <w:p>
      <w:pPr>
        <w:pStyle w:val="14"/>
        <w:adjustRightInd/>
        <w:snapToGrid w:val="0"/>
        <w:spacing w:line="480" w:lineRule="exact"/>
        <w:ind w:firstLine="482" w:firstLineChars="200"/>
        <w:rPr>
          <w:rFonts w:hAnsi="宋体"/>
          <w:b/>
          <w:kern w:val="2"/>
          <w:szCs w:val="30"/>
          <w:highlight w:val="none"/>
          <w:u w:val="single"/>
        </w:rPr>
      </w:pPr>
    </w:p>
    <w:p>
      <w:pPr>
        <w:tabs>
          <w:tab w:val="left" w:pos="426"/>
          <w:tab w:val="left" w:pos="502"/>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 xml:space="preserve">1、 </w:t>
      </w:r>
      <w:r>
        <w:rPr>
          <w:rFonts w:hint="eastAsia" w:ascii="新宋体" w:hAnsi="新宋体" w:eastAsia="新宋体"/>
          <w:sz w:val="24"/>
          <w:highlight w:val="none"/>
        </w:rPr>
        <w:t>工作时服从工作负责人的指挥，按指定任务、指定区域进行施工，严禁私自扩大范围和工作内容。工作负责人不在现场时，不得擅自进行工作。违者罚款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 xml:space="preserve">2、 </w:t>
      </w:r>
      <w:r>
        <w:rPr>
          <w:rFonts w:hint="eastAsia" w:ascii="新宋体" w:hAnsi="新宋体" w:eastAsia="新宋体"/>
          <w:sz w:val="24"/>
          <w:highlight w:val="none"/>
        </w:rPr>
        <w:t>进入生产现场必须按规定正确着装。必须正确佩戴安全帽，安全帽的下颚带必须扣好。穿棉质衣服，扣好扣子，扣紧袖口，严禁系围巾。严禁穿拖鞋、凉鞋、带有铁掌或钉子的皮鞋进入生产现场。违者罚款</w:t>
      </w:r>
      <w:r>
        <w:rPr>
          <w:rFonts w:ascii="新宋体" w:hAnsi="新宋体" w:eastAsia="新宋体"/>
          <w:sz w:val="24"/>
          <w:highlight w:val="none"/>
        </w:rPr>
        <w:t>100元/人次。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 xml:space="preserve">3、 </w:t>
      </w:r>
      <w:r>
        <w:rPr>
          <w:rFonts w:hint="eastAsia" w:ascii="新宋体" w:hAnsi="新宋体" w:eastAsia="新宋体"/>
          <w:sz w:val="24"/>
          <w:highlight w:val="none"/>
        </w:rPr>
        <w:t>生产现场严禁喧闹、打架，严禁毁谤诬陷，有意见应按程序汇报或申诉。违者罚款</w:t>
      </w:r>
      <w:r>
        <w:rPr>
          <w:rFonts w:ascii="新宋体" w:hAnsi="新宋体" w:eastAsia="新宋体"/>
          <w:sz w:val="24"/>
          <w:highlight w:val="none"/>
        </w:rPr>
        <w:t>300元/次。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 xml:space="preserve">4、 </w:t>
      </w:r>
      <w:r>
        <w:rPr>
          <w:rFonts w:hint="eastAsia" w:ascii="新宋体" w:hAnsi="新宋体" w:eastAsia="新宋体"/>
          <w:sz w:val="24"/>
          <w:highlight w:val="none"/>
        </w:rPr>
        <w:t>生产现场严禁吸烟、嚼槟榔，严禁酒后进入生产现场。违者，嚼槟榔、吸烟罚款</w:t>
      </w:r>
      <w:r>
        <w:rPr>
          <w:rFonts w:ascii="新宋体" w:hAnsi="新宋体" w:eastAsia="新宋体"/>
          <w:sz w:val="24"/>
          <w:highlight w:val="none"/>
        </w:rPr>
        <w:t>100元/次，酒后作业罚款500元/人次，施工现场发现槟榔渣、烟头罚款50元/个。</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 xml:space="preserve">5、 </w:t>
      </w:r>
      <w:r>
        <w:rPr>
          <w:rFonts w:hint="eastAsia" w:ascii="新宋体" w:hAnsi="新宋体" w:eastAsia="新宋体"/>
          <w:sz w:val="24"/>
          <w:highlight w:val="none"/>
        </w:rPr>
        <w:t>施工现场应保持干净整齐：禁止乱堆乱放，严禁沿道路下边坡堆放材料货物，堆料不得阻碍交通道路，不得淤塞场内排水设施。违者罚款</w:t>
      </w:r>
      <w:r>
        <w:rPr>
          <w:rFonts w:ascii="新宋体" w:hAnsi="新宋体" w:eastAsia="新宋体"/>
          <w:sz w:val="24"/>
          <w:highlight w:val="none"/>
        </w:rPr>
        <w:t>300元/次。施工现场每天做到工完、料尽、场地清，违者罚款500元/天。</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 xml:space="preserve">6、 </w:t>
      </w:r>
      <w:r>
        <w:rPr>
          <w:rFonts w:hint="eastAsia" w:ascii="新宋体" w:hAnsi="新宋体" w:eastAsia="新宋体"/>
          <w:sz w:val="24"/>
          <w:highlight w:val="none"/>
        </w:rPr>
        <w:t>严禁跨越生产现场遮栏，严禁擅自移动现场设置的围栏</w:t>
      </w:r>
      <w:r>
        <w:rPr>
          <w:rFonts w:ascii="新宋体" w:hAnsi="新宋体" w:eastAsia="新宋体"/>
          <w:sz w:val="24"/>
          <w:highlight w:val="none"/>
        </w:rPr>
        <w:t xml:space="preserve"> </w:t>
      </w:r>
      <w:r>
        <w:rPr>
          <w:rFonts w:hint="eastAsia" w:ascii="新宋体" w:hAnsi="新宋体" w:eastAsia="新宋体"/>
          <w:sz w:val="24"/>
          <w:highlight w:val="none"/>
        </w:rPr>
        <w:t>、孔洞盖板、安全标志。如工作确有需要，应在工作负责人办理相关手续，且做好临时安全措施后进行。工作完毕后拆除临时措施，恢复常设措施。违者罚款</w:t>
      </w:r>
      <w:r>
        <w:rPr>
          <w:rFonts w:ascii="新宋体" w:hAnsi="新宋体" w:eastAsia="新宋体"/>
          <w:sz w:val="24"/>
          <w:highlight w:val="none"/>
        </w:rPr>
        <w:t>500元/次。</w:t>
      </w:r>
    </w:p>
    <w:p>
      <w:pPr>
        <w:tabs>
          <w:tab w:val="left" w:pos="426"/>
        </w:tabs>
        <w:snapToGrid w:val="0"/>
        <w:spacing w:line="480" w:lineRule="exact"/>
        <w:ind w:right="-57" w:rightChars="-27"/>
        <w:rPr>
          <w:highlight w:val="none"/>
        </w:rPr>
      </w:pPr>
      <w:r>
        <w:rPr>
          <w:rFonts w:hint="eastAsia" w:ascii="新宋体" w:hAnsi="新宋体" w:eastAsia="新宋体"/>
          <w:sz w:val="24"/>
          <w:highlight w:val="none"/>
        </w:rPr>
        <w:t>7、严禁在管道、栏杆、设备、门机及其轨道上坐立、行走。违者罚款200元/次。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hint="eastAsia" w:ascii="新宋体" w:hAnsi="新宋体" w:eastAsia="新宋体"/>
          <w:sz w:val="24"/>
          <w:highlight w:val="none"/>
        </w:rPr>
        <w:t>8、起重设备下严禁通行，必须通行时要经起重指挥同意，并快速通过。违者罚款200元/次。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hint="eastAsia" w:ascii="新宋体" w:hAnsi="新宋体" w:eastAsia="新宋体"/>
          <w:sz w:val="24"/>
          <w:highlight w:val="none"/>
        </w:rPr>
        <w:t>9</w:t>
      </w:r>
      <w:r>
        <w:rPr>
          <w:rFonts w:ascii="新宋体" w:hAnsi="新宋体" w:eastAsia="新宋体"/>
          <w:sz w:val="24"/>
          <w:highlight w:val="none"/>
        </w:rPr>
        <w:t xml:space="preserve">、 </w:t>
      </w:r>
      <w:r>
        <w:rPr>
          <w:rFonts w:hint="eastAsia" w:ascii="新宋体" w:hAnsi="新宋体" w:eastAsia="新宋体"/>
          <w:sz w:val="24"/>
          <w:highlight w:val="none"/>
        </w:rPr>
        <w:t>搬运管子、工字铁梁等长形物件，应两人放倒搬运。注意防止物件甩动，打伤附近的人员或设备。用车推时应绑好。违者罚款</w:t>
      </w:r>
      <w:r>
        <w:rPr>
          <w:rFonts w:ascii="新宋体" w:hAnsi="新宋体" w:eastAsia="新宋体"/>
          <w:sz w:val="24"/>
          <w:highlight w:val="none"/>
        </w:rPr>
        <w:t>300元/次。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0</w:t>
      </w:r>
      <w:r>
        <w:rPr>
          <w:rFonts w:ascii="新宋体" w:hAnsi="新宋体" w:eastAsia="新宋体"/>
          <w:sz w:val="24"/>
          <w:highlight w:val="none"/>
        </w:rPr>
        <w:t xml:space="preserve">、 </w:t>
      </w:r>
      <w:r>
        <w:rPr>
          <w:rFonts w:hint="eastAsia" w:ascii="新宋体" w:hAnsi="新宋体" w:eastAsia="新宋体"/>
          <w:sz w:val="24"/>
          <w:highlight w:val="none"/>
        </w:rPr>
        <w:t>施工用机械设备的转动部分按规定设置可靠的防护罩。工作过程中注意保持与机械转动部分的安全距离。违者罚款</w:t>
      </w:r>
      <w:r>
        <w:rPr>
          <w:rFonts w:ascii="新宋体" w:hAnsi="新宋体" w:eastAsia="新宋体"/>
          <w:sz w:val="24"/>
          <w:highlight w:val="none"/>
        </w:rPr>
        <w:t>300元/次。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1</w:t>
      </w:r>
      <w:r>
        <w:rPr>
          <w:rFonts w:ascii="新宋体" w:hAnsi="新宋体" w:eastAsia="新宋体"/>
          <w:sz w:val="24"/>
          <w:highlight w:val="none"/>
        </w:rPr>
        <w:t xml:space="preserve">、 </w:t>
      </w:r>
      <w:r>
        <w:rPr>
          <w:rFonts w:hint="eastAsia" w:ascii="新宋体" w:hAnsi="新宋体" w:eastAsia="新宋体"/>
          <w:sz w:val="24"/>
          <w:highlight w:val="none"/>
        </w:rPr>
        <w:t>在机电设备附近工作，工作人员应与带电设备保持安全距离，防止误碰、误动设备。违者罚款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2</w:t>
      </w:r>
      <w:r>
        <w:rPr>
          <w:rFonts w:ascii="新宋体" w:hAnsi="新宋体" w:eastAsia="新宋体"/>
          <w:sz w:val="24"/>
          <w:highlight w:val="none"/>
        </w:rPr>
        <w:t xml:space="preserve">、 </w:t>
      </w:r>
      <w:r>
        <w:rPr>
          <w:rFonts w:hint="eastAsia" w:ascii="新宋体" w:hAnsi="新宋体" w:eastAsia="新宋体"/>
          <w:sz w:val="24"/>
          <w:highlight w:val="none"/>
        </w:rPr>
        <w:t>临时用电严禁私接电源，必须由</w:t>
      </w:r>
      <w:r>
        <w:rPr>
          <w:rFonts w:hint="eastAsia" w:ascii="新宋体" w:hAnsi="新宋体" w:eastAsia="新宋体"/>
          <w:sz w:val="24"/>
          <w:highlight w:val="none"/>
          <w:lang w:val="en-US" w:eastAsia="zh-CN"/>
        </w:rPr>
        <w:t>发包人</w:t>
      </w:r>
      <w:r>
        <w:rPr>
          <w:rFonts w:hint="eastAsia" w:ascii="新宋体" w:hAnsi="新宋体" w:eastAsia="新宋体"/>
          <w:sz w:val="24"/>
          <w:highlight w:val="none"/>
        </w:rPr>
        <w:t>认可的施工单位电气负责人进行拆接。严禁使用插座板，必须使用带漏电保安器的电源卷线盘。临时电源需指定熟悉电气作业的专人管理，其他人员不得擅自动用。违者罚款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3</w:t>
      </w:r>
      <w:r>
        <w:rPr>
          <w:rFonts w:ascii="新宋体" w:hAnsi="新宋体" w:eastAsia="新宋体"/>
          <w:sz w:val="24"/>
          <w:highlight w:val="none"/>
        </w:rPr>
        <w:t xml:space="preserve">、 </w:t>
      </w:r>
      <w:r>
        <w:rPr>
          <w:rFonts w:hint="eastAsia" w:ascii="新宋体" w:hAnsi="新宋体" w:eastAsia="新宋体"/>
          <w:sz w:val="24"/>
          <w:highlight w:val="none"/>
        </w:rPr>
        <w:t>施工用的电动工器具必须绝缘良好、检验合格。未受过专门训练，不熟悉电动工器具使用方法的人员不得使用电动工器具。违者罚款</w:t>
      </w:r>
      <w:r>
        <w:rPr>
          <w:rFonts w:ascii="新宋体" w:hAnsi="新宋体" w:eastAsia="新宋体"/>
          <w:sz w:val="24"/>
          <w:highlight w:val="none"/>
        </w:rPr>
        <w:t>200元/次。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4</w:t>
      </w:r>
      <w:r>
        <w:rPr>
          <w:rFonts w:ascii="新宋体" w:hAnsi="新宋体" w:eastAsia="新宋体"/>
          <w:sz w:val="24"/>
          <w:highlight w:val="none"/>
        </w:rPr>
        <w:t xml:space="preserve">、 </w:t>
      </w:r>
      <w:r>
        <w:rPr>
          <w:rFonts w:hint="eastAsia" w:ascii="新宋体" w:hAnsi="新宋体" w:eastAsia="新宋体"/>
          <w:sz w:val="24"/>
          <w:highlight w:val="none"/>
        </w:rPr>
        <w:t>严禁场内动火，动火工作需办理动火工作票许可手续，防止发生山火。现场发生火灾、触电等危及人身设备安全的情况时，应在采取应急处置措施后立即报告工作负责人，由其报告中控室值班人员。未发生火灾，严禁私自动用灭火器，严禁私自操作现场电源开关。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5</w:t>
      </w:r>
      <w:r>
        <w:rPr>
          <w:rFonts w:ascii="新宋体" w:hAnsi="新宋体" w:eastAsia="新宋体"/>
          <w:sz w:val="24"/>
          <w:highlight w:val="none"/>
        </w:rPr>
        <w:t xml:space="preserve">、 </w:t>
      </w:r>
      <w:r>
        <w:rPr>
          <w:rFonts w:hint="eastAsia" w:ascii="新宋体" w:hAnsi="新宋体" w:eastAsia="新宋体"/>
          <w:sz w:val="24"/>
          <w:highlight w:val="none"/>
        </w:rPr>
        <w:t>所有电气设备的金属外壳均应有良好的接地装置。使用中不准将接地装置拆除或对其进行任何工作。违者罚款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6</w:t>
      </w:r>
      <w:r>
        <w:rPr>
          <w:rFonts w:ascii="新宋体" w:hAnsi="新宋体" w:eastAsia="新宋体"/>
          <w:sz w:val="24"/>
          <w:highlight w:val="none"/>
        </w:rPr>
        <w:t xml:space="preserve">、 </w:t>
      </w:r>
      <w:r>
        <w:rPr>
          <w:rFonts w:hint="eastAsia" w:ascii="新宋体" w:hAnsi="新宋体" w:eastAsia="新宋体"/>
          <w:sz w:val="24"/>
          <w:highlight w:val="none"/>
        </w:rPr>
        <w:t>凡在离地面</w:t>
      </w:r>
      <w:r>
        <w:rPr>
          <w:rFonts w:ascii="新宋体" w:hAnsi="新宋体" w:eastAsia="新宋体"/>
          <w:sz w:val="24"/>
          <w:highlight w:val="none"/>
        </w:rPr>
        <w:t>2米及以上作业、在没有脚手架或者在没有栏杆的脚手架上工作，高度超过1.5m时，必须系好安全带，安全带必须高挂低用，系在牢固可靠的地方。违者罚款200元/次。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7</w:t>
      </w:r>
      <w:r>
        <w:rPr>
          <w:rFonts w:ascii="新宋体" w:hAnsi="新宋体" w:eastAsia="新宋体"/>
          <w:sz w:val="24"/>
          <w:highlight w:val="none"/>
        </w:rPr>
        <w:t xml:space="preserve">、 </w:t>
      </w:r>
      <w:r>
        <w:rPr>
          <w:rFonts w:hint="eastAsia" w:ascii="新宋体" w:hAnsi="新宋体" w:eastAsia="新宋体"/>
          <w:sz w:val="24"/>
          <w:highlight w:val="none"/>
        </w:rPr>
        <w:t>担任高处作业人员必须身体健康。患有精神病、癫痫病及经医师鉴定患有高血压、心脏病等不宜从事高处作业病症的人员，不准参加高处作业。凡发现工作人员有饮酒、精神不振时，禁止登高作业。违者罚款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1</w:t>
      </w:r>
      <w:r>
        <w:rPr>
          <w:rFonts w:hint="eastAsia" w:ascii="新宋体" w:hAnsi="新宋体" w:eastAsia="新宋体"/>
          <w:sz w:val="24"/>
          <w:highlight w:val="none"/>
        </w:rPr>
        <w:t>8</w:t>
      </w:r>
      <w:r>
        <w:rPr>
          <w:rFonts w:ascii="新宋体" w:hAnsi="新宋体" w:eastAsia="新宋体"/>
          <w:sz w:val="24"/>
          <w:highlight w:val="none"/>
        </w:rPr>
        <w:t xml:space="preserve">、 </w:t>
      </w:r>
      <w:r>
        <w:rPr>
          <w:rFonts w:hint="eastAsia" w:ascii="新宋体" w:hAnsi="新宋体" w:eastAsia="新宋体"/>
          <w:sz w:val="24"/>
          <w:highlight w:val="none"/>
        </w:rPr>
        <w:t>高处作业（含脚手架、梯子上作业）传递材料、工器具必须使用牢靠的绳索上下传递，严禁上下抛掷物品。较大的工具应用绳索拴在牢固的构件上，不准随便乱放，防止高空落物伤人。违者罚款</w:t>
      </w:r>
      <w:r>
        <w:rPr>
          <w:rFonts w:ascii="新宋体" w:hAnsi="新宋体" w:eastAsia="新宋体"/>
          <w:sz w:val="24"/>
          <w:highlight w:val="none"/>
        </w:rPr>
        <w:t>200元/次。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hint="eastAsia" w:ascii="新宋体" w:hAnsi="新宋体" w:eastAsia="新宋体"/>
          <w:sz w:val="24"/>
          <w:highlight w:val="none"/>
        </w:rPr>
        <w:t>19</w:t>
      </w:r>
      <w:r>
        <w:rPr>
          <w:rFonts w:ascii="新宋体" w:hAnsi="新宋体" w:eastAsia="新宋体"/>
          <w:sz w:val="24"/>
          <w:highlight w:val="none"/>
        </w:rPr>
        <w:t xml:space="preserve">、 </w:t>
      </w:r>
      <w:r>
        <w:rPr>
          <w:rFonts w:hint="eastAsia" w:ascii="新宋体" w:hAnsi="新宋体" w:eastAsia="新宋体"/>
          <w:sz w:val="24"/>
          <w:highlight w:val="none"/>
        </w:rPr>
        <w:t>不准肩荷重物登上移动式梯子或软梯。人在梯子上时，禁止移动梯子。违者罚款</w:t>
      </w:r>
      <w:r>
        <w:rPr>
          <w:rFonts w:ascii="新宋体" w:hAnsi="新宋体" w:eastAsia="新宋体"/>
          <w:sz w:val="24"/>
          <w:highlight w:val="none"/>
        </w:rPr>
        <w:t>100元/次。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0</w:t>
      </w:r>
      <w:r>
        <w:rPr>
          <w:rFonts w:ascii="新宋体" w:hAnsi="新宋体" w:eastAsia="新宋体"/>
          <w:sz w:val="24"/>
          <w:highlight w:val="none"/>
        </w:rPr>
        <w:t>、 3米及以上的脚手架必须经建设方安全监督检验合格、签字后方可使用。违者罚款500元/次。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1</w:t>
      </w:r>
      <w:r>
        <w:rPr>
          <w:rFonts w:ascii="新宋体" w:hAnsi="新宋体" w:eastAsia="新宋体"/>
          <w:sz w:val="24"/>
          <w:highlight w:val="none"/>
        </w:rPr>
        <w:t xml:space="preserve">、 </w:t>
      </w:r>
      <w:r>
        <w:rPr>
          <w:rFonts w:hint="eastAsia" w:ascii="新宋体" w:hAnsi="新宋体" w:eastAsia="新宋体"/>
          <w:sz w:val="24"/>
          <w:highlight w:val="none"/>
        </w:rPr>
        <w:t>安装金属管脚手架，禁止使用弯曲、压扁或者有裂缝的管子，各个管子的接连部分要完整无损，以防倾倒或移动。脚手架踏板的厚度应符合承重要求。违者罚款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2</w:t>
      </w:r>
      <w:r>
        <w:rPr>
          <w:rFonts w:ascii="新宋体" w:hAnsi="新宋体" w:eastAsia="新宋体"/>
          <w:sz w:val="24"/>
          <w:highlight w:val="none"/>
        </w:rPr>
        <w:t xml:space="preserve">、 </w:t>
      </w:r>
      <w:r>
        <w:rPr>
          <w:rFonts w:hint="eastAsia" w:ascii="新宋体" w:hAnsi="新宋体" w:eastAsia="新宋体"/>
          <w:sz w:val="24"/>
          <w:highlight w:val="none"/>
        </w:rPr>
        <w:t>金属管脚手架的立杆，必须垂直地稳放在垫板上，在安置垫板前要将地面夯实、整平。违者罚款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3</w:t>
      </w:r>
      <w:r>
        <w:rPr>
          <w:rFonts w:ascii="新宋体" w:hAnsi="新宋体" w:eastAsia="新宋体"/>
          <w:sz w:val="24"/>
          <w:highlight w:val="none"/>
        </w:rPr>
        <w:t xml:space="preserve">、 </w:t>
      </w:r>
      <w:r>
        <w:rPr>
          <w:rFonts w:hint="eastAsia" w:ascii="新宋体" w:hAnsi="新宋体" w:eastAsia="新宋体"/>
          <w:sz w:val="24"/>
          <w:highlight w:val="none"/>
        </w:rPr>
        <w:t>脚手板和斜道板要满铺于架子的横杆上。在斜道两边、斜道拐弯处和脚手架工作面的外侧，应设</w:t>
      </w:r>
      <w:r>
        <w:rPr>
          <w:rFonts w:ascii="新宋体" w:hAnsi="新宋体" w:eastAsia="新宋体"/>
          <w:sz w:val="24"/>
          <w:highlight w:val="none"/>
        </w:rPr>
        <w:t>1.2m高的栏杆，并在其下部加设180mm高的护板。违者罚款100元/次。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4</w:t>
      </w:r>
      <w:r>
        <w:rPr>
          <w:rFonts w:ascii="新宋体" w:hAnsi="新宋体" w:eastAsia="新宋体"/>
          <w:sz w:val="24"/>
          <w:highlight w:val="none"/>
        </w:rPr>
        <w:t xml:space="preserve">、 </w:t>
      </w:r>
      <w:r>
        <w:rPr>
          <w:rFonts w:hint="eastAsia" w:ascii="新宋体" w:hAnsi="新宋体" w:eastAsia="新宋体"/>
          <w:sz w:val="24"/>
          <w:highlight w:val="none"/>
        </w:rPr>
        <w:t>上下层同时进行工作时，中间必须搭设严密牢固的防护隔板、罩棚或其他隔离设施。违者罚款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5</w:t>
      </w:r>
      <w:r>
        <w:rPr>
          <w:rFonts w:ascii="新宋体" w:hAnsi="新宋体" w:eastAsia="新宋体"/>
          <w:sz w:val="24"/>
          <w:highlight w:val="none"/>
        </w:rPr>
        <w:t xml:space="preserve">、 </w:t>
      </w:r>
      <w:r>
        <w:rPr>
          <w:rFonts w:hint="eastAsia" w:ascii="新宋体" w:hAnsi="新宋体" w:eastAsia="新宋体"/>
          <w:sz w:val="24"/>
          <w:highlight w:val="none"/>
        </w:rPr>
        <w:t>拆除脚手架，必须由上而下地分层进行，不准上下层同时作业，拆下的构件用绳索捆牢，并用起重设备、滑车或卷扬机吊下，不准向下抛掷。违者罚款</w:t>
      </w:r>
      <w:r>
        <w:rPr>
          <w:rFonts w:ascii="新宋体" w:hAnsi="新宋体" w:eastAsia="新宋体"/>
          <w:sz w:val="24"/>
          <w:highlight w:val="none"/>
        </w:rPr>
        <w:t>500元/次。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6</w:t>
      </w:r>
      <w:r>
        <w:rPr>
          <w:rFonts w:ascii="新宋体" w:hAnsi="新宋体" w:eastAsia="新宋体"/>
          <w:sz w:val="24"/>
          <w:highlight w:val="none"/>
        </w:rPr>
        <w:t xml:space="preserve">、 </w:t>
      </w:r>
      <w:r>
        <w:rPr>
          <w:rFonts w:hint="eastAsia" w:ascii="新宋体" w:hAnsi="新宋体" w:eastAsia="新宋体"/>
          <w:sz w:val="24"/>
          <w:highlight w:val="none"/>
        </w:rPr>
        <w:t>氧气瓶、乙炔气瓶不能同车搬运。按安规保证氧气瓶、乙炔气瓶有效安全距离。违者罚款</w:t>
      </w:r>
      <w:r>
        <w:rPr>
          <w:rFonts w:ascii="新宋体" w:hAnsi="新宋体" w:eastAsia="新宋体"/>
          <w:sz w:val="24"/>
          <w:highlight w:val="none"/>
        </w:rPr>
        <w:t>200元/次。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2</w:t>
      </w:r>
      <w:r>
        <w:rPr>
          <w:rFonts w:hint="eastAsia" w:ascii="新宋体" w:hAnsi="新宋体" w:eastAsia="新宋体"/>
          <w:sz w:val="24"/>
          <w:highlight w:val="none"/>
        </w:rPr>
        <w:t>7</w:t>
      </w:r>
      <w:r>
        <w:rPr>
          <w:rFonts w:ascii="新宋体" w:hAnsi="新宋体" w:eastAsia="新宋体"/>
          <w:sz w:val="24"/>
          <w:highlight w:val="none"/>
        </w:rPr>
        <w:t xml:space="preserve">、 </w:t>
      </w:r>
      <w:r>
        <w:rPr>
          <w:rFonts w:hint="eastAsia" w:ascii="新宋体" w:hAnsi="新宋体" w:eastAsia="新宋体"/>
          <w:sz w:val="24"/>
          <w:highlight w:val="none"/>
        </w:rPr>
        <w:t>特种作业人员其特种作业操作证未在有效期内，未持证上岗的，违者罚款</w:t>
      </w:r>
      <w:r>
        <w:rPr>
          <w:rFonts w:ascii="新宋体" w:hAnsi="新宋体" w:eastAsia="新宋体"/>
          <w:sz w:val="24"/>
          <w:highlight w:val="none"/>
        </w:rPr>
        <w:t>500元/人次。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hint="eastAsia" w:ascii="新宋体" w:hAnsi="新宋体" w:eastAsia="新宋体"/>
          <w:sz w:val="24"/>
          <w:highlight w:val="none"/>
        </w:rPr>
        <w:t>28、</w:t>
      </w:r>
      <w:r>
        <w:rPr>
          <w:rFonts w:ascii="新宋体" w:hAnsi="新宋体" w:eastAsia="新宋体"/>
          <w:sz w:val="24"/>
          <w:highlight w:val="none"/>
        </w:rPr>
        <w:t xml:space="preserve"> </w:t>
      </w:r>
      <w:r>
        <w:rPr>
          <w:rFonts w:hint="eastAsia" w:ascii="新宋体" w:hAnsi="新宋体" w:eastAsia="新宋体"/>
          <w:sz w:val="24"/>
          <w:highlight w:val="none"/>
        </w:rPr>
        <w:t>严禁在场内边坡取土、取石以及破坏边坡稳定性的行为；严禁往边坡弃渣、乱丢石头。违者罚款5000元/次。因施工方造成边坡稳定性及植被破坏，由施工方全面负责修复。</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hint="eastAsia" w:ascii="新宋体" w:hAnsi="新宋体" w:eastAsia="新宋体"/>
          <w:sz w:val="24"/>
          <w:highlight w:val="none"/>
        </w:rPr>
        <w:t>29、</w:t>
      </w:r>
      <w:r>
        <w:rPr>
          <w:rFonts w:ascii="新宋体" w:hAnsi="新宋体" w:eastAsia="新宋体"/>
          <w:sz w:val="24"/>
          <w:highlight w:val="none"/>
        </w:rPr>
        <w:t xml:space="preserve"> </w:t>
      </w:r>
      <w:r>
        <w:rPr>
          <w:rFonts w:hint="eastAsia" w:ascii="新宋体" w:hAnsi="新宋体" w:eastAsia="新宋体"/>
          <w:sz w:val="24"/>
          <w:highlight w:val="none"/>
        </w:rPr>
        <w:t>严禁施工人员在边坡逗留、休息，防止塌方、滚石、冰块伤人，若因施工需要，必须采取防护措施，有安全专责监护。违者罚款500元/人次。</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hint="eastAsia" w:ascii="新宋体" w:hAnsi="新宋体" w:eastAsia="新宋体"/>
          <w:sz w:val="24"/>
          <w:highlight w:val="none"/>
        </w:rPr>
        <w:t>30、</w:t>
      </w:r>
      <w:r>
        <w:rPr>
          <w:rFonts w:ascii="新宋体" w:hAnsi="新宋体" w:eastAsia="新宋体"/>
          <w:sz w:val="24"/>
          <w:highlight w:val="none"/>
        </w:rPr>
        <w:t xml:space="preserve"> </w:t>
      </w:r>
      <w:r>
        <w:rPr>
          <w:rFonts w:hint="eastAsia" w:ascii="新宋体" w:hAnsi="新宋体" w:eastAsia="新宋体"/>
          <w:sz w:val="24"/>
          <w:highlight w:val="none"/>
        </w:rPr>
        <w:t>施工车辆必须经年检合格，司机必须持有效证件上岗；场内行车严格遵守道路交通法律法规，严禁酒驾、醉驾。违者罚款2000元/次，造成交通事故将移交地主交管部门处置。</w:t>
      </w:r>
    </w:p>
    <w:p>
      <w:pPr>
        <w:tabs>
          <w:tab w:val="left" w:pos="426"/>
          <w:tab w:val="left" w:pos="502"/>
          <w:tab w:val="left" w:pos="54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3</w:t>
      </w:r>
      <w:r>
        <w:rPr>
          <w:rFonts w:hint="eastAsia" w:ascii="新宋体" w:hAnsi="新宋体" w:eastAsia="新宋体"/>
          <w:sz w:val="24"/>
          <w:highlight w:val="none"/>
        </w:rPr>
        <w:t>1</w:t>
      </w:r>
      <w:r>
        <w:rPr>
          <w:rFonts w:ascii="新宋体" w:hAnsi="新宋体" w:eastAsia="新宋体"/>
          <w:sz w:val="24"/>
          <w:highlight w:val="none"/>
        </w:rPr>
        <w:t xml:space="preserve">、 </w:t>
      </w:r>
      <w:r>
        <w:rPr>
          <w:rFonts w:hint="eastAsia" w:ascii="新宋体" w:hAnsi="新宋体" w:eastAsia="新宋体"/>
          <w:sz w:val="24"/>
          <w:highlight w:val="none"/>
        </w:rPr>
        <w:t>承包人因未严格按照电力系统标准施工引起严重失误时（未造成后果），对施工方处以</w:t>
      </w:r>
      <w:r>
        <w:rPr>
          <w:rFonts w:ascii="新宋体" w:hAnsi="新宋体" w:eastAsia="新宋体"/>
          <w:sz w:val="24"/>
          <w:highlight w:val="none"/>
        </w:rPr>
        <w:t>3000元的罚款，若造成严重后果一切由施工方负责。</w:t>
      </w:r>
    </w:p>
    <w:p>
      <w:pPr>
        <w:tabs>
          <w:tab w:val="left" w:pos="360"/>
          <w:tab w:val="left" w:pos="426"/>
          <w:tab w:val="left" w:pos="502"/>
          <w:tab w:val="left" w:pos="540"/>
          <w:tab w:val="left" w:pos="720"/>
          <w:tab w:val="left" w:pos="90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3</w:t>
      </w:r>
      <w:r>
        <w:rPr>
          <w:rFonts w:hint="eastAsia" w:ascii="新宋体" w:hAnsi="新宋体" w:eastAsia="新宋体"/>
          <w:sz w:val="24"/>
          <w:highlight w:val="none"/>
        </w:rPr>
        <w:t>2</w:t>
      </w:r>
      <w:r>
        <w:rPr>
          <w:rFonts w:ascii="新宋体" w:hAnsi="新宋体" w:eastAsia="新宋体"/>
          <w:sz w:val="24"/>
          <w:highlight w:val="none"/>
        </w:rPr>
        <w:t xml:space="preserve">、 </w:t>
      </w:r>
      <w:r>
        <w:rPr>
          <w:rFonts w:hint="eastAsia" w:ascii="新宋体" w:hAnsi="新宋体" w:eastAsia="新宋体"/>
          <w:sz w:val="24"/>
          <w:highlight w:val="none"/>
        </w:rPr>
        <w:t>承包人因违反上述安全文明施工条款给发包人造成设备损坏或事故的，除按照上述罚款额度罚款外，还需按照实际损失价值由承包人向发包人支付赔偿金。</w:t>
      </w:r>
    </w:p>
    <w:p>
      <w:pPr>
        <w:tabs>
          <w:tab w:val="left" w:pos="360"/>
          <w:tab w:val="left" w:pos="426"/>
          <w:tab w:val="left" w:pos="502"/>
          <w:tab w:val="left" w:pos="540"/>
          <w:tab w:val="left" w:pos="720"/>
          <w:tab w:val="left" w:pos="90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3</w:t>
      </w:r>
      <w:r>
        <w:rPr>
          <w:rFonts w:hint="eastAsia" w:ascii="新宋体" w:hAnsi="新宋体" w:eastAsia="新宋体"/>
          <w:sz w:val="24"/>
          <w:highlight w:val="none"/>
        </w:rPr>
        <w:t>3</w:t>
      </w:r>
      <w:r>
        <w:rPr>
          <w:rFonts w:ascii="新宋体" w:hAnsi="新宋体" w:eastAsia="新宋体"/>
          <w:sz w:val="24"/>
          <w:highlight w:val="none"/>
        </w:rPr>
        <w:t xml:space="preserve">、 </w:t>
      </w:r>
      <w:r>
        <w:rPr>
          <w:rFonts w:hint="eastAsia" w:ascii="新宋体" w:hAnsi="新宋体" w:eastAsia="新宋体"/>
          <w:sz w:val="24"/>
          <w:highlight w:val="none"/>
        </w:rPr>
        <w:t>一旦发现承包人违反上述安全文明施工条款，发包人任何生产部门员工均可向承包人责任人检举、控告，必要时留下相关证明材料（照相，录像等），由建设方统一开具相关罚款单。</w:t>
      </w:r>
    </w:p>
    <w:p>
      <w:pPr>
        <w:tabs>
          <w:tab w:val="left" w:pos="360"/>
          <w:tab w:val="left" w:pos="426"/>
          <w:tab w:val="left" w:pos="502"/>
          <w:tab w:val="left" w:pos="540"/>
          <w:tab w:val="left" w:pos="720"/>
          <w:tab w:val="left" w:pos="900"/>
        </w:tabs>
        <w:snapToGrid w:val="0"/>
        <w:spacing w:line="480" w:lineRule="exact"/>
        <w:ind w:right="-57" w:rightChars="-27"/>
        <w:rPr>
          <w:rFonts w:ascii="新宋体" w:hAnsi="新宋体" w:eastAsia="新宋体"/>
          <w:sz w:val="24"/>
          <w:highlight w:val="none"/>
        </w:rPr>
      </w:pPr>
      <w:r>
        <w:rPr>
          <w:rFonts w:ascii="新宋体" w:hAnsi="新宋体" w:eastAsia="新宋体"/>
          <w:sz w:val="24"/>
          <w:highlight w:val="none"/>
        </w:rPr>
        <w:t>3</w:t>
      </w:r>
      <w:r>
        <w:rPr>
          <w:rFonts w:hint="eastAsia" w:ascii="新宋体" w:hAnsi="新宋体" w:eastAsia="新宋体"/>
          <w:sz w:val="24"/>
          <w:highlight w:val="none"/>
        </w:rPr>
        <w:t>4</w:t>
      </w:r>
      <w:r>
        <w:rPr>
          <w:rFonts w:ascii="新宋体" w:hAnsi="新宋体" w:eastAsia="新宋体"/>
          <w:sz w:val="24"/>
          <w:highlight w:val="none"/>
        </w:rPr>
        <w:t xml:space="preserve">、 </w:t>
      </w:r>
      <w:r>
        <w:rPr>
          <w:rFonts w:hint="eastAsia" w:ascii="新宋体" w:hAnsi="新宋体" w:eastAsia="新宋体"/>
          <w:sz w:val="24"/>
          <w:highlight w:val="none"/>
        </w:rPr>
        <w:t>任何违反上述安全文明施工条款的现象，在同一次施工项目中，相同现象如发生多次，则每次罚款额度在上一次的罚款额度上进行加倍处罚；非相同现象发生</w:t>
      </w:r>
      <w:r>
        <w:rPr>
          <w:rFonts w:ascii="新宋体" w:hAnsi="新宋体" w:eastAsia="新宋体"/>
          <w:sz w:val="24"/>
          <w:highlight w:val="none"/>
        </w:rPr>
        <w:t>3次以上，从第3次开始，每次罚款额度按上述相应额度的违规次数倍进行处罚。上述情况均按罚款额度高者进行处罚。</w:t>
      </w:r>
    </w:p>
    <w:p>
      <w:pPr>
        <w:tabs>
          <w:tab w:val="left" w:pos="426"/>
        </w:tabs>
        <w:snapToGrid w:val="0"/>
        <w:spacing w:line="480" w:lineRule="exact"/>
        <w:ind w:right="-57" w:rightChars="-27" w:firstLine="480" w:firstLineChars="200"/>
        <w:rPr>
          <w:rFonts w:ascii="新宋体" w:hAnsi="新宋体" w:eastAsia="新宋体"/>
          <w:sz w:val="24"/>
          <w:highlight w:val="none"/>
        </w:rPr>
      </w:pPr>
      <w:r>
        <w:rPr>
          <w:rFonts w:hint="eastAsia" w:ascii="新宋体" w:hAnsi="新宋体" w:eastAsia="新宋体"/>
          <w:sz w:val="24"/>
          <w:highlight w:val="none"/>
        </w:rPr>
        <w:t>本人</w:t>
      </w:r>
      <w:r>
        <w:rPr>
          <w:rFonts w:hint="eastAsia" w:ascii="新宋体" w:hAnsi="新宋体" w:eastAsia="新宋体"/>
          <w:sz w:val="24"/>
          <w:highlight w:val="none"/>
          <w:u w:val="single"/>
        </w:rPr>
        <w:t xml:space="preserve">（签名）  </w:t>
      </w:r>
      <w:r>
        <w:rPr>
          <w:rFonts w:ascii="新宋体" w:hAnsi="新宋体" w:eastAsia="新宋体"/>
          <w:sz w:val="24"/>
          <w:highlight w:val="none"/>
          <w:u w:val="single"/>
        </w:rPr>
        <w:t xml:space="preserve"> （手印</w:t>
      </w:r>
      <w:r>
        <w:rPr>
          <w:rFonts w:hint="eastAsia" w:ascii="新宋体" w:hAnsi="新宋体" w:eastAsia="新宋体"/>
          <w:sz w:val="24"/>
          <w:highlight w:val="none"/>
          <w:u w:val="single"/>
        </w:rPr>
        <w:t>）</w:t>
      </w:r>
      <w:r>
        <w:rPr>
          <w:rFonts w:hint="eastAsia" w:ascii="新宋体" w:hAnsi="新宋体" w:eastAsia="新宋体"/>
          <w:sz w:val="24"/>
          <w:highlight w:val="none"/>
        </w:rPr>
        <w:t>为承包方人员，身份证号码</w:t>
      </w:r>
      <w:r>
        <w:rPr>
          <w:rFonts w:ascii="新宋体" w:hAnsi="新宋体" w:eastAsia="新宋体"/>
          <w:sz w:val="24"/>
          <w:highlight w:val="none"/>
          <w:u w:val="single"/>
        </w:rPr>
        <w:t xml:space="preserve">                      </w:t>
      </w:r>
      <w:r>
        <w:rPr>
          <w:rFonts w:hint="eastAsia" w:ascii="新宋体" w:hAnsi="新宋体" w:eastAsia="新宋体"/>
          <w:sz w:val="24"/>
          <w:highlight w:val="none"/>
        </w:rPr>
        <w:t>已阅读《安全文明施工违章处罚细则》，在工作中将严格遵守以上规定，若有违反，自愿接受相关处罚。</w:t>
      </w:r>
    </w:p>
    <w:p>
      <w:pPr>
        <w:tabs>
          <w:tab w:val="left" w:pos="426"/>
        </w:tabs>
        <w:snapToGrid w:val="0"/>
        <w:spacing w:line="480" w:lineRule="exact"/>
        <w:ind w:right="-57" w:rightChars="-27" w:firstLine="480" w:firstLineChars="200"/>
        <w:rPr>
          <w:rFonts w:hint="eastAsia"/>
          <w:highlight w:val="none"/>
          <w:lang w:eastAsia="zh-CN"/>
        </w:rPr>
      </w:pPr>
      <w:r>
        <w:rPr>
          <w:rFonts w:hint="eastAsia" w:ascii="新宋体" w:hAnsi="新宋体" w:eastAsia="新宋体"/>
          <w:sz w:val="24"/>
          <w:highlight w:val="none"/>
        </w:rPr>
        <w:t>年</w:t>
      </w:r>
      <w:r>
        <w:rPr>
          <w:rFonts w:ascii="新宋体" w:hAnsi="新宋体" w:eastAsia="新宋体"/>
          <w:sz w:val="24"/>
          <w:highlight w:val="none"/>
        </w:rPr>
        <w:t xml:space="preserve">   </w:t>
      </w:r>
      <w:r>
        <w:rPr>
          <w:rFonts w:hint="eastAsia" w:ascii="新宋体" w:hAnsi="新宋体" w:eastAsia="新宋体"/>
          <w:sz w:val="24"/>
          <w:highlight w:val="none"/>
        </w:rPr>
        <w:t>月</w:t>
      </w:r>
      <w:r>
        <w:rPr>
          <w:rFonts w:ascii="新宋体" w:hAnsi="新宋体" w:eastAsia="新宋体"/>
          <w:sz w:val="24"/>
          <w:highlight w:val="none"/>
        </w:rPr>
        <w:t xml:space="preserve">   </w:t>
      </w:r>
      <w:r>
        <w:rPr>
          <w:rFonts w:hint="eastAsia" w:ascii="新宋体" w:hAnsi="新宋体" w:eastAsia="新宋体"/>
          <w:sz w:val="24"/>
          <w:highlight w:val="none"/>
        </w:rPr>
        <w:t>日</w:t>
      </w:r>
      <w:r>
        <w:rPr>
          <w:rFonts w:hint="eastAsia"/>
          <w:highlight w:val="none"/>
          <w:lang w:eastAsia="zh-CN"/>
        </w:rPr>
        <w:br w:type="page"/>
      </w:r>
    </w:p>
    <w:p>
      <w:pPr>
        <w:keepNext w:val="0"/>
        <w:keepLines w:val="0"/>
        <w:pageBreakBefore w:val="0"/>
        <w:widowControl/>
        <w:numPr>
          <w:ilvl w:val="0"/>
          <w:numId w:val="8"/>
        </w:numPr>
        <w:kinsoku/>
        <w:wordWrap/>
        <w:overflowPunct/>
        <w:topLinePunct w:val="0"/>
        <w:autoSpaceDE/>
        <w:autoSpaceDN/>
        <w:bidi w:val="0"/>
        <w:adjustRightInd/>
        <w:snapToGrid/>
        <w:spacing w:after="157" w:afterLines="50" w:line="600" w:lineRule="exact"/>
        <w:jc w:val="center"/>
        <w:textAlignment w:val="auto"/>
        <w:outlineLvl w:val="0"/>
        <w:rPr>
          <w:rFonts w:hint="eastAsia" w:ascii="黑体" w:hAnsi="黑体" w:eastAsia="黑体" w:cs="仿宋"/>
          <w:b/>
          <w:color w:val="auto"/>
          <w:sz w:val="36"/>
          <w:szCs w:val="36"/>
          <w:highlight w:val="none"/>
          <w:shd w:val="clear" w:color="auto" w:fill="auto"/>
          <w:lang w:eastAsia="zh-CN"/>
        </w:rPr>
      </w:pPr>
      <w:r>
        <w:rPr>
          <w:rFonts w:hint="eastAsia" w:ascii="黑体" w:hAnsi="黑体" w:eastAsia="黑体" w:cs="仿宋"/>
          <w:b/>
          <w:color w:val="auto"/>
          <w:sz w:val="36"/>
          <w:szCs w:val="36"/>
          <w:highlight w:val="none"/>
          <w:shd w:val="clear" w:color="auto" w:fill="auto"/>
          <w:lang w:val="en-US" w:eastAsia="zh-CN"/>
        </w:rPr>
        <w:t xml:space="preserve"> </w:t>
      </w:r>
      <w:r>
        <w:rPr>
          <w:rFonts w:hint="eastAsia" w:ascii="黑体" w:hAnsi="黑体" w:eastAsia="黑体" w:cs="仿宋"/>
          <w:b/>
          <w:color w:val="auto"/>
          <w:sz w:val="36"/>
          <w:szCs w:val="36"/>
          <w:highlight w:val="none"/>
          <w:shd w:val="clear" w:color="auto" w:fill="auto"/>
          <w:lang w:eastAsia="zh-CN"/>
        </w:rPr>
        <w:t>采购需求</w:t>
      </w:r>
      <w:bookmarkEnd w:id="13"/>
    </w:p>
    <w:p>
      <w:pPr>
        <w:keepNext/>
        <w:keepLines/>
        <w:spacing w:before="120" w:beforeLines="50" w:line="360" w:lineRule="auto"/>
        <w:rPr>
          <w:rFonts w:hint="eastAsia" w:ascii="宋体" w:hAnsi="宋体" w:cs="宋体"/>
          <w:b/>
          <w:bCs/>
          <w:kern w:val="0"/>
          <w:sz w:val="24"/>
          <w:highlight w:val="none"/>
        </w:rPr>
      </w:pPr>
    </w:p>
    <w:p>
      <w:pPr>
        <w:keepNext/>
        <w:keepLines/>
        <w:spacing w:before="120" w:beforeLines="50" w:line="360" w:lineRule="auto"/>
        <w:outlineLvl w:val="1"/>
        <w:rPr>
          <w:rFonts w:ascii="宋体" w:hAnsi="宋体" w:cs="宋体"/>
          <w:kern w:val="0"/>
          <w:sz w:val="28"/>
          <w:szCs w:val="20"/>
          <w:highlight w:val="none"/>
        </w:rPr>
      </w:pPr>
      <w:r>
        <w:rPr>
          <w:rFonts w:hint="eastAsia" w:ascii="宋体" w:hAnsi="宋体" w:cs="宋体"/>
          <w:b/>
          <w:bCs/>
          <w:kern w:val="0"/>
          <w:sz w:val="24"/>
          <w:highlight w:val="none"/>
        </w:rPr>
        <w:t>1.项目概况</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17" w:leftChars="8" w:firstLine="436" w:firstLineChars="182"/>
        <w:jc w:val="left"/>
        <w:textAlignment w:val="auto"/>
        <w:rPr>
          <w:rFonts w:hint="default" w:ascii="宋体" w:hAnsi="宋体" w:cs="宋体"/>
          <w:b w:val="0"/>
          <w:bCs w:val="0"/>
          <w:i w:val="0"/>
          <w:iCs w:val="0"/>
          <w:kern w:val="2"/>
          <w:sz w:val="24"/>
          <w:szCs w:val="24"/>
          <w:highlight w:val="none"/>
          <w:lang w:val="en-US" w:eastAsia="zh-CN" w:bidi="ar-SA"/>
        </w:rPr>
      </w:pPr>
      <w:r>
        <w:rPr>
          <w:rFonts w:hint="eastAsia" w:ascii="宋体" w:hAnsi="宋体"/>
          <w:sz w:val="24"/>
          <w:highlight w:val="none"/>
          <w:lang w:eastAsia="zh-CN"/>
        </w:rPr>
        <w:t>湖南芙蓉可再生能源发展有限公司所属</w:t>
      </w:r>
      <w:r>
        <w:rPr>
          <w:rFonts w:hint="eastAsia"/>
          <w:sz w:val="24"/>
          <w:highlight w:val="none"/>
        </w:rPr>
        <w:t>竹园电站位于湖南省桃源县沅水支流，夷望溪下游，枢纽工程座落在</w:t>
      </w:r>
      <w:r>
        <w:rPr>
          <w:rFonts w:hint="eastAsia"/>
          <w:sz w:val="24"/>
          <w:highlight w:val="none"/>
          <w:lang w:eastAsia="zh-CN"/>
        </w:rPr>
        <w:t>夷望溪镇</w:t>
      </w:r>
      <w:r>
        <w:rPr>
          <w:rFonts w:hint="eastAsia"/>
          <w:sz w:val="24"/>
          <w:highlight w:val="none"/>
        </w:rPr>
        <w:t>竹园村境内，距桃源县城53km</w:t>
      </w:r>
      <w:r>
        <w:rPr>
          <w:rFonts w:hint="eastAsia" w:ascii="宋体" w:hAnsi="宋体"/>
          <w:sz w:val="24"/>
          <w:highlight w:val="none"/>
        </w:rPr>
        <w:t>。电站枢纽工程由大坝、溢洪道，引水隧洞（导流隧洞和发电隧洞）和发电厂房等建筑物组成。其中；溢洪道位于河道右岸，</w:t>
      </w:r>
      <w:r>
        <w:rPr>
          <w:rFonts w:hint="eastAsia"/>
          <w:sz w:val="24"/>
          <w:highlight w:val="none"/>
        </w:rPr>
        <w:t>净宽42m，堰顶高程89.5 m，安装三扇14</w:t>
      </w:r>
      <w:r>
        <w:rPr>
          <w:rFonts w:hint="eastAsia" w:ascii="宋体" w:hAnsi="宋体"/>
          <w:sz w:val="24"/>
          <w:highlight w:val="none"/>
        </w:rPr>
        <w:t>×</w:t>
      </w:r>
      <w:r>
        <w:rPr>
          <w:rFonts w:hint="eastAsia"/>
          <w:sz w:val="24"/>
          <w:highlight w:val="none"/>
        </w:rPr>
        <w:t>13m（宽*高）钢质弧形闸门和三台2</w:t>
      </w:r>
      <w:r>
        <w:rPr>
          <w:rFonts w:hint="eastAsia" w:ascii="宋体" w:hAnsi="宋体"/>
          <w:sz w:val="24"/>
          <w:highlight w:val="none"/>
        </w:rPr>
        <w:t>×</w:t>
      </w:r>
      <w:r>
        <w:rPr>
          <w:rFonts w:hint="eastAsia"/>
          <w:sz w:val="24"/>
          <w:highlight w:val="none"/>
        </w:rPr>
        <w:t>45t电动式启闭机</w:t>
      </w:r>
      <w:r>
        <w:rPr>
          <w:rFonts w:hint="eastAsia" w:eastAsia="宋体"/>
          <w:sz w:val="24"/>
          <w:highlight w:val="none"/>
          <w:lang w:eastAsia="zh-CN"/>
        </w:rPr>
        <w:t>，启闭机</w:t>
      </w:r>
      <w:r>
        <w:rPr>
          <w:rFonts w:hint="eastAsia"/>
          <w:sz w:val="24"/>
          <w:highlight w:val="none"/>
        </w:rPr>
        <w:t>高程</w:t>
      </w:r>
      <w:r>
        <w:rPr>
          <w:rFonts w:hint="eastAsia" w:eastAsia="宋体"/>
          <w:sz w:val="24"/>
          <w:highlight w:val="none"/>
          <w:lang w:val="en-US" w:eastAsia="zh-CN"/>
        </w:rPr>
        <w:t>118.3</w:t>
      </w:r>
      <w:r>
        <w:rPr>
          <w:rFonts w:hint="eastAsia"/>
          <w:sz w:val="24"/>
          <w:highlight w:val="none"/>
        </w:rPr>
        <w:t xml:space="preserve"> m；</w:t>
      </w:r>
      <w:r>
        <w:rPr>
          <w:rFonts w:hint="eastAsia" w:ascii="宋体" w:hAnsi="宋体"/>
          <w:sz w:val="24"/>
          <w:highlight w:val="none"/>
        </w:rPr>
        <w:t>引水隧洞</w:t>
      </w:r>
      <w:r>
        <w:rPr>
          <w:rFonts w:hint="eastAsia" w:eastAsia="宋体"/>
          <w:sz w:val="24"/>
          <w:highlight w:val="none"/>
          <w:lang w:eastAsia="zh-CN"/>
        </w:rPr>
        <w:t>进水</w:t>
      </w:r>
      <w:r>
        <w:rPr>
          <w:rFonts w:hint="eastAsia"/>
          <w:sz w:val="24"/>
          <w:highlight w:val="none"/>
        </w:rPr>
        <w:t>闸门段断面为矩形，断面净面积5.0×6.0m，设有检修闸门一道和工作闸门一道</w:t>
      </w:r>
      <w:r>
        <w:rPr>
          <w:rFonts w:hint="eastAsia" w:eastAsia="宋体"/>
          <w:sz w:val="24"/>
          <w:highlight w:val="none"/>
          <w:lang w:eastAsia="zh-CN"/>
        </w:rPr>
        <w:t>，</w:t>
      </w:r>
      <w:r>
        <w:rPr>
          <w:rFonts w:hint="eastAsia"/>
          <w:sz w:val="24"/>
          <w:highlight w:val="none"/>
        </w:rPr>
        <w:t>闸门井顶部高程82.5m</w:t>
      </w:r>
      <w:r>
        <w:rPr>
          <w:rFonts w:hint="eastAsia" w:eastAsia="宋体"/>
          <w:sz w:val="24"/>
          <w:highlight w:val="none"/>
          <w:lang w:eastAsia="zh-CN"/>
        </w:rPr>
        <w:t>，</w:t>
      </w:r>
      <w:r>
        <w:rPr>
          <w:rFonts w:hint="eastAsia"/>
          <w:sz w:val="24"/>
          <w:highlight w:val="none"/>
        </w:rPr>
        <w:t>启闭机房底板高程108.0m</w:t>
      </w:r>
      <w:r>
        <w:rPr>
          <w:rFonts w:hint="eastAsia" w:eastAsia="宋体"/>
          <w:sz w:val="24"/>
          <w:highlight w:val="none"/>
          <w:lang w:eastAsia="zh-CN"/>
        </w:rPr>
        <w:t>，</w:t>
      </w:r>
      <w:r>
        <w:rPr>
          <w:rFonts w:hint="eastAsia"/>
          <w:sz w:val="24"/>
          <w:highlight w:val="none"/>
        </w:rPr>
        <w:t>闸门启闭机QPQ</w:t>
      </w:r>
      <w:r>
        <w:rPr>
          <w:rFonts w:hint="eastAsia" w:ascii="宋体" w:hAnsi="宋体"/>
          <w:sz w:val="24"/>
          <w:highlight w:val="none"/>
        </w:rPr>
        <w:t>—2×16</w:t>
      </w:r>
      <w:r>
        <w:rPr>
          <w:rFonts w:hint="eastAsia"/>
          <w:sz w:val="24"/>
          <w:highlight w:val="none"/>
        </w:rPr>
        <w:t>。</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17" w:leftChars="8" w:firstLine="436" w:firstLineChars="182"/>
        <w:jc w:val="left"/>
        <w:textAlignment w:val="auto"/>
        <w:rPr>
          <w:rFonts w:hint="default" w:ascii="宋体" w:hAnsi="宋体" w:cs="宋体"/>
          <w:i w:val="0"/>
          <w:iCs w:val="0"/>
          <w:kern w:val="2"/>
          <w:sz w:val="24"/>
          <w:szCs w:val="24"/>
          <w:highlight w:val="none"/>
          <w:lang w:val="en-US" w:eastAsia="zh-CN" w:bidi="ar-SA"/>
        </w:rPr>
      </w:pPr>
      <w:r>
        <w:rPr>
          <w:rFonts w:hint="eastAsia" w:ascii="宋体" w:hAnsi="宋体" w:cs="宋体"/>
          <w:i w:val="0"/>
          <w:iCs w:val="0"/>
          <w:kern w:val="2"/>
          <w:sz w:val="24"/>
          <w:szCs w:val="24"/>
          <w:highlight w:val="none"/>
          <w:lang w:val="en-US" w:eastAsia="zh-CN" w:bidi="ar-SA"/>
        </w:rPr>
        <w:t>现</w:t>
      </w:r>
      <w:r>
        <w:rPr>
          <w:rFonts w:hint="eastAsia"/>
          <w:sz w:val="24"/>
          <w:highlight w:val="none"/>
        </w:rPr>
        <w:t>三扇钢质弧形闸门</w:t>
      </w:r>
      <w:r>
        <w:rPr>
          <w:rFonts w:hint="eastAsia"/>
          <w:sz w:val="24"/>
          <w:highlight w:val="none"/>
          <w:lang w:eastAsia="zh-CN"/>
        </w:rPr>
        <w:t>和</w:t>
      </w:r>
      <w:r>
        <w:rPr>
          <w:rFonts w:hint="eastAsia" w:eastAsia="宋体"/>
          <w:sz w:val="24"/>
          <w:highlight w:val="none"/>
          <w:lang w:eastAsia="zh-CN"/>
        </w:rPr>
        <w:t>进水</w:t>
      </w:r>
      <w:r>
        <w:rPr>
          <w:rFonts w:hint="eastAsia"/>
          <w:sz w:val="24"/>
          <w:highlight w:val="none"/>
        </w:rPr>
        <w:t>闸门</w:t>
      </w:r>
      <w:r>
        <w:rPr>
          <w:rFonts w:hint="eastAsia"/>
          <w:sz w:val="24"/>
          <w:highlight w:val="none"/>
          <w:lang w:eastAsia="zh-CN"/>
        </w:rPr>
        <w:t>钢丝绳已运行</w:t>
      </w:r>
      <w:r>
        <w:rPr>
          <w:rFonts w:hint="eastAsia"/>
          <w:sz w:val="24"/>
          <w:highlight w:val="none"/>
          <w:lang w:val="en-US" w:eastAsia="zh-CN"/>
        </w:rPr>
        <w:t>11年多，多处断股并</w:t>
      </w:r>
      <w:r>
        <w:rPr>
          <w:rFonts w:hint="eastAsia" w:ascii="宋体" w:hAnsi="宋体" w:cs="宋体"/>
          <w:i w:val="0"/>
          <w:iCs w:val="0"/>
          <w:kern w:val="2"/>
          <w:sz w:val="24"/>
          <w:szCs w:val="24"/>
          <w:highlight w:val="none"/>
          <w:lang w:val="en-US" w:eastAsia="zh-CN" w:bidi="ar-SA"/>
        </w:rPr>
        <w:t>锈蚀严重，需采购钢丝绳并进行更换</w:t>
      </w:r>
      <w:r>
        <w:rPr>
          <w:rFonts w:hint="eastAsia" w:ascii="宋体" w:hAnsi="宋体" w:cs="Times New Roman"/>
          <w:sz w:val="24"/>
          <w:highlight w:val="none"/>
          <w:lang w:val="en-US" w:eastAsia="zh-CN"/>
        </w:rPr>
        <w:t>。</w:t>
      </w:r>
      <w:r>
        <w:rPr>
          <w:rFonts w:hint="eastAsia" w:ascii="宋体" w:hAnsi="宋体" w:cs="宋体"/>
          <w:i w:val="0"/>
          <w:iCs w:val="0"/>
          <w:kern w:val="2"/>
          <w:sz w:val="24"/>
          <w:szCs w:val="24"/>
          <w:highlight w:val="none"/>
          <w:lang w:val="en-US" w:eastAsia="zh-CN" w:bidi="ar-SA"/>
        </w:rPr>
        <w:t>本次拟就上述项目进行公开询价，供应商可自行实地考察。</w:t>
      </w:r>
    </w:p>
    <w:p>
      <w:pPr>
        <w:keepNext/>
        <w:keepLines/>
        <w:spacing w:before="120" w:beforeLines="50" w:line="360" w:lineRule="auto"/>
        <w:rPr>
          <w:rFonts w:ascii="宋体" w:hAnsi="宋体" w:cs="宋体"/>
          <w:b/>
          <w:bCs/>
          <w:kern w:val="0"/>
          <w:sz w:val="24"/>
          <w:highlight w:val="none"/>
        </w:rPr>
      </w:pPr>
      <w:r>
        <w:rPr>
          <w:rFonts w:hint="eastAsia" w:ascii="宋体" w:hAnsi="宋体" w:cs="宋体"/>
          <w:b/>
          <w:bCs/>
          <w:kern w:val="0"/>
          <w:sz w:val="24"/>
          <w:highlight w:val="none"/>
        </w:rPr>
        <w:t>2.项目内容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420" w:firstLineChars="175"/>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w:t>
      </w:r>
      <w:r>
        <w:rPr>
          <w:rFonts w:hint="eastAsia" w:ascii="宋体" w:hAnsi="宋体" w:cs="Times New Roman"/>
          <w:sz w:val="24"/>
          <w:highlight w:val="none"/>
          <w:lang w:val="en-US" w:eastAsia="zh-CN"/>
        </w:rPr>
        <w:t>）</w:t>
      </w:r>
      <w:r>
        <w:rPr>
          <w:rFonts w:hint="eastAsia"/>
          <w:sz w:val="24"/>
          <w:highlight w:val="none"/>
        </w:rPr>
        <w:t>三扇钢质弧形闸门</w:t>
      </w:r>
      <w:r>
        <w:rPr>
          <w:rFonts w:hint="eastAsia" w:ascii="宋体" w:hAnsi="宋体" w:cs="Times New Roman"/>
          <w:sz w:val="24"/>
          <w:highlight w:val="none"/>
          <w:lang w:val="en-US" w:eastAsia="zh-CN"/>
        </w:rPr>
        <w:t>钢丝绳采购、更换；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420" w:firstLineChars="175"/>
        <w:textAlignment w:val="auto"/>
        <w:rPr>
          <w:rFonts w:hint="eastAsia" w:ascii="宋体" w:hAnsi="宋体" w:cs="Times New Roman"/>
          <w:sz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eastAsia="宋体"/>
          <w:sz w:val="24"/>
          <w:highlight w:val="none"/>
          <w:lang w:eastAsia="zh-CN"/>
        </w:rPr>
        <w:t>进水</w:t>
      </w:r>
      <w:r>
        <w:rPr>
          <w:rFonts w:hint="eastAsia"/>
          <w:sz w:val="24"/>
          <w:highlight w:val="none"/>
        </w:rPr>
        <w:t>闸门</w:t>
      </w:r>
      <w:r>
        <w:rPr>
          <w:rFonts w:hint="eastAsia"/>
          <w:sz w:val="24"/>
          <w:highlight w:val="none"/>
          <w:lang w:eastAsia="zh-CN"/>
        </w:rPr>
        <w:t>钢丝绳</w:t>
      </w:r>
      <w:r>
        <w:rPr>
          <w:rFonts w:hint="eastAsia" w:ascii="宋体" w:hAnsi="宋体" w:cs="Times New Roman"/>
          <w:sz w:val="24"/>
          <w:highlight w:val="none"/>
          <w:lang w:val="en-US" w:eastAsia="zh-CN"/>
        </w:rPr>
        <w:t>采购、更换；</w:t>
      </w:r>
    </w:p>
    <w:p>
      <w:pPr>
        <w:keepNext/>
        <w:keepLines/>
        <w:spacing w:before="120" w:beforeLines="50" w:line="360" w:lineRule="auto"/>
        <w:outlineLvl w:val="1"/>
        <w:rPr>
          <w:rFonts w:ascii="宋体" w:hAnsi="宋体" w:cs="宋体"/>
          <w:b/>
          <w:bCs/>
          <w:kern w:val="0"/>
          <w:sz w:val="24"/>
          <w:highlight w:val="none"/>
        </w:rPr>
      </w:pPr>
      <w:r>
        <w:rPr>
          <w:rFonts w:hint="eastAsia" w:ascii="宋体" w:hAnsi="宋体" w:cs="宋体"/>
          <w:b/>
          <w:bCs/>
          <w:kern w:val="0"/>
          <w:sz w:val="24"/>
          <w:highlight w:val="none"/>
        </w:rPr>
        <w:t>3.项目范围</w:t>
      </w:r>
    </w:p>
    <w:p>
      <w:pPr>
        <w:keepNext w:val="0"/>
        <w:keepLines w:val="0"/>
        <w:pageBreakBefore w:val="0"/>
        <w:widowControl/>
        <w:numPr>
          <w:ilvl w:val="0"/>
          <w:numId w:val="0"/>
        </w:numPr>
        <w:kinsoku/>
        <w:wordWrap/>
        <w:overflowPunct/>
        <w:topLinePunct w:val="0"/>
        <w:autoSpaceDE w:val="0"/>
        <w:autoSpaceDN/>
        <w:bidi w:val="0"/>
        <w:adjustRightInd/>
        <w:snapToGrid/>
        <w:spacing w:line="400" w:lineRule="exact"/>
        <w:ind w:left="0" w:leftChars="0" w:firstLine="480" w:firstLineChars="200"/>
        <w:textAlignment w:val="auto"/>
        <w:rPr>
          <w:rFonts w:hint="eastAsia" w:ascii="宋体" w:hAnsi="宋体" w:cs="宋体"/>
          <w:kern w:val="2"/>
          <w:sz w:val="24"/>
          <w:highlight w:val="none"/>
        </w:rPr>
      </w:pPr>
      <w:r>
        <w:rPr>
          <w:rFonts w:hint="eastAsia" w:ascii="宋体" w:hAnsi="宋体" w:cs="宋体"/>
          <w:kern w:val="2"/>
          <w:sz w:val="24"/>
          <w:highlight w:val="none"/>
        </w:rPr>
        <w:t>本项目包含设备供货、运输、卸货、施工</w:t>
      </w:r>
      <w:r>
        <w:rPr>
          <w:rFonts w:hint="eastAsia" w:ascii="宋体" w:hAnsi="宋体" w:cs="宋体"/>
          <w:kern w:val="2"/>
          <w:sz w:val="24"/>
          <w:highlight w:val="none"/>
          <w:lang w:eastAsia="zh-CN"/>
        </w:rPr>
        <w:t>（</w:t>
      </w:r>
      <w:r>
        <w:rPr>
          <w:rFonts w:hint="eastAsia" w:ascii="宋体" w:hAnsi="宋体" w:cs="宋体"/>
          <w:kern w:val="2"/>
          <w:sz w:val="24"/>
          <w:highlight w:val="none"/>
        </w:rPr>
        <w:t>包括旧设备的拆除、新设备安装调试</w:t>
      </w:r>
      <w:r>
        <w:rPr>
          <w:rFonts w:hint="eastAsia" w:ascii="宋体" w:hAnsi="宋体" w:cs="宋体"/>
          <w:kern w:val="2"/>
          <w:sz w:val="24"/>
          <w:highlight w:val="none"/>
          <w:lang w:val="en-US" w:eastAsia="zh-CN"/>
        </w:rPr>
        <w:t>等</w:t>
      </w:r>
      <w:r>
        <w:rPr>
          <w:rFonts w:hint="eastAsia" w:ascii="宋体" w:hAnsi="宋体" w:cs="宋体"/>
          <w:kern w:val="2"/>
          <w:sz w:val="24"/>
          <w:highlight w:val="none"/>
          <w:lang w:eastAsia="zh-CN"/>
        </w:rPr>
        <w:t>）</w:t>
      </w:r>
      <w:r>
        <w:rPr>
          <w:rFonts w:hint="eastAsia" w:ascii="宋体" w:hAnsi="宋体" w:cs="宋体"/>
          <w:kern w:val="2"/>
          <w:sz w:val="24"/>
          <w:highlight w:val="none"/>
        </w:rPr>
        <w:t>、验收及</w:t>
      </w:r>
      <w:r>
        <w:rPr>
          <w:rFonts w:hint="eastAsia" w:ascii="宋体" w:hAnsi="宋体" w:cs="宋体"/>
          <w:kern w:val="2"/>
          <w:sz w:val="24"/>
          <w:highlight w:val="none"/>
          <w:lang w:val="en-US" w:eastAsia="zh-CN"/>
        </w:rPr>
        <w:t>相关</w:t>
      </w:r>
      <w:r>
        <w:rPr>
          <w:rFonts w:hint="eastAsia" w:ascii="宋体" w:hAnsi="宋体" w:cs="宋体"/>
          <w:kern w:val="2"/>
          <w:sz w:val="24"/>
          <w:highlight w:val="none"/>
        </w:rPr>
        <w:t>资料提交等。</w:t>
      </w:r>
    </w:p>
    <w:p>
      <w:pPr>
        <w:keepNext/>
        <w:keepLines/>
        <w:spacing w:before="120" w:beforeLines="50" w:line="360" w:lineRule="auto"/>
        <w:outlineLvl w:val="1"/>
        <w:rPr>
          <w:rFonts w:ascii="宋体" w:hAnsi="宋体" w:cs="宋体"/>
          <w:b/>
          <w:bCs/>
          <w:kern w:val="0"/>
          <w:sz w:val="24"/>
          <w:highlight w:val="none"/>
        </w:rPr>
      </w:pPr>
      <w:r>
        <w:rPr>
          <w:rFonts w:hint="eastAsia" w:ascii="宋体" w:hAnsi="宋体" w:cs="宋体"/>
          <w:b/>
          <w:bCs/>
          <w:kern w:val="0"/>
          <w:sz w:val="24"/>
          <w:highlight w:val="none"/>
        </w:rPr>
        <w:t>4.项目建设地点及工期要求</w:t>
      </w:r>
    </w:p>
    <w:p>
      <w:pPr>
        <w:keepNext w:val="0"/>
        <w:keepLines w:val="0"/>
        <w:pageBreakBefore w:val="0"/>
        <w:widowControl/>
        <w:kinsoku/>
        <w:wordWrap/>
        <w:overflowPunct/>
        <w:topLinePunct w:val="0"/>
        <w:autoSpaceDE w:val="0"/>
        <w:autoSpaceDN/>
        <w:bidi w:val="0"/>
        <w:adjustRightInd/>
        <w:snapToGrid/>
        <w:spacing w:beforeLines="0" w:afterLines="0" w:line="400" w:lineRule="exact"/>
        <w:ind w:left="0" w:leftChars="0" w:firstLine="458" w:firstLineChars="191"/>
        <w:jc w:val="left"/>
        <w:textAlignment w:val="auto"/>
        <w:rPr>
          <w:rFonts w:hint="default" w:ascii="宋体" w:hAnsi="宋体" w:eastAsia="宋体" w:cs="宋体"/>
          <w:i w:val="0"/>
          <w:iCs w:val="0"/>
          <w:kern w:val="2"/>
          <w:sz w:val="24"/>
          <w:szCs w:val="24"/>
          <w:highlight w:val="none"/>
          <w:lang w:val="en-US" w:eastAsia="zh-CN" w:bidi="ar-SA"/>
        </w:rPr>
      </w:pPr>
      <w:r>
        <w:rPr>
          <w:rFonts w:hint="eastAsia" w:ascii="宋体" w:hAnsi="宋体"/>
          <w:sz w:val="24"/>
          <w:highlight w:val="none"/>
        </w:rPr>
        <w:t>建设地点：</w:t>
      </w:r>
      <w:r>
        <w:rPr>
          <w:rFonts w:hint="eastAsia" w:ascii="宋体" w:hAnsi="宋体" w:cs="宋体"/>
          <w:i w:val="0"/>
          <w:iCs w:val="0"/>
          <w:kern w:val="2"/>
          <w:sz w:val="24"/>
          <w:szCs w:val="24"/>
          <w:highlight w:val="none"/>
          <w:lang w:val="en-US" w:eastAsia="zh-CN" w:bidi="ar-SA"/>
        </w:rPr>
        <w:t>桃源县竹园发电有限责任公司</w:t>
      </w:r>
      <w:r>
        <w:rPr>
          <w:rFonts w:hint="eastAsia" w:ascii="宋体" w:hAnsi="宋体" w:eastAsia="宋体" w:cs="宋体"/>
          <w:i w:val="0"/>
          <w:iCs w:val="0"/>
          <w:kern w:val="2"/>
          <w:sz w:val="24"/>
          <w:szCs w:val="24"/>
          <w:highlight w:val="none"/>
          <w:lang w:val="en-US" w:eastAsia="zh-CN" w:bidi="ar-SA"/>
        </w:rPr>
        <w:t>（湖南省</w:t>
      </w:r>
      <w:r>
        <w:rPr>
          <w:rFonts w:hint="eastAsia" w:ascii="宋体" w:hAnsi="宋体" w:cs="宋体"/>
          <w:i w:val="0"/>
          <w:iCs w:val="0"/>
          <w:kern w:val="2"/>
          <w:sz w:val="24"/>
          <w:szCs w:val="24"/>
          <w:highlight w:val="none"/>
          <w:lang w:val="en-US" w:eastAsia="zh-CN" w:bidi="ar-SA"/>
        </w:rPr>
        <w:t>桃源县夷望溪镇竹园村</w:t>
      </w:r>
      <w:r>
        <w:rPr>
          <w:rFonts w:hint="eastAsia" w:ascii="宋体" w:hAnsi="宋体" w:eastAsia="宋体" w:cs="宋体"/>
          <w:i w:val="0"/>
          <w:iCs w:val="0"/>
          <w:kern w:val="2"/>
          <w:sz w:val="24"/>
          <w:szCs w:val="24"/>
          <w:highlight w:val="none"/>
          <w:lang w:val="en-US" w:eastAsia="zh-CN" w:bidi="ar-SA"/>
        </w:rPr>
        <w:t>）</w:t>
      </w:r>
      <w:r>
        <w:rPr>
          <w:rFonts w:hint="eastAsia" w:ascii="宋体" w:hAnsi="宋体" w:cs="宋体"/>
          <w:i w:val="0"/>
          <w:iCs w:val="0"/>
          <w:kern w:val="2"/>
          <w:sz w:val="24"/>
          <w:szCs w:val="24"/>
          <w:highlight w:val="none"/>
          <w:lang w:val="en-US" w:eastAsia="zh-CN" w:bidi="ar-SA"/>
        </w:rPr>
        <w:t>竹园电站。</w:t>
      </w:r>
    </w:p>
    <w:p>
      <w:pPr>
        <w:adjustRightInd w:val="0"/>
        <w:snapToGrid w:val="0"/>
        <w:spacing w:beforeLines="0" w:afterLines="0" w:line="400" w:lineRule="exact"/>
        <w:ind w:firstLine="420" w:firstLineChars="175"/>
        <w:rPr>
          <w:rFonts w:ascii="宋体" w:hAnsi="宋体" w:cs="宋体"/>
          <w:kern w:val="0"/>
          <w:sz w:val="24"/>
          <w:highlight w:val="none"/>
        </w:rPr>
      </w:pPr>
      <w:r>
        <w:rPr>
          <w:rFonts w:hint="eastAsia" w:ascii="宋体" w:hAnsi="宋体"/>
          <w:sz w:val="24"/>
          <w:highlight w:val="none"/>
        </w:rPr>
        <w:t>工期要求：</w:t>
      </w:r>
      <w:r>
        <w:rPr>
          <w:rFonts w:hint="eastAsia" w:ascii="宋体" w:hAnsi="宋体"/>
          <w:sz w:val="24"/>
          <w:highlight w:val="none"/>
          <w:lang w:eastAsia="zh-CN"/>
        </w:rPr>
        <w:t>合同签订</w:t>
      </w:r>
      <w:r>
        <w:rPr>
          <w:rFonts w:hint="eastAsia" w:ascii="宋体" w:hAnsi="宋体"/>
          <w:color w:val="auto"/>
          <w:sz w:val="24"/>
          <w:highlight w:val="none"/>
        </w:rPr>
        <w:t>后</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45</w:t>
      </w:r>
      <w:r>
        <w:rPr>
          <w:rFonts w:hint="eastAsia" w:ascii="宋体" w:hAnsi="宋体" w:eastAsia="宋体" w:cs="宋体"/>
          <w:color w:val="000000"/>
          <w:sz w:val="24"/>
          <w:szCs w:val="24"/>
          <w:highlight w:val="none"/>
          <w:u w:val="none"/>
        </w:rPr>
        <w:t>日历天</w:t>
      </w:r>
      <w:r>
        <w:rPr>
          <w:rFonts w:hint="eastAsia" w:ascii="宋体" w:hAnsi="宋体" w:cs="宋体"/>
          <w:color w:val="auto"/>
          <w:sz w:val="24"/>
          <w:szCs w:val="24"/>
          <w:highlight w:val="none"/>
          <w:u w:val="none"/>
          <w:lang w:eastAsia="zh-CN"/>
        </w:rPr>
        <w:t>完工</w:t>
      </w:r>
      <w:r>
        <w:rPr>
          <w:rFonts w:hint="eastAsia" w:ascii="宋体" w:hAnsi="宋体"/>
          <w:color w:val="auto"/>
          <w:sz w:val="24"/>
          <w:highlight w:val="none"/>
        </w:rPr>
        <w:t>。</w:t>
      </w:r>
    </w:p>
    <w:p>
      <w:pPr>
        <w:keepNext/>
        <w:keepLines/>
        <w:spacing w:before="120" w:beforeLines="50" w:line="360" w:lineRule="auto"/>
        <w:outlineLvl w:val="1"/>
        <w:rPr>
          <w:rFonts w:ascii="宋体" w:hAnsi="宋体" w:cs="宋体"/>
          <w:b/>
          <w:bCs/>
          <w:kern w:val="0"/>
          <w:sz w:val="24"/>
          <w:highlight w:val="none"/>
        </w:rPr>
      </w:pPr>
      <w:r>
        <w:rPr>
          <w:rFonts w:hint="eastAsia" w:ascii="宋体" w:hAnsi="宋体" w:cs="宋体"/>
          <w:b/>
          <w:bCs/>
          <w:kern w:val="0"/>
          <w:sz w:val="24"/>
          <w:highlight w:val="none"/>
        </w:rPr>
        <w:t>5.标准和规范</w:t>
      </w:r>
    </w:p>
    <w:p>
      <w:pPr>
        <w:keepNext/>
        <w:keepLines/>
        <w:pageBreakBefore w:val="0"/>
        <w:widowControl/>
        <w:numPr>
          <w:ilvl w:val="0"/>
          <w:numId w:val="0"/>
        </w:numPr>
        <w:kinsoku/>
        <w:wordWrap/>
        <w:overflowPunct/>
        <w:topLinePunct w:val="0"/>
        <w:autoSpaceDE/>
        <w:autoSpaceDN/>
        <w:bidi w:val="0"/>
        <w:adjustRightInd/>
        <w:snapToGrid/>
        <w:spacing w:beforeLines="0" w:line="400" w:lineRule="exact"/>
        <w:ind w:left="0" w:leftChars="0" w:firstLine="420" w:firstLineChars="175"/>
        <w:textAlignment w:val="auto"/>
        <w:outlineLvl w:val="9"/>
        <w:rPr>
          <w:rFonts w:hint="default" w:ascii="宋体" w:hAnsi="宋体" w:eastAsia="宋体" w:cs="宋体"/>
          <w:kern w:val="2"/>
          <w:sz w:val="24"/>
          <w:highlight w:val="none"/>
          <w:lang w:val="en-US" w:eastAsia="zh-CN"/>
        </w:rPr>
      </w:pPr>
      <w:r>
        <w:rPr>
          <w:rFonts w:hint="eastAsia" w:ascii="宋体" w:hAnsi="宋体" w:cs="宋体"/>
          <w:kern w:val="2"/>
          <w:sz w:val="24"/>
          <w:highlight w:val="none"/>
        </w:rPr>
        <w:t>（1）</w:t>
      </w:r>
      <w:r>
        <w:rPr>
          <w:rFonts w:hint="eastAsia" w:ascii="宋体" w:hAnsi="宋体" w:cs="宋体"/>
          <w:kern w:val="2"/>
          <w:sz w:val="24"/>
          <w:highlight w:val="none"/>
          <w:lang w:val="en-US" w:eastAsia="zh-CN"/>
        </w:rPr>
        <w:t>DL/T5018-2017 水电水利工程钢闸门制造安装及验收规范</w:t>
      </w:r>
    </w:p>
    <w:p>
      <w:pPr>
        <w:keepNext/>
        <w:keepLines/>
        <w:pageBreakBefore w:val="0"/>
        <w:widowControl/>
        <w:numPr>
          <w:ilvl w:val="0"/>
          <w:numId w:val="0"/>
        </w:numPr>
        <w:kinsoku/>
        <w:wordWrap/>
        <w:overflowPunct/>
        <w:topLinePunct w:val="0"/>
        <w:autoSpaceDE/>
        <w:autoSpaceDN/>
        <w:bidi w:val="0"/>
        <w:adjustRightInd/>
        <w:snapToGrid/>
        <w:spacing w:beforeLines="0" w:line="400" w:lineRule="exact"/>
        <w:ind w:left="0" w:leftChars="0" w:firstLine="420" w:firstLineChars="175"/>
        <w:textAlignment w:val="auto"/>
        <w:outlineLvl w:val="9"/>
        <w:rPr>
          <w:rFonts w:hint="default" w:ascii="宋体" w:hAnsi="宋体" w:eastAsia="宋体" w:cs="宋体"/>
          <w:kern w:val="2"/>
          <w:sz w:val="24"/>
          <w:highlight w:val="none"/>
          <w:lang w:val="en-US" w:eastAsia="zh-CN"/>
        </w:rPr>
      </w:pPr>
      <w:r>
        <w:rPr>
          <w:rFonts w:hint="eastAsia" w:ascii="宋体" w:hAnsi="宋体" w:cs="宋体"/>
          <w:kern w:val="2"/>
          <w:sz w:val="24"/>
          <w:highlight w:val="none"/>
        </w:rPr>
        <w:t>（2）</w:t>
      </w:r>
      <w:r>
        <w:rPr>
          <w:rFonts w:hint="eastAsia" w:ascii="宋体" w:hAnsi="宋体" w:cs="宋体"/>
          <w:kern w:val="2"/>
          <w:sz w:val="24"/>
          <w:highlight w:val="none"/>
          <w:lang w:val="en-US" w:eastAsia="zh-CN"/>
        </w:rPr>
        <w:t>GB/T20118-2017 钢丝绳通用技术条件</w:t>
      </w:r>
    </w:p>
    <w:p>
      <w:pPr>
        <w:keepNext/>
        <w:keepLines/>
        <w:adjustRightInd/>
        <w:snapToGrid/>
        <w:spacing w:before="0" w:beforeLines="0" w:line="400" w:lineRule="exact"/>
        <w:ind w:firstLine="420" w:firstLineChars="175"/>
        <w:outlineLvl w:val="1"/>
        <w:rPr>
          <w:rFonts w:hint="eastAsia" w:ascii="宋体" w:hAnsi="宋体" w:cs="宋体"/>
          <w:kern w:val="2"/>
          <w:sz w:val="24"/>
          <w:highlight w:val="none"/>
        </w:rPr>
      </w:pPr>
      <w:r>
        <w:rPr>
          <w:rFonts w:hint="eastAsia" w:ascii="宋体" w:hAnsi="宋体" w:cs="宋体"/>
          <w:kern w:val="2"/>
          <w:sz w:val="24"/>
          <w:highlight w:val="none"/>
        </w:rPr>
        <w:t>以上若有新标准的按新标准执行，标准中有不一致的按最高标准执行。</w:t>
      </w:r>
    </w:p>
    <w:p>
      <w:pPr>
        <w:keepNext/>
        <w:keepLines/>
        <w:adjustRightInd/>
        <w:snapToGrid/>
        <w:spacing w:before="120" w:beforeLines="50" w:line="360" w:lineRule="auto"/>
        <w:outlineLvl w:val="1"/>
        <w:rPr>
          <w:rFonts w:hint="eastAsia" w:ascii="宋体" w:hAnsi="宋体" w:cs="宋体"/>
          <w:b/>
          <w:bCs/>
          <w:kern w:val="0"/>
          <w:sz w:val="24"/>
          <w:highlight w:val="none"/>
        </w:rPr>
      </w:pPr>
      <w:r>
        <w:rPr>
          <w:rFonts w:hint="eastAsia" w:ascii="宋体" w:hAnsi="宋体" w:cs="宋体"/>
          <w:b/>
          <w:bCs/>
          <w:kern w:val="0"/>
          <w:sz w:val="24"/>
          <w:highlight w:val="none"/>
        </w:rPr>
        <w:t>5.工程量清单</w:t>
      </w:r>
    </w:p>
    <w:p>
      <w:pPr>
        <w:rPr>
          <w:rFonts w:hint="eastAsia" w:ascii="宋体" w:hAnsi="宋体" w:cs="宋体"/>
          <w:b/>
          <w:bCs/>
          <w:kern w:val="0"/>
          <w:sz w:val="24"/>
          <w:highlight w:val="none"/>
        </w:rPr>
      </w:pPr>
      <w:r>
        <w:rPr>
          <w:rFonts w:hint="eastAsia" w:ascii="宋体" w:hAnsi="宋体" w:cs="宋体"/>
          <w:b/>
          <w:bCs/>
          <w:kern w:val="0"/>
          <w:sz w:val="24"/>
          <w:highlight w:val="none"/>
        </w:rPr>
        <w:br w:type="page"/>
      </w:r>
    </w:p>
    <w:p>
      <w:pPr>
        <w:pStyle w:val="2"/>
        <w:rPr>
          <w:rFonts w:hint="eastAsia"/>
          <w:highlight w:val="none"/>
        </w:rPr>
      </w:pPr>
    </w:p>
    <w:tbl>
      <w:tblPr>
        <w:tblStyle w:val="30"/>
        <w:tblW w:w="91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2165"/>
        <w:gridCol w:w="2602"/>
        <w:gridCol w:w="783"/>
        <w:gridCol w:w="850"/>
        <w:gridCol w:w="2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序号</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项目名称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lang w:eastAsia="zh-CN"/>
              </w:rPr>
            </w:pPr>
            <w:r>
              <w:rPr>
                <w:rFonts w:hint="eastAsia" w:asciiTheme="minorEastAsia" w:hAnsiTheme="minorEastAsia" w:eastAsiaTheme="minorEastAsia" w:cstheme="minorEastAsia"/>
                <w:b/>
                <w:bCs/>
                <w:i w:val="0"/>
                <w:iCs w:val="0"/>
                <w:color w:val="auto"/>
                <w:sz w:val="24"/>
                <w:szCs w:val="24"/>
                <w:highlight w:val="none"/>
                <w:u w:val="none"/>
                <w:lang w:eastAsia="zh-CN"/>
              </w:rPr>
              <w:t>规格</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数量</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sz w:val="24"/>
                <w:highlight w:val="none"/>
              </w:rPr>
              <w:t>弧形闸门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钢丝绳采购</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∅6*37-47.6</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564</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0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sz w:val="24"/>
                <w:highlight w:val="none"/>
              </w:rPr>
              <w:t>弧形闸门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钢丝绳更换、调试</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lang w:val="en-U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∅6*37-47.6，</w:t>
            </w:r>
            <w:r>
              <w:rPr>
                <w:rFonts w:hint="eastAsia" w:asciiTheme="minorEastAsia" w:hAnsiTheme="minorEastAsia" w:eastAsiaTheme="minorEastAsia" w:cstheme="minorEastAsia"/>
                <w:color w:val="auto"/>
                <w:kern w:val="0"/>
                <w:sz w:val="24"/>
                <w:szCs w:val="24"/>
                <w:highlight w:val="none"/>
                <w:u w:val="none"/>
                <w:vertAlign w:val="baseline"/>
                <w:lang w:val="en-US" w:eastAsia="zh-CN" w:bidi="ar"/>
              </w:rPr>
              <w:t>双吊点，12根，每根长47m，总</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长度564米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u w:val="none"/>
                <w:lang w:val="en-US" w:eastAsia="zh-CN"/>
              </w:rPr>
              <w:t>包括原有旧钢丝绳拆除和转移、新钢丝涂黄油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sz w:val="24"/>
                <w:highlight w:val="none"/>
              </w:rPr>
              <w:t>弧形闸门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钢丝绳钢丝卡采购</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进水闸门钢丝绳采购</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∅21.5mm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190</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Cs/>
                <w:kern w:val="2"/>
                <w:sz w:val="24"/>
                <w:szCs w:val="24"/>
                <w:highlight w:val="none"/>
                <w:lang w:val="en-US" w:eastAsia="zh-CN" w:bidi="ar-SA"/>
              </w:rPr>
              <w:t>5</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进水闸门钢丝绳更换、调试</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lang w:eastAsia="zh-CN"/>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∅21.5mm，</w:t>
            </w:r>
            <w:r>
              <w:rPr>
                <w:rFonts w:hint="eastAsia" w:asciiTheme="minorEastAsia" w:hAnsiTheme="minorEastAsia" w:eastAsiaTheme="minorEastAsia" w:cstheme="minorEastAsia"/>
                <w:color w:val="auto"/>
                <w:kern w:val="0"/>
                <w:sz w:val="24"/>
                <w:szCs w:val="24"/>
                <w:highlight w:val="none"/>
                <w:u w:val="none"/>
                <w:vertAlign w:val="baseline"/>
                <w:lang w:val="en-US" w:eastAsia="zh-CN" w:bidi="ar"/>
              </w:rPr>
              <w:t>双吊点，2根，每根长95m，总</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长度190米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包括原有旧钢丝绳拆除和转移、新钢丝涂黄油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Cs/>
                <w:color w:val="auto"/>
                <w:kern w:val="2"/>
                <w:sz w:val="24"/>
                <w:szCs w:val="24"/>
                <w:highlight w:val="none"/>
                <w:lang w:val="en-US" w:eastAsia="zh-CN" w:bidi="ar-SA"/>
              </w:rPr>
              <w:t>6</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2"/>
                <w:sz w:val="24"/>
                <w:szCs w:val="24"/>
                <w:highlight w:val="none"/>
                <w:u w:val="none"/>
                <w:lang w:val="en-US" w:eastAsia="zh-CN" w:bidi="ar-SA"/>
              </w:rPr>
              <w:t>措施费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lang w:val="en-US"/>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color w:val="auto"/>
                <w:highlight w:val="none"/>
                <w:lang w:eastAsia="zh-CN"/>
              </w:rPr>
            </w:pPr>
          </w:p>
          <w:p>
            <w:pPr>
              <w:pStyle w:val="2"/>
              <w:rPr>
                <w:rFonts w:hint="eastAsia"/>
                <w:color w:val="auto"/>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Cs/>
                <w:color w:val="auto"/>
                <w:kern w:val="2"/>
                <w:sz w:val="24"/>
                <w:szCs w:val="24"/>
                <w:highlight w:val="none"/>
                <w:lang w:val="en-US" w:eastAsia="zh-CN" w:bidi="ar-SA"/>
              </w:rPr>
              <w:t>7</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2"/>
                <w:sz w:val="24"/>
                <w:szCs w:val="24"/>
                <w:highlight w:val="none"/>
                <w:u w:val="none"/>
                <w:lang w:val="en-US" w:eastAsia="zh-CN" w:bidi="ar-SA"/>
              </w:rPr>
              <w:t>消耗性材料、运输费</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r>
    </w:tbl>
    <w:p>
      <w:pPr>
        <w:keepNext/>
        <w:keepLines/>
        <w:spacing w:line="360" w:lineRule="auto"/>
        <w:outlineLvl w:val="9"/>
        <w:rPr>
          <w:rFonts w:hint="eastAsia" w:ascii="宋体" w:hAnsi="宋体" w:cs="宋体"/>
          <w:b/>
          <w:bCs/>
          <w:kern w:val="0"/>
          <w:sz w:val="24"/>
          <w:highlight w:val="none"/>
        </w:rPr>
      </w:pPr>
    </w:p>
    <w:p>
      <w:pPr>
        <w:keepNext/>
        <w:keepLines/>
        <w:spacing w:line="360" w:lineRule="auto"/>
        <w:outlineLvl w:val="1"/>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6.设备</w:t>
      </w:r>
      <w:r>
        <w:rPr>
          <w:rFonts w:hint="eastAsia" w:ascii="宋体" w:hAnsi="宋体" w:cs="宋体"/>
          <w:b/>
          <w:bCs/>
          <w:kern w:val="0"/>
          <w:sz w:val="24"/>
          <w:highlight w:val="none"/>
          <w:lang w:val="en-US" w:eastAsia="zh-CN"/>
        </w:rPr>
        <w:t>采购</w:t>
      </w:r>
      <w:r>
        <w:rPr>
          <w:rFonts w:hint="eastAsia" w:ascii="宋体" w:hAnsi="宋体" w:eastAsia="宋体" w:cs="宋体"/>
          <w:b/>
          <w:bCs/>
          <w:kern w:val="0"/>
          <w:sz w:val="24"/>
          <w:highlight w:val="none"/>
          <w:lang w:val="en-US" w:eastAsia="zh-CN"/>
        </w:rPr>
        <w:t>、</w:t>
      </w:r>
      <w:r>
        <w:rPr>
          <w:rFonts w:hint="eastAsia" w:ascii="宋体" w:hAnsi="宋体" w:eastAsia="宋体" w:cs="宋体"/>
          <w:b/>
          <w:bCs/>
          <w:kern w:val="0"/>
          <w:sz w:val="24"/>
          <w:highlight w:val="none"/>
        </w:rPr>
        <w:t>安装技术要求</w:t>
      </w:r>
    </w:p>
    <w:p>
      <w:pPr>
        <w:spacing w:line="400" w:lineRule="exact"/>
        <w:ind w:firstLine="240" w:firstLineChars="100"/>
        <w:rPr>
          <w:rFonts w:hint="eastAsia" w:ascii="宋体" w:hAnsi="宋体" w:eastAsia="宋体" w:cs="宋体"/>
          <w:color w:val="auto"/>
          <w:kern w:val="0"/>
          <w:sz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6.1</w:t>
      </w:r>
      <w:r>
        <w:rPr>
          <w:rFonts w:hint="eastAsia" w:ascii="宋体" w:hAnsi="宋体" w:eastAsia="宋体" w:cs="宋体"/>
          <w:i w:val="0"/>
          <w:iCs w:val="0"/>
          <w:color w:val="auto"/>
          <w:kern w:val="0"/>
          <w:sz w:val="24"/>
          <w:szCs w:val="24"/>
          <w:highlight w:val="none"/>
          <w:u w:val="none"/>
          <w:lang w:val="en-US" w:eastAsia="zh-CN" w:bidi="ar"/>
        </w:rPr>
        <w:t>钢丝绳</w:t>
      </w:r>
      <w:r>
        <w:rPr>
          <w:rFonts w:hint="eastAsia" w:ascii="宋体" w:hAnsi="宋体" w:cs="宋体"/>
          <w:i w:val="0"/>
          <w:iCs w:val="0"/>
          <w:color w:val="auto"/>
          <w:kern w:val="0"/>
          <w:sz w:val="24"/>
          <w:szCs w:val="24"/>
          <w:highlight w:val="none"/>
          <w:u w:val="none"/>
          <w:lang w:val="en-US" w:eastAsia="zh-CN" w:bidi="ar"/>
        </w:rPr>
        <w:t>、钢丝卡采购、</w:t>
      </w:r>
      <w:r>
        <w:rPr>
          <w:rFonts w:hint="eastAsia" w:ascii="宋体" w:hAnsi="宋体" w:eastAsia="宋体" w:cs="宋体"/>
          <w:i w:val="0"/>
          <w:iCs w:val="0"/>
          <w:color w:val="auto"/>
          <w:kern w:val="0"/>
          <w:sz w:val="24"/>
          <w:szCs w:val="24"/>
          <w:highlight w:val="none"/>
          <w:u w:val="none"/>
          <w:lang w:val="en-US" w:eastAsia="zh-CN" w:bidi="ar"/>
        </w:rPr>
        <w:t>更换</w:t>
      </w:r>
    </w:p>
    <w:p>
      <w:pPr>
        <w:pStyle w:val="2"/>
        <w:spacing w:after="0" w:line="400" w:lineRule="exact"/>
        <w:ind w:left="0" w:leftChars="0" w:firstLine="480" w:firstLineChars="200"/>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新钢丝绳</w:t>
      </w:r>
      <w:r>
        <w:rPr>
          <w:rFonts w:hint="eastAsia" w:ascii="宋体" w:hAnsi="宋体" w:cs="宋体"/>
          <w:sz w:val="24"/>
          <w:szCs w:val="24"/>
          <w:highlight w:val="none"/>
          <w:vertAlign w:val="baseline"/>
          <w:lang w:val="en-US" w:eastAsia="zh-CN"/>
        </w:rPr>
        <w:t>、钢丝卡</w:t>
      </w:r>
      <w:r>
        <w:rPr>
          <w:rFonts w:hint="eastAsia" w:ascii="宋体" w:hAnsi="宋体" w:eastAsia="宋体" w:cs="宋体"/>
          <w:sz w:val="24"/>
          <w:szCs w:val="24"/>
          <w:highlight w:val="none"/>
          <w:vertAlign w:val="baseline"/>
          <w:lang w:val="en-US" w:eastAsia="zh-CN"/>
        </w:rPr>
        <w:t>型号和规格应符合要求，拆除后的旧钢丝绳放至指定地点。新钢丝绳安装完成后试运行合格，并按启闭机制作安装验收规范进行验收。</w:t>
      </w:r>
    </w:p>
    <w:p>
      <w:pPr>
        <w:keepNext/>
        <w:keepLines/>
        <w:spacing w:line="360" w:lineRule="auto"/>
        <w:outlineLvl w:val="1"/>
        <w:rPr>
          <w:rFonts w:ascii="宋体" w:hAnsi="宋体" w:cs="宋体"/>
          <w:b/>
          <w:bCs/>
          <w:kern w:val="0"/>
          <w:sz w:val="24"/>
          <w:highlight w:val="none"/>
        </w:rPr>
      </w:pPr>
      <w:r>
        <w:rPr>
          <w:highlight w:val="none"/>
        </w:rPr>
        <w:fldChar w:fldCharType="begin"/>
      </w:r>
      <w:r>
        <w:rPr>
          <w:highlight w:val="none"/>
        </w:rPr>
        <w:instrText xml:space="preserve"> HYPERLINK \l "_Toc444527806" </w:instrText>
      </w:r>
      <w:r>
        <w:rPr>
          <w:highlight w:val="none"/>
        </w:rPr>
        <w:fldChar w:fldCharType="separate"/>
      </w:r>
      <w:r>
        <w:rPr>
          <w:rFonts w:hint="eastAsia" w:ascii="宋体" w:hAnsi="宋体" w:cs="宋体"/>
          <w:b/>
          <w:bCs/>
          <w:kern w:val="0"/>
          <w:sz w:val="24"/>
          <w:highlight w:val="none"/>
        </w:rPr>
        <w:t>7.设备的到货要求</w:t>
      </w:r>
      <w:r>
        <w:rPr>
          <w:rFonts w:hint="eastAsia" w:ascii="宋体" w:hAnsi="宋体" w:cs="宋体"/>
          <w:b/>
          <w:bCs/>
          <w:kern w:val="0"/>
          <w:sz w:val="24"/>
          <w:highlight w:val="none"/>
        </w:rPr>
        <w:fldChar w:fldCharType="end"/>
      </w:r>
    </w:p>
    <w:p>
      <w:pPr>
        <w:tabs>
          <w:tab w:val="right" w:leader="dot" w:pos="8302"/>
        </w:tabs>
        <w:spacing w:before="0" w:after="0" w:line="400" w:lineRule="exact"/>
        <w:ind w:firstLine="480" w:firstLineChars="200"/>
        <w:outlineLvl w:val="9"/>
        <w:rPr>
          <w:rFonts w:ascii="宋体" w:hAnsi="宋体" w:cs="宋体"/>
          <w:bCs/>
          <w:caps/>
          <w:kern w:val="0"/>
          <w:sz w:val="24"/>
          <w:highlight w:val="none"/>
        </w:rPr>
      </w:pPr>
      <w:r>
        <w:rPr>
          <w:rFonts w:hint="eastAsia" w:ascii="宋体" w:hAnsi="宋体" w:cs="宋体"/>
          <w:kern w:val="0"/>
          <w:sz w:val="24"/>
          <w:highlight w:val="none"/>
        </w:rPr>
        <w:t>本次</w:t>
      </w:r>
      <w:r>
        <w:rPr>
          <w:rFonts w:ascii="宋体" w:hAnsi="宋体" w:cs="宋体"/>
          <w:kern w:val="0"/>
          <w:sz w:val="24"/>
          <w:highlight w:val="none"/>
        </w:rPr>
        <w:t>改造</w:t>
      </w:r>
      <w:r>
        <w:rPr>
          <w:rFonts w:hint="eastAsia" w:ascii="宋体" w:hAnsi="宋体" w:cs="宋体"/>
          <w:kern w:val="0"/>
          <w:sz w:val="24"/>
          <w:highlight w:val="none"/>
        </w:rPr>
        <w:t>项目</w:t>
      </w:r>
      <w:r>
        <w:rPr>
          <w:rFonts w:ascii="宋体" w:hAnsi="宋体" w:cs="宋体"/>
          <w:kern w:val="0"/>
          <w:sz w:val="24"/>
          <w:highlight w:val="none"/>
        </w:rPr>
        <w:t>的设备</w:t>
      </w:r>
      <w:r>
        <w:rPr>
          <w:rFonts w:hint="eastAsia" w:ascii="宋体" w:hAnsi="宋体" w:cs="宋体"/>
          <w:kern w:val="0"/>
          <w:sz w:val="24"/>
          <w:highlight w:val="none"/>
        </w:rPr>
        <w:t>应在合同签署后，实际开工日前</w:t>
      </w:r>
      <w:r>
        <w:rPr>
          <w:rFonts w:ascii="宋体" w:hAnsi="宋体" w:cs="宋体"/>
          <w:kern w:val="0"/>
          <w:sz w:val="24"/>
          <w:highlight w:val="none"/>
        </w:rPr>
        <w:t>购置到位，</w:t>
      </w:r>
      <w:r>
        <w:rPr>
          <w:rFonts w:hint="eastAsia" w:ascii="宋体" w:hAnsi="宋体" w:cs="宋体"/>
          <w:kern w:val="0"/>
          <w:sz w:val="24"/>
          <w:highlight w:val="none"/>
          <w:lang w:val="en-US" w:eastAsia="zh-CN"/>
        </w:rPr>
        <w:t>采购人</w:t>
      </w:r>
      <w:r>
        <w:rPr>
          <w:rFonts w:hint="eastAsia" w:ascii="宋体" w:hAnsi="宋体" w:cs="宋体"/>
          <w:bCs/>
          <w:caps/>
          <w:kern w:val="0"/>
          <w:sz w:val="24"/>
          <w:highlight w:val="none"/>
        </w:rPr>
        <w:t>提供场地存放。</w:t>
      </w:r>
    </w:p>
    <w:p>
      <w:pPr>
        <w:tabs>
          <w:tab w:val="right" w:leader="dot" w:pos="8302"/>
        </w:tabs>
        <w:spacing w:before="0" w:after="0" w:line="400" w:lineRule="exact"/>
        <w:ind w:firstLine="480" w:firstLineChars="200"/>
        <w:outlineLvl w:val="9"/>
        <w:rPr>
          <w:rFonts w:ascii="宋体" w:hAnsi="宋体" w:cs="宋体"/>
          <w:kern w:val="0"/>
          <w:sz w:val="24"/>
          <w:highlight w:val="none"/>
        </w:rPr>
      </w:pPr>
      <w:r>
        <w:rPr>
          <w:rFonts w:hint="eastAsia" w:ascii="宋体" w:hAnsi="宋体"/>
          <w:sz w:val="24"/>
          <w:highlight w:val="none"/>
        </w:rPr>
        <w:t>所有运送到工地的设备和材料均应保持全新的状态，并应有适当的包装和保护以避免在运送过程中、恶劣的气候或其它情况下造成损毁。同时，在实际情况许可下，设备和材料在进行施工前亦应存放于包装箱内，或用防护罩加以保护。</w:t>
      </w:r>
    </w:p>
    <w:p>
      <w:pPr>
        <w:keepNext/>
        <w:keepLines/>
        <w:spacing w:line="360" w:lineRule="auto"/>
        <w:outlineLvl w:val="1"/>
        <w:rPr>
          <w:rFonts w:ascii="宋体" w:hAnsi="宋体" w:cs="宋体"/>
          <w:b/>
          <w:bCs/>
          <w:kern w:val="0"/>
          <w:sz w:val="24"/>
          <w:highlight w:val="none"/>
        </w:rPr>
      </w:pPr>
      <w:r>
        <w:rPr>
          <w:highlight w:val="none"/>
        </w:rPr>
        <w:fldChar w:fldCharType="begin"/>
      </w:r>
      <w:r>
        <w:rPr>
          <w:highlight w:val="none"/>
        </w:rPr>
        <w:instrText xml:space="preserve"> HYPERLINK \l "_Toc444527807" </w:instrText>
      </w:r>
      <w:r>
        <w:rPr>
          <w:highlight w:val="none"/>
        </w:rPr>
        <w:fldChar w:fldCharType="separate"/>
      </w:r>
      <w:r>
        <w:rPr>
          <w:rFonts w:hint="eastAsia" w:ascii="宋体" w:hAnsi="宋体" w:cs="宋体"/>
          <w:b/>
          <w:bCs/>
          <w:kern w:val="0"/>
          <w:sz w:val="24"/>
          <w:highlight w:val="none"/>
        </w:rPr>
        <w:t>8.技术资料及和交付进度</w:t>
      </w:r>
      <w:r>
        <w:rPr>
          <w:rFonts w:hint="eastAsia" w:ascii="宋体" w:hAnsi="宋体" w:cs="宋体"/>
          <w:b/>
          <w:bCs/>
          <w:kern w:val="0"/>
          <w:sz w:val="24"/>
          <w:highlight w:val="none"/>
        </w:rPr>
        <w:fldChar w:fldCharType="end"/>
      </w:r>
    </w:p>
    <w:p>
      <w:pPr>
        <w:spacing w:line="400" w:lineRule="exact"/>
        <w:ind w:firstLine="424" w:firstLineChars="177"/>
        <w:outlineLvl w:val="9"/>
        <w:rPr>
          <w:rFonts w:hint="default" w:ascii="宋体" w:hAnsi="宋体" w:cs="宋体"/>
          <w:kern w:val="0"/>
          <w:sz w:val="24"/>
          <w:highlight w:val="none"/>
          <w:lang w:val="en-US"/>
        </w:rPr>
      </w:pPr>
      <w:r>
        <w:rPr>
          <w:rFonts w:hint="eastAsia" w:ascii="宋体" w:hAnsi="宋体" w:cs="宋体"/>
          <w:kern w:val="0"/>
          <w:sz w:val="24"/>
          <w:highlight w:val="none"/>
          <w:lang w:val="en-US" w:eastAsia="zh-CN"/>
        </w:rPr>
        <w:t>设备安装完成后验收前，</w:t>
      </w:r>
      <w:r>
        <w:rPr>
          <w:rFonts w:hint="eastAsia" w:ascii="宋体" w:hAnsi="宋体" w:cs="宋体"/>
          <w:kern w:val="0"/>
          <w:sz w:val="24"/>
          <w:highlight w:val="none"/>
          <w:lang w:eastAsia="zh-CN"/>
        </w:rPr>
        <w:t>供应商</w:t>
      </w:r>
      <w:r>
        <w:rPr>
          <w:rFonts w:hint="eastAsia" w:ascii="宋体" w:hAnsi="宋体" w:cs="宋体"/>
          <w:kern w:val="0"/>
          <w:sz w:val="24"/>
          <w:highlight w:val="none"/>
        </w:rPr>
        <w:t>应向</w:t>
      </w:r>
      <w:r>
        <w:rPr>
          <w:rFonts w:hint="eastAsia" w:ascii="宋体" w:hAnsi="宋体" w:cs="宋体"/>
          <w:kern w:val="0"/>
          <w:sz w:val="24"/>
          <w:highlight w:val="none"/>
          <w:lang w:eastAsia="zh-CN"/>
        </w:rPr>
        <w:t>采购人</w:t>
      </w:r>
      <w:r>
        <w:rPr>
          <w:rFonts w:hint="eastAsia" w:ascii="宋体" w:hAnsi="宋体" w:cs="宋体"/>
          <w:kern w:val="0"/>
          <w:sz w:val="24"/>
          <w:highlight w:val="none"/>
        </w:rPr>
        <w:t>提供（不限于）下列资料：</w:t>
      </w:r>
    </w:p>
    <w:p>
      <w:pPr>
        <w:numPr>
          <w:ilvl w:val="-1"/>
          <w:numId w:val="0"/>
        </w:numPr>
        <w:spacing w:line="400" w:lineRule="exact"/>
        <w:ind w:firstLine="420" w:firstLineChars="175"/>
        <w:rPr>
          <w:rFonts w:ascii="宋体" w:hAnsi="宋体" w:cs="宋体"/>
          <w:kern w:val="0"/>
          <w:sz w:val="24"/>
          <w:highlight w:val="none"/>
        </w:rPr>
      </w:pPr>
      <w:r>
        <w:rPr>
          <w:rFonts w:hint="eastAsia" w:ascii="宋体" w:hAnsi="宋体" w:cs="宋体"/>
          <w:kern w:val="0"/>
          <w:sz w:val="24"/>
          <w:highlight w:val="none"/>
          <w:lang w:val="en-US" w:eastAsia="zh-CN"/>
        </w:rPr>
        <w:t>（1）材料材质书</w:t>
      </w:r>
      <w:r>
        <w:rPr>
          <w:rFonts w:hint="eastAsia" w:ascii="宋体" w:hAnsi="宋体" w:cs="宋体"/>
          <w:kern w:val="0"/>
          <w:sz w:val="24"/>
          <w:highlight w:val="none"/>
        </w:rPr>
        <w:t>；</w:t>
      </w:r>
    </w:p>
    <w:p>
      <w:pPr>
        <w:numPr>
          <w:ilvl w:val="-1"/>
          <w:numId w:val="0"/>
        </w:numPr>
        <w:spacing w:line="400" w:lineRule="exact"/>
        <w:ind w:firstLine="420" w:firstLineChars="175"/>
        <w:rPr>
          <w:rFonts w:ascii="宋体" w:hAnsi="宋体" w:cs="宋体"/>
          <w:kern w:val="0"/>
          <w:sz w:val="24"/>
          <w:highlight w:val="none"/>
        </w:rPr>
      </w:pPr>
      <w:r>
        <w:rPr>
          <w:rFonts w:hint="eastAsia" w:ascii="宋体" w:hAnsi="宋体" w:cs="宋体"/>
          <w:kern w:val="0"/>
          <w:sz w:val="24"/>
          <w:highlight w:val="none"/>
          <w:lang w:val="en-US" w:eastAsia="zh-CN"/>
        </w:rPr>
        <w:t>（2）测量成果报验单</w:t>
      </w:r>
      <w:r>
        <w:rPr>
          <w:rFonts w:hint="eastAsia" w:ascii="宋体" w:hAnsi="宋体" w:cs="宋体"/>
          <w:kern w:val="0"/>
          <w:sz w:val="24"/>
          <w:highlight w:val="none"/>
        </w:rPr>
        <w:t>；</w:t>
      </w:r>
    </w:p>
    <w:p>
      <w:pPr>
        <w:numPr>
          <w:ilvl w:val="-1"/>
          <w:numId w:val="0"/>
        </w:numPr>
        <w:spacing w:line="400" w:lineRule="exact"/>
        <w:ind w:firstLine="420" w:firstLineChars="175"/>
        <w:rPr>
          <w:rFonts w:ascii="宋体" w:hAnsi="宋体" w:cs="宋体"/>
          <w:bCs/>
          <w:caps/>
          <w:color w:val="000000"/>
          <w:kern w:val="0"/>
          <w:sz w:val="24"/>
          <w:highlight w:val="none"/>
        </w:rPr>
      </w:pPr>
      <w:r>
        <w:rPr>
          <w:rFonts w:hint="eastAsia" w:ascii="宋体" w:hAnsi="宋体" w:cs="宋体"/>
          <w:kern w:val="0"/>
          <w:sz w:val="24"/>
          <w:highlight w:val="none"/>
          <w:lang w:val="en-US" w:eastAsia="zh-CN"/>
        </w:rPr>
        <w:t>（3）制造质检资材；</w:t>
      </w:r>
    </w:p>
    <w:p>
      <w:pPr>
        <w:numPr>
          <w:ilvl w:val="-1"/>
          <w:numId w:val="0"/>
        </w:numPr>
        <w:spacing w:line="400" w:lineRule="exact"/>
        <w:ind w:firstLine="420" w:firstLineChars="175"/>
        <w:rPr>
          <w:rFonts w:ascii="宋体" w:hAnsi="宋体" w:cs="宋体"/>
          <w:bCs/>
          <w:caps/>
          <w:color w:val="000000"/>
          <w:kern w:val="0"/>
          <w:sz w:val="24"/>
          <w:highlight w:val="none"/>
        </w:rPr>
      </w:pPr>
      <w:r>
        <w:rPr>
          <w:rFonts w:hint="eastAsia" w:ascii="宋体" w:hAnsi="宋体" w:cs="宋体"/>
          <w:kern w:val="0"/>
          <w:sz w:val="24"/>
          <w:highlight w:val="none"/>
          <w:lang w:val="en-US" w:eastAsia="zh-CN"/>
        </w:rPr>
        <w:t>（4）安装质检资材。</w:t>
      </w:r>
    </w:p>
    <w:p>
      <w:pPr>
        <w:keepNext/>
        <w:keepLines/>
        <w:spacing w:line="360" w:lineRule="auto"/>
        <w:outlineLvl w:val="1"/>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9.项目</w:t>
      </w:r>
      <w:r>
        <w:rPr>
          <w:rFonts w:hint="eastAsia" w:asciiTheme="minorEastAsia" w:hAnsiTheme="minorEastAsia" w:eastAsiaTheme="minorEastAsia" w:cstheme="minorEastAsia"/>
          <w:b/>
          <w:bCs/>
          <w:sz w:val="24"/>
          <w:szCs w:val="24"/>
          <w:highlight w:val="none"/>
        </w:rPr>
        <w:t>验收</w:t>
      </w:r>
    </w:p>
    <w:p>
      <w:pPr>
        <w:keepNext w:val="0"/>
        <w:keepLines w:val="0"/>
        <w:pageBreakBefore w:val="0"/>
        <w:kinsoku/>
        <w:wordWrap/>
        <w:overflowPunct/>
        <w:topLinePunct w:val="0"/>
        <w:autoSpaceDE/>
        <w:autoSpaceDN/>
        <w:bidi w:val="0"/>
        <w:spacing w:line="360" w:lineRule="auto"/>
        <w:ind w:firstLine="0" w:firstLineChars="0"/>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9.1到货验收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175"/>
        <w:jc w:val="both"/>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9.1.1</w:t>
      </w:r>
      <w:r>
        <w:rPr>
          <w:rFonts w:hint="eastAsia" w:ascii="宋体" w:hAnsi="宋体" w:eastAsia="宋体" w:cs="宋体"/>
          <w:sz w:val="24"/>
          <w:szCs w:val="24"/>
          <w:highlight w:val="none"/>
        </w:rPr>
        <w:t>合同设备交付后</w:t>
      </w:r>
      <w:r>
        <w:rPr>
          <w:rFonts w:hint="eastAsia" w:ascii="宋体" w:hAnsi="宋体" w:cs="宋体"/>
          <w:sz w:val="24"/>
          <w:szCs w:val="24"/>
          <w:highlight w:val="none"/>
          <w:lang w:val="en-US" w:eastAsia="zh-CN"/>
        </w:rPr>
        <w:t>双方</w:t>
      </w:r>
      <w:r>
        <w:rPr>
          <w:rFonts w:hint="eastAsia" w:ascii="宋体" w:hAnsi="宋体" w:eastAsia="宋体" w:cs="宋体"/>
          <w:sz w:val="24"/>
          <w:szCs w:val="24"/>
          <w:highlight w:val="none"/>
        </w:rPr>
        <w:t>应</w:t>
      </w:r>
      <w:r>
        <w:rPr>
          <w:rFonts w:hint="eastAsia" w:ascii="宋体" w:hAnsi="宋体" w:cs="宋体"/>
          <w:sz w:val="24"/>
          <w:szCs w:val="24"/>
          <w:highlight w:val="none"/>
          <w:lang w:val="en-US" w:eastAsia="zh-CN"/>
        </w:rPr>
        <w:t>按约定时间</w:t>
      </w:r>
      <w:r>
        <w:rPr>
          <w:rFonts w:hint="eastAsia" w:ascii="宋体" w:hAnsi="宋体" w:eastAsia="宋体" w:cs="宋体"/>
          <w:sz w:val="24"/>
          <w:szCs w:val="24"/>
          <w:highlight w:val="none"/>
        </w:rPr>
        <w:t>在施工场地进行开箱检验，即合同设备数量及外观检验。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175"/>
        <w:jc w:val="both"/>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1.2 开箱检验由买卖双方共同进行，卖方应派遣代表到场参加开箱检验。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175"/>
        <w:jc w:val="both"/>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 xml:space="preserve"> 在开箱检验中，买方和卖方应共同签署数量、外观检验报告，报告应列明检验结果，包括检验合格或发现的任何短缺、损坏或其它与合同约定不符的情形。</w:t>
      </w:r>
    </w:p>
    <w:p>
      <w:pPr>
        <w:keepNext w:val="0"/>
        <w:keepLines w:val="0"/>
        <w:pageBreakBefore w:val="0"/>
        <w:kinsoku/>
        <w:wordWrap/>
        <w:overflowPunct/>
        <w:topLinePunct w:val="0"/>
        <w:autoSpaceDE/>
        <w:autoSpaceDN/>
        <w:bidi w:val="0"/>
        <w:spacing w:line="360" w:lineRule="auto"/>
        <w:ind w:firstLine="0" w:firstLineChars="0"/>
        <w:textAlignment w:val="auto"/>
        <w:rPr>
          <w:rFonts w:ascii="宋体" w:hAnsi="宋体" w:cs="宋体"/>
          <w:sz w:val="24"/>
          <w:highlight w:val="none"/>
        </w:rPr>
      </w:pPr>
      <w:r>
        <w:rPr>
          <w:rFonts w:hint="eastAsia" w:ascii="宋体" w:hAnsi="宋体" w:cs="宋体"/>
          <w:sz w:val="24"/>
          <w:highlight w:val="none"/>
          <w:lang w:eastAsia="zh-CN"/>
        </w:rPr>
        <w:t>9.</w:t>
      </w:r>
      <w:r>
        <w:rPr>
          <w:rFonts w:hint="eastAsia" w:ascii="宋体" w:hAnsi="宋体" w:cs="宋体"/>
          <w:sz w:val="24"/>
          <w:highlight w:val="none"/>
        </w:rPr>
        <w:t>2阶段验收</w:t>
      </w:r>
    </w:p>
    <w:p>
      <w:pPr>
        <w:keepNext w:val="0"/>
        <w:keepLines w:val="0"/>
        <w:pageBreakBefore w:val="0"/>
        <w:kinsoku/>
        <w:wordWrap/>
        <w:overflowPunct/>
        <w:topLinePunct w:val="0"/>
        <w:autoSpaceDE/>
        <w:autoSpaceDN/>
        <w:bidi w:val="0"/>
        <w:spacing w:line="360" w:lineRule="auto"/>
        <w:ind w:firstLine="420" w:firstLineChars="175"/>
        <w:textAlignment w:val="auto"/>
        <w:rPr>
          <w:rFonts w:ascii="宋体" w:hAnsi="宋体" w:cs="宋体"/>
          <w:sz w:val="24"/>
          <w:highlight w:val="none"/>
        </w:rPr>
      </w:pPr>
      <w:r>
        <w:rPr>
          <w:rFonts w:hint="eastAsia" w:ascii="宋体" w:hAnsi="宋体" w:cs="宋体"/>
          <w:sz w:val="24"/>
          <w:highlight w:val="none"/>
        </w:rPr>
        <w:t>阶段工程验收是指当工程项目施工进行到一定的关键阶段时，如主要设备安装、设备试运行等进行的验收。</w:t>
      </w:r>
    </w:p>
    <w:p>
      <w:pPr>
        <w:keepNext w:val="0"/>
        <w:keepLines w:val="0"/>
        <w:pageBreakBefore w:val="0"/>
        <w:kinsoku/>
        <w:wordWrap/>
        <w:overflowPunct/>
        <w:topLinePunct w:val="0"/>
        <w:autoSpaceDE/>
        <w:autoSpaceDN/>
        <w:bidi w:val="0"/>
        <w:spacing w:line="360" w:lineRule="auto"/>
        <w:ind w:firstLine="0" w:firstLineChars="0"/>
        <w:textAlignment w:val="auto"/>
        <w:rPr>
          <w:rFonts w:ascii="宋体" w:hAnsi="宋体" w:cs="宋体"/>
          <w:sz w:val="24"/>
          <w:highlight w:val="none"/>
        </w:rPr>
      </w:pPr>
      <w:r>
        <w:rPr>
          <w:rFonts w:hint="eastAsia" w:ascii="宋体" w:hAnsi="宋体" w:cs="宋体"/>
          <w:sz w:val="24"/>
          <w:highlight w:val="none"/>
          <w:lang w:eastAsia="zh-CN"/>
        </w:rPr>
        <w:t>9.</w:t>
      </w:r>
      <w:r>
        <w:rPr>
          <w:rFonts w:hint="eastAsia" w:ascii="宋体" w:hAnsi="宋体" w:cs="宋体"/>
          <w:sz w:val="24"/>
          <w:highlight w:val="none"/>
          <w:lang w:val="en-US" w:eastAsia="zh-CN"/>
        </w:rPr>
        <w:t>3</w:t>
      </w:r>
      <w:r>
        <w:rPr>
          <w:rFonts w:hint="eastAsia" w:ascii="宋体" w:hAnsi="宋体" w:cs="宋体"/>
          <w:sz w:val="24"/>
          <w:highlight w:val="none"/>
        </w:rPr>
        <w:t>竣工验收</w:t>
      </w:r>
    </w:p>
    <w:p>
      <w:pPr>
        <w:keepNext w:val="0"/>
        <w:keepLines w:val="0"/>
        <w:pageBreakBefore w:val="0"/>
        <w:kinsoku/>
        <w:wordWrap/>
        <w:overflowPunct/>
        <w:topLinePunct w:val="0"/>
        <w:autoSpaceDE/>
        <w:autoSpaceDN/>
        <w:bidi w:val="0"/>
        <w:spacing w:line="360" w:lineRule="auto"/>
        <w:ind w:firstLine="420" w:firstLineChars="175"/>
        <w:textAlignment w:val="auto"/>
        <w:rPr>
          <w:rFonts w:ascii="宋体" w:hAnsi="宋体" w:cs="宋体"/>
          <w:sz w:val="24"/>
          <w:highlight w:val="none"/>
        </w:rPr>
      </w:pPr>
      <w:r>
        <w:rPr>
          <w:rFonts w:hint="eastAsia" w:ascii="宋体" w:hAnsi="宋体" w:cs="宋体"/>
          <w:sz w:val="24"/>
          <w:highlight w:val="none"/>
        </w:rPr>
        <w:t>竣工验收是指工程项目施工已经全部完成，具备投运条件，可以正式办理交付使用手续的最终验收。</w:t>
      </w:r>
    </w:p>
    <w:p>
      <w:pPr>
        <w:keepNext w:val="0"/>
        <w:keepLines w:val="0"/>
        <w:pageBreakBefore w:val="0"/>
        <w:kinsoku/>
        <w:wordWrap/>
        <w:overflowPunct/>
        <w:topLinePunct w:val="0"/>
        <w:autoSpaceDE/>
        <w:autoSpaceDN/>
        <w:bidi w:val="0"/>
        <w:spacing w:line="360" w:lineRule="auto"/>
        <w:ind w:firstLine="0" w:firstLineChars="0"/>
        <w:textAlignment w:val="auto"/>
        <w:rPr>
          <w:rFonts w:ascii="宋体" w:hAnsi="宋体" w:cs="宋体"/>
          <w:sz w:val="24"/>
          <w:highlight w:val="none"/>
        </w:rPr>
      </w:pPr>
      <w:r>
        <w:rPr>
          <w:rFonts w:hint="eastAsia" w:ascii="宋体" w:hAnsi="宋体" w:cs="宋体"/>
          <w:sz w:val="24"/>
          <w:highlight w:val="none"/>
          <w:lang w:eastAsia="zh-CN"/>
        </w:rPr>
        <w:t>9.</w:t>
      </w:r>
      <w:r>
        <w:rPr>
          <w:rFonts w:hint="eastAsia" w:ascii="宋体" w:hAnsi="宋体" w:cs="宋体"/>
          <w:sz w:val="24"/>
          <w:highlight w:val="none"/>
          <w:lang w:val="en-US" w:eastAsia="zh-CN"/>
        </w:rPr>
        <w:t>4</w:t>
      </w:r>
      <w:r>
        <w:rPr>
          <w:rFonts w:hint="eastAsia" w:ascii="宋体" w:hAnsi="宋体" w:cs="宋体"/>
          <w:sz w:val="24"/>
          <w:highlight w:val="none"/>
        </w:rPr>
        <w:t xml:space="preserve">  验收的前提条件</w:t>
      </w:r>
    </w:p>
    <w:p>
      <w:pPr>
        <w:keepNext w:val="0"/>
        <w:keepLines w:val="0"/>
        <w:pageBreakBefore w:val="0"/>
        <w:kinsoku/>
        <w:wordWrap/>
        <w:overflowPunct/>
        <w:topLinePunct w:val="0"/>
        <w:autoSpaceDE/>
        <w:autoSpaceDN/>
        <w:bidi w:val="0"/>
        <w:spacing w:line="360" w:lineRule="auto"/>
        <w:ind w:firstLine="420" w:firstLineChars="175"/>
        <w:textAlignment w:val="auto"/>
        <w:rPr>
          <w:rFonts w:ascii="宋体" w:hAnsi="宋体" w:cs="宋体"/>
          <w:sz w:val="24"/>
          <w:highlight w:val="none"/>
        </w:rPr>
      </w:pPr>
      <w:r>
        <w:rPr>
          <w:rFonts w:hint="eastAsia" w:ascii="宋体" w:hAnsi="宋体" w:cs="宋体"/>
          <w:sz w:val="24"/>
          <w:highlight w:val="none"/>
        </w:rPr>
        <w:t>(1) 需验收内容已经按施工方案、合同约定及有效变更的内容全部完成。</w:t>
      </w:r>
    </w:p>
    <w:p>
      <w:pPr>
        <w:keepNext w:val="0"/>
        <w:keepLines w:val="0"/>
        <w:pageBreakBefore w:val="0"/>
        <w:kinsoku/>
        <w:wordWrap/>
        <w:overflowPunct/>
        <w:topLinePunct w:val="0"/>
        <w:autoSpaceDE/>
        <w:autoSpaceDN/>
        <w:bidi w:val="0"/>
        <w:spacing w:line="360" w:lineRule="auto"/>
        <w:ind w:firstLine="420" w:firstLineChars="175"/>
        <w:textAlignment w:val="auto"/>
        <w:rPr>
          <w:rFonts w:ascii="宋体" w:hAnsi="宋体" w:cs="宋体"/>
          <w:sz w:val="24"/>
          <w:highlight w:val="none"/>
        </w:rPr>
      </w:pPr>
      <w:r>
        <w:rPr>
          <w:rFonts w:hint="eastAsia" w:ascii="宋体" w:hAnsi="宋体" w:cs="宋体"/>
          <w:sz w:val="24"/>
          <w:highlight w:val="none"/>
        </w:rPr>
        <w:t>(2) 需验收内容所属各个子系统能正常运行。</w:t>
      </w:r>
    </w:p>
    <w:p>
      <w:pPr>
        <w:keepNext w:val="0"/>
        <w:keepLines w:val="0"/>
        <w:pageBreakBefore w:val="0"/>
        <w:kinsoku/>
        <w:wordWrap/>
        <w:overflowPunct/>
        <w:topLinePunct w:val="0"/>
        <w:autoSpaceDE/>
        <w:autoSpaceDN/>
        <w:bidi w:val="0"/>
        <w:spacing w:line="360" w:lineRule="auto"/>
        <w:ind w:firstLine="420" w:firstLineChars="175"/>
        <w:textAlignment w:val="auto"/>
        <w:rPr>
          <w:rFonts w:ascii="宋体" w:hAnsi="宋体" w:cs="宋体"/>
          <w:sz w:val="24"/>
          <w:highlight w:val="none"/>
        </w:rPr>
      </w:pPr>
      <w:r>
        <w:rPr>
          <w:rFonts w:hint="eastAsia" w:ascii="宋体" w:hAnsi="宋体" w:cs="宋体"/>
          <w:sz w:val="24"/>
          <w:highlight w:val="none"/>
        </w:rPr>
        <w:t>(3) 需验收内容的相关资料编制已完成并符合发包人工程项目档案资料管理的有关规定。</w:t>
      </w:r>
    </w:p>
    <w:p>
      <w:pPr>
        <w:keepNext w:val="0"/>
        <w:keepLines w:val="0"/>
        <w:pageBreakBefore w:val="0"/>
        <w:kinsoku/>
        <w:wordWrap/>
        <w:overflowPunct/>
        <w:topLinePunct w:val="0"/>
        <w:autoSpaceDE/>
        <w:autoSpaceDN/>
        <w:bidi w:val="0"/>
        <w:spacing w:line="360" w:lineRule="auto"/>
        <w:ind w:firstLine="420" w:firstLineChars="175"/>
        <w:textAlignment w:val="auto"/>
        <w:rPr>
          <w:rFonts w:ascii="宋体" w:hAnsi="宋体" w:cs="宋体"/>
          <w:sz w:val="24"/>
          <w:highlight w:val="none"/>
        </w:rPr>
      </w:pPr>
      <w:r>
        <w:rPr>
          <w:rFonts w:hint="eastAsia" w:ascii="宋体" w:hAnsi="宋体" w:cs="宋体"/>
          <w:sz w:val="24"/>
          <w:highlight w:val="none"/>
        </w:rPr>
        <w:t>(4) 验收之前承包人施工人员及发包人相关部门或人员发现的问题及相关整改通知单中的问题已全部处理完毕。</w:t>
      </w:r>
    </w:p>
    <w:p>
      <w:pPr>
        <w:keepNext w:val="0"/>
        <w:keepLines w:val="0"/>
        <w:pageBreakBefore w:val="0"/>
        <w:kinsoku/>
        <w:wordWrap/>
        <w:overflowPunct/>
        <w:topLinePunct w:val="0"/>
        <w:autoSpaceDE/>
        <w:autoSpaceDN/>
        <w:bidi w:val="0"/>
        <w:spacing w:line="360" w:lineRule="auto"/>
        <w:ind w:firstLine="420" w:firstLineChars="175"/>
        <w:textAlignment w:val="auto"/>
        <w:rPr>
          <w:rFonts w:hint="eastAsia" w:ascii="宋体" w:hAnsi="宋体" w:cs="宋体"/>
          <w:sz w:val="24"/>
          <w:highlight w:val="none"/>
        </w:rPr>
      </w:pPr>
      <w:r>
        <w:rPr>
          <w:rFonts w:hint="eastAsia" w:ascii="宋体" w:hAnsi="宋体" w:cs="宋体"/>
          <w:sz w:val="24"/>
          <w:highlight w:val="none"/>
        </w:rPr>
        <w:t>(5) 申请验收时，承包人对需验收内容已经完成相关内部预验收，合格后再向发包人相关机构提交验收申请。</w:t>
      </w:r>
    </w:p>
    <w:p>
      <w:pPr>
        <w:keepNext/>
        <w:keepLines/>
        <w:numPr>
          <w:ilvl w:val="1"/>
          <w:numId w:val="0"/>
        </w:numPr>
        <w:spacing w:before="120" w:beforeLines="50" w:line="360" w:lineRule="auto"/>
        <w:outlineLvl w:val="1"/>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val="en-US" w:eastAsia="zh-CN"/>
        </w:rPr>
        <w:t>10.</w:t>
      </w:r>
      <w:r>
        <w:rPr>
          <w:rFonts w:hint="eastAsia" w:asciiTheme="minorEastAsia" w:hAnsiTheme="minorEastAsia" w:eastAsiaTheme="minorEastAsia" w:cstheme="minorEastAsia"/>
          <w:b/>
          <w:bCs/>
          <w:sz w:val="24"/>
          <w:highlight w:val="none"/>
        </w:rPr>
        <w:t>质量保证期</w:t>
      </w:r>
    </w:p>
    <w:p>
      <w:pPr>
        <w:pStyle w:val="55"/>
        <w:numPr>
          <w:ilvl w:val="1"/>
          <w:numId w:val="0"/>
        </w:numPr>
        <w:spacing w:line="312" w:lineRule="auto"/>
        <w:ind w:firstLine="420" w:firstLineChars="175"/>
        <w:rPr>
          <w:rFonts w:ascii="宋体" w:hAnsi="宋体" w:cs="宋体"/>
          <w:sz w:val="24"/>
          <w:highlight w:val="none"/>
        </w:rPr>
      </w:pPr>
      <w:r>
        <w:rPr>
          <w:rFonts w:hint="eastAsia" w:ascii="宋体" w:hAnsi="宋体" w:cs="宋体"/>
          <w:sz w:val="24"/>
          <w:highlight w:val="none"/>
        </w:rPr>
        <w:t>(1)质量保证期限：项目验收后12个月。如在保证期内因供应商原因</w:t>
      </w:r>
      <w:r>
        <w:rPr>
          <w:rFonts w:hint="eastAsia" w:ascii="宋体" w:hAnsi="宋体" w:cs="宋体"/>
          <w:sz w:val="24"/>
          <w:highlight w:val="none"/>
          <w:lang w:val="en-US" w:eastAsia="zh-CN"/>
        </w:rPr>
        <w:t>发生</w:t>
      </w:r>
      <w:r>
        <w:rPr>
          <w:rFonts w:hint="eastAsia" w:ascii="宋体" w:hAnsi="宋体" w:cs="宋体"/>
          <w:sz w:val="24"/>
          <w:highlight w:val="none"/>
        </w:rPr>
        <w:t>设备</w:t>
      </w:r>
      <w:r>
        <w:rPr>
          <w:rFonts w:hint="eastAsia" w:ascii="宋体" w:hAnsi="宋体" w:cs="宋体"/>
          <w:sz w:val="24"/>
          <w:highlight w:val="none"/>
          <w:lang w:eastAsia="zh-CN"/>
        </w:rPr>
        <w:t>、</w:t>
      </w:r>
      <w:r>
        <w:rPr>
          <w:rFonts w:hint="eastAsia" w:ascii="宋体" w:hAnsi="宋体" w:cs="宋体"/>
          <w:sz w:val="24"/>
          <w:highlight w:val="none"/>
          <w:lang w:val="en-US" w:eastAsia="zh-CN"/>
        </w:rPr>
        <w:t>安装质量问题</w:t>
      </w:r>
      <w:r>
        <w:rPr>
          <w:rFonts w:hint="eastAsia" w:ascii="宋体" w:hAnsi="宋体" w:cs="宋体"/>
          <w:sz w:val="24"/>
          <w:highlight w:val="none"/>
        </w:rPr>
        <w:t>，上述保证期应按</w:t>
      </w:r>
      <w:r>
        <w:rPr>
          <w:rFonts w:hint="eastAsia" w:ascii="宋体" w:hAnsi="宋体" w:cs="宋体"/>
          <w:sz w:val="24"/>
          <w:highlight w:val="none"/>
          <w:lang w:val="en-US" w:eastAsia="zh-CN"/>
        </w:rPr>
        <w:t>问题处理</w:t>
      </w:r>
      <w:r>
        <w:rPr>
          <w:rFonts w:hint="eastAsia" w:ascii="宋体" w:hAnsi="宋体" w:cs="宋体"/>
          <w:sz w:val="24"/>
          <w:highlight w:val="none"/>
        </w:rPr>
        <w:t>时间相应延长，涉及关键设备或元器件的，质保期应重新计算。</w:t>
      </w:r>
    </w:p>
    <w:p>
      <w:pPr>
        <w:pStyle w:val="55"/>
        <w:numPr>
          <w:ilvl w:val="1"/>
          <w:numId w:val="0"/>
        </w:numPr>
        <w:spacing w:line="312" w:lineRule="auto"/>
        <w:ind w:firstLine="420" w:firstLineChars="175"/>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2</w:t>
      </w:r>
      <w:r>
        <w:rPr>
          <w:rFonts w:hint="eastAsia" w:ascii="宋体" w:hAnsi="宋体" w:cs="宋体"/>
          <w:sz w:val="24"/>
          <w:highlight w:val="none"/>
        </w:rPr>
        <w:t>)质量保证期内，供应商应对由于设计、</w:t>
      </w:r>
      <w:r>
        <w:rPr>
          <w:rFonts w:hint="eastAsia" w:ascii="宋体" w:hAnsi="宋体" w:cs="宋体"/>
          <w:sz w:val="24"/>
          <w:highlight w:val="none"/>
          <w:lang w:val="en-US" w:eastAsia="zh-CN"/>
        </w:rPr>
        <w:t>制造、</w:t>
      </w:r>
      <w:r>
        <w:rPr>
          <w:rFonts w:hint="eastAsia" w:ascii="宋体" w:hAnsi="宋体" w:cs="宋体"/>
          <w:sz w:val="24"/>
          <w:highlight w:val="none"/>
        </w:rPr>
        <w:t>工艺或材料</w:t>
      </w:r>
      <w:r>
        <w:rPr>
          <w:rFonts w:hint="eastAsia" w:ascii="宋体" w:hAnsi="宋体" w:cs="宋体"/>
          <w:sz w:val="24"/>
          <w:highlight w:val="none"/>
          <w:lang w:eastAsia="zh-CN"/>
        </w:rPr>
        <w:t>、</w:t>
      </w:r>
      <w:r>
        <w:rPr>
          <w:rFonts w:hint="eastAsia" w:ascii="宋体" w:hAnsi="宋体" w:cs="宋体"/>
          <w:sz w:val="24"/>
          <w:highlight w:val="none"/>
          <w:lang w:val="en-US" w:eastAsia="zh-CN"/>
        </w:rPr>
        <w:t>安装</w:t>
      </w:r>
      <w:r>
        <w:rPr>
          <w:rFonts w:hint="eastAsia" w:ascii="宋体" w:hAnsi="宋体" w:cs="宋体"/>
          <w:sz w:val="24"/>
          <w:highlight w:val="none"/>
        </w:rPr>
        <w:t>的缺陷所发生的任何不足或故障负责，所需费用由供应商承担。</w:t>
      </w:r>
    </w:p>
    <w:p>
      <w:pPr>
        <w:pStyle w:val="55"/>
        <w:numPr>
          <w:ilvl w:val="1"/>
          <w:numId w:val="0"/>
        </w:numPr>
        <w:spacing w:line="312" w:lineRule="auto"/>
        <w:ind w:firstLine="420" w:firstLineChars="175"/>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)质量保证期内设备发生损坏，应由供应商负责免费修复/更换。因设备的损坏而造成采购人的一切损失，由供应商负责赔偿。</w:t>
      </w:r>
    </w:p>
    <w:p>
      <w:pPr>
        <w:pStyle w:val="55"/>
        <w:numPr>
          <w:ilvl w:val="1"/>
          <w:numId w:val="0"/>
        </w:numPr>
        <w:spacing w:line="312" w:lineRule="auto"/>
        <w:ind w:firstLine="420" w:firstLineChars="175"/>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4</w:t>
      </w:r>
      <w:r>
        <w:rPr>
          <w:rFonts w:hint="eastAsia" w:ascii="宋体" w:hAnsi="宋体" w:cs="宋体"/>
          <w:sz w:val="24"/>
          <w:highlight w:val="none"/>
        </w:rPr>
        <w:t>)当出现</w:t>
      </w:r>
      <w:r>
        <w:rPr>
          <w:rFonts w:hint="eastAsia" w:ascii="宋体" w:hAnsi="宋体" w:cs="宋体"/>
          <w:sz w:val="24"/>
          <w:highlight w:val="none"/>
          <w:lang w:val="en-US" w:eastAsia="zh-CN"/>
        </w:rPr>
        <w:t>设备</w:t>
      </w:r>
      <w:r>
        <w:rPr>
          <w:rFonts w:hint="eastAsia" w:ascii="宋体" w:hAnsi="宋体" w:cs="宋体"/>
          <w:sz w:val="24"/>
          <w:highlight w:val="none"/>
        </w:rPr>
        <w:t>故障时，供应商需在收到采购人正式通知后（包括但不限于邮件、传真形式）24小时内做出服务响应，48小时内派人到现场解决故障。</w:t>
      </w:r>
    </w:p>
    <w:p>
      <w:pPr>
        <w:pStyle w:val="55"/>
        <w:numPr>
          <w:ilvl w:val="1"/>
          <w:numId w:val="0"/>
        </w:numPr>
        <w:spacing w:line="312" w:lineRule="auto"/>
        <w:ind w:firstLine="420" w:firstLineChars="175"/>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5</w:t>
      </w:r>
      <w:r>
        <w:rPr>
          <w:rFonts w:hint="eastAsia" w:ascii="宋体" w:hAnsi="宋体" w:cs="宋体"/>
          <w:sz w:val="24"/>
          <w:highlight w:val="none"/>
        </w:rPr>
        <w:t>)在质量保证期满后，如设备出现损坏，供应商应负责维修，相关的费用由采购人承担。</w:t>
      </w:r>
    </w:p>
    <w:p>
      <w:pPr>
        <w:rPr>
          <w:rFonts w:hint="default" w:eastAsia="宋体"/>
          <w:highlight w:val="none"/>
          <w:lang w:val="en-US" w:eastAsia="zh-CN"/>
        </w:rPr>
      </w:pPr>
    </w:p>
    <w:p>
      <w:pPr>
        <w:pStyle w:val="2"/>
        <w:rPr>
          <w:rFonts w:hint="default"/>
          <w:highlight w:val="none"/>
          <w:lang w:val="en-US" w:eastAsia="zh-CN"/>
        </w:rPr>
      </w:pPr>
    </w:p>
    <w:p>
      <w:pPr>
        <w:rPr>
          <w:rFonts w:hint="eastAsia" w:asciiTheme="minorEastAsia" w:hAnsiTheme="minorEastAsia" w:eastAsiaTheme="minorEastAsia" w:cstheme="minorEastAsia"/>
          <w:sz w:val="21"/>
          <w:szCs w:val="21"/>
          <w:highlight w:val="none"/>
          <w:lang w:val="en-US" w:eastAsia="zh-CN"/>
        </w:rPr>
      </w:pPr>
    </w:p>
    <w:p>
      <w:pPr>
        <w:rPr>
          <w:rFonts w:hint="eastAsia" w:asciiTheme="minorEastAsia" w:hAnsiTheme="minorEastAsia" w:eastAsiaTheme="minorEastAsia" w:cstheme="minorEastAsia"/>
          <w:sz w:val="21"/>
          <w:szCs w:val="21"/>
          <w:highlight w:val="none"/>
          <w:lang w:val="en-US" w:eastAsia="zh-CN"/>
        </w:rPr>
      </w:pPr>
    </w:p>
    <w:p>
      <w:pPr>
        <w:rPr>
          <w:rFonts w:hint="eastAsia" w:asciiTheme="minorEastAsia" w:hAnsiTheme="minorEastAsia" w:eastAsiaTheme="minorEastAsia" w:cstheme="minorEastAsia"/>
          <w:sz w:val="21"/>
          <w:szCs w:val="21"/>
          <w:highlight w:val="none"/>
          <w:lang w:val="en-US" w:eastAsia="zh-CN"/>
        </w:rPr>
      </w:pPr>
    </w:p>
    <w:p>
      <w:pPr>
        <w:rPr>
          <w:rFonts w:hint="eastAsia" w:asciiTheme="minorEastAsia" w:hAnsiTheme="minorEastAsia" w:eastAsiaTheme="minorEastAsia" w:cstheme="minorEastAsia"/>
          <w:sz w:val="21"/>
          <w:szCs w:val="21"/>
          <w:highlight w:val="none"/>
          <w:lang w:val="en-US" w:eastAsia="zh-CN"/>
        </w:rPr>
        <w:sectPr>
          <w:footerReference r:id="rId5" w:type="default"/>
          <w:pgSz w:w="11906" w:h="16838"/>
          <w:pgMar w:top="1407" w:right="1304" w:bottom="1304" w:left="1701" w:header="709" w:footer="865" w:gutter="0"/>
          <w:pgNumType w:fmt="decimal"/>
          <w:cols w:space="720" w:num="1"/>
          <w:docGrid w:linePitch="312" w:charSpace="0"/>
        </w:sectPr>
      </w:pPr>
    </w:p>
    <w:p>
      <w:pPr>
        <w:rPr>
          <w:rFonts w:hint="eastAsia" w:asciiTheme="minorEastAsia" w:hAnsiTheme="minorEastAsia" w:eastAsiaTheme="minorEastAsia" w:cstheme="minorEastAsia"/>
          <w:sz w:val="21"/>
          <w:szCs w:val="21"/>
          <w:highlight w:val="none"/>
          <w:lang w:val="en-US" w:eastAsia="zh-CN"/>
        </w:rPr>
      </w:pPr>
    </w:p>
    <w:p>
      <w:pPr>
        <w:spacing w:line="312" w:lineRule="auto"/>
        <w:jc w:val="center"/>
        <w:outlineLvl w:val="9"/>
        <w:rPr>
          <w:rFonts w:hint="eastAsia" w:ascii="黑体" w:hAnsi="黑体" w:eastAsia="黑体" w:cs="仿宋"/>
          <w:b/>
          <w:color w:val="auto"/>
          <w:sz w:val="36"/>
          <w:szCs w:val="36"/>
          <w:highlight w:val="none"/>
          <w:shd w:val="clear" w:color="auto" w:fill="auto"/>
        </w:rPr>
      </w:pPr>
      <w:bookmarkStart w:id="14" w:name="_Toc17296"/>
    </w:p>
    <w:p>
      <w:pPr>
        <w:spacing w:line="312" w:lineRule="auto"/>
        <w:jc w:val="center"/>
        <w:outlineLvl w:val="0"/>
        <w:rPr>
          <w:rFonts w:ascii="黑体" w:hAnsi="黑体" w:eastAsia="黑体" w:cs="仿宋"/>
          <w:b/>
          <w:color w:val="auto"/>
          <w:sz w:val="36"/>
          <w:szCs w:val="36"/>
          <w:highlight w:val="none"/>
          <w:shd w:val="clear" w:color="auto" w:fill="auto"/>
        </w:rPr>
      </w:pPr>
      <w:r>
        <w:rPr>
          <w:rFonts w:hint="eastAsia" w:ascii="黑体" w:hAnsi="黑体" w:eastAsia="黑体" w:cs="仿宋"/>
          <w:b/>
          <w:color w:val="auto"/>
          <w:sz w:val="36"/>
          <w:szCs w:val="36"/>
          <w:highlight w:val="none"/>
          <w:shd w:val="clear" w:color="auto" w:fill="auto"/>
        </w:rPr>
        <w:t>第六章  响应文件格式</w:t>
      </w:r>
      <w:bookmarkEnd w:id="14"/>
    </w:p>
    <w:p>
      <w:pPr>
        <w:jc w:val="center"/>
        <w:rPr>
          <w:rFonts w:ascii="仿宋" w:hAnsi="仿宋" w:eastAsia="仿宋" w:cs="仿宋"/>
          <w:color w:val="auto"/>
          <w:sz w:val="30"/>
          <w:szCs w:val="30"/>
          <w:highlight w:val="none"/>
          <w:shd w:val="clear" w:color="auto" w:fill="auto"/>
        </w:rPr>
      </w:pPr>
    </w:p>
    <w:p>
      <w:pPr>
        <w:jc w:val="center"/>
        <w:rPr>
          <w:rFonts w:ascii="仿宋" w:hAnsi="仿宋" w:eastAsia="仿宋" w:cs="仿宋"/>
          <w:color w:val="auto"/>
          <w:sz w:val="30"/>
          <w:szCs w:val="30"/>
          <w:highlight w:val="none"/>
          <w:shd w:val="clear" w:color="auto" w:fill="auto"/>
        </w:rPr>
      </w:pPr>
    </w:p>
    <w:p>
      <w:pPr>
        <w:jc w:val="center"/>
        <w:rPr>
          <w:rFonts w:ascii="仿宋" w:hAnsi="仿宋" w:eastAsia="仿宋" w:cs="仿宋"/>
          <w:color w:val="auto"/>
          <w:sz w:val="30"/>
          <w:szCs w:val="30"/>
          <w:highlight w:val="none"/>
          <w:shd w:val="clear" w:color="auto" w:fill="auto"/>
        </w:rPr>
      </w:pPr>
    </w:p>
    <w:p>
      <w:pPr>
        <w:spacing w:line="360" w:lineRule="auto"/>
        <w:jc w:val="center"/>
        <w:outlineLvl w:val="9"/>
        <w:rPr>
          <w:rFonts w:eastAsia="方正小标宋_GBK"/>
          <w:b/>
          <w:bCs/>
          <w:color w:val="auto"/>
          <w:sz w:val="40"/>
          <w:szCs w:val="36"/>
          <w:highlight w:val="none"/>
          <w:shd w:val="clear" w:color="auto" w:fill="auto"/>
        </w:rPr>
      </w:pPr>
      <w:r>
        <w:rPr>
          <w:rFonts w:hint="eastAsia" w:eastAsia="方正小标宋_GBK"/>
          <w:bCs/>
          <w:color w:val="auto"/>
          <w:sz w:val="48"/>
          <w:szCs w:val="44"/>
          <w:highlight w:val="none"/>
          <w:u w:val="single"/>
          <w:shd w:val="clear" w:color="auto" w:fill="auto"/>
        </w:rPr>
        <w:t xml:space="preserve">       </w:t>
      </w:r>
      <w:r>
        <w:rPr>
          <w:rFonts w:eastAsia="方正小标宋_GBK"/>
          <w:bCs/>
          <w:color w:val="auto"/>
          <w:sz w:val="48"/>
          <w:szCs w:val="44"/>
          <w:highlight w:val="none"/>
          <w:u w:val="single"/>
          <w:shd w:val="clear" w:color="auto" w:fill="auto"/>
        </w:rPr>
        <w:t xml:space="preserve">            </w:t>
      </w:r>
      <w:bookmarkStart w:id="15" w:name="_Toc11542"/>
      <w:r>
        <w:rPr>
          <w:rFonts w:hint="eastAsia" w:eastAsia="方正小标宋_GBK"/>
          <w:b/>
          <w:bCs/>
          <w:color w:val="auto"/>
          <w:sz w:val="40"/>
          <w:szCs w:val="36"/>
          <w:highlight w:val="none"/>
          <w:shd w:val="clear" w:color="auto" w:fill="auto"/>
        </w:rPr>
        <w:t>项目</w:t>
      </w:r>
      <w:bookmarkEnd w:id="15"/>
    </w:p>
    <w:p>
      <w:pPr>
        <w:widowControl w:val="0"/>
        <w:spacing w:before="240" w:beforeLines="100" w:after="240" w:afterLines="100" w:line="240" w:lineRule="auto"/>
        <w:jc w:val="center"/>
        <w:outlineLvl w:val="9"/>
        <w:rPr>
          <w:rFonts w:eastAsia="楷体_GB2312"/>
          <w:b/>
          <w:bCs/>
          <w:color w:val="auto"/>
          <w:sz w:val="28"/>
          <w:szCs w:val="28"/>
          <w:highlight w:val="none"/>
          <w:shd w:val="clear" w:color="auto" w:fill="auto"/>
        </w:rPr>
      </w:pPr>
      <w:bookmarkStart w:id="16" w:name="_Toc25125"/>
      <w:r>
        <w:rPr>
          <w:rFonts w:eastAsia="楷体_GB2312"/>
          <w:b/>
          <w:bCs/>
          <w:color w:val="auto"/>
          <w:sz w:val="28"/>
          <w:szCs w:val="28"/>
          <w:highlight w:val="none"/>
          <w:shd w:val="clear" w:color="auto" w:fill="auto"/>
        </w:rPr>
        <w:t>（项目</w:t>
      </w:r>
      <w:r>
        <w:rPr>
          <w:rFonts w:hint="eastAsia" w:eastAsia="楷体_GB2312"/>
          <w:b/>
          <w:bCs/>
          <w:color w:val="auto"/>
          <w:sz w:val="28"/>
          <w:szCs w:val="28"/>
          <w:highlight w:val="none"/>
          <w:shd w:val="clear" w:color="auto" w:fill="auto"/>
        </w:rPr>
        <w:t>采购</w:t>
      </w:r>
      <w:r>
        <w:rPr>
          <w:rFonts w:eastAsia="楷体_GB2312"/>
          <w:b/>
          <w:bCs/>
          <w:color w:val="auto"/>
          <w:sz w:val="28"/>
          <w:szCs w:val="28"/>
          <w:highlight w:val="none"/>
          <w:shd w:val="clear" w:color="auto" w:fill="auto"/>
        </w:rPr>
        <w:t>编号：</w:t>
      </w:r>
      <w:r>
        <w:rPr>
          <w:rFonts w:eastAsia="楷体_GB2312"/>
          <w:b/>
          <w:bCs/>
          <w:color w:val="auto"/>
          <w:sz w:val="28"/>
          <w:szCs w:val="28"/>
          <w:highlight w:val="none"/>
          <w:u w:val="single"/>
          <w:shd w:val="clear" w:color="auto" w:fill="auto"/>
        </w:rPr>
        <w:t xml:space="preserve">   </w:t>
      </w:r>
      <w:r>
        <w:rPr>
          <w:rFonts w:hint="eastAsia" w:eastAsia="楷体_GB2312"/>
          <w:b/>
          <w:bCs/>
          <w:color w:val="auto"/>
          <w:sz w:val="28"/>
          <w:szCs w:val="28"/>
          <w:highlight w:val="none"/>
          <w:u w:val="single"/>
          <w:shd w:val="clear" w:color="auto" w:fill="auto"/>
        </w:rPr>
        <w:t>填入项目采购编号</w:t>
      </w:r>
      <w:r>
        <w:rPr>
          <w:rFonts w:eastAsia="楷体_GB2312"/>
          <w:b/>
          <w:bCs/>
          <w:color w:val="auto"/>
          <w:sz w:val="28"/>
          <w:szCs w:val="28"/>
          <w:highlight w:val="none"/>
          <w:u w:val="single"/>
          <w:shd w:val="clear" w:color="auto" w:fill="auto"/>
        </w:rPr>
        <w:t xml:space="preserve">     </w:t>
      </w:r>
      <w:r>
        <w:rPr>
          <w:rFonts w:eastAsia="楷体_GB2312"/>
          <w:b/>
          <w:bCs/>
          <w:color w:val="auto"/>
          <w:sz w:val="28"/>
          <w:szCs w:val="28"/>
          <w:highlight w:val="none"/>
          <w:shd w:val="clear" w:color="auto" w:fill="auto"/>
        </w:rPr>
        <w:t>）</w:t>
      </w:r>
      <w:bookmarkEnd w:id="16"/>
    </w:p>
    <w:p>
      <w:pPr>
        <w:widowControl w:val="0"/>
        <w:adjustRightInd w:val="0"/>
        <w:snapToGrid w:val="0"/>
        <w:rPr>
          <w:b/>
          <w:color w:val="auto"/>
          <w:highlight w:val="none"/>
          <w:shd w:val="clear" w:color="auto" w:fill="auto"/>
        </w:rPr>
      </w:pPr>
    </w:p>
    <w:p>
      <w:pPr>
        <w:spacing w:line="288" w:lineRule="auto"/>
        <w:jc w:val="center"/>
        <w:rPr>
          <w:rFonts w:eastAsia="方正小标宋_GBK"/>
          <w:b/>
          <w:bCs/>
          <w:color w:val="auto"/>
          <w:spacing w:val="160"/>
          <w:sz w:val="72"/>
          <w:szCs w:val="72"/>
          <w:highlight w:val="none"/>
          <w:shd w:val="clear" w:color="auto" w:fill="auto"/>
        </w:rPr>
      </w:pPr>
    </w:p>
    <w:p>
      <w:pPr>
        <w:spacing w:line="288" w:lineRule="auto"/>
        <w:jc w:val="center"/>
        <w:rPr>
          <w:rFonts w:eastAsia="方正小标宋_GBK"/>
          <w:b/>
          <w:bCs/>
          <w:color w:val="auto"/>
          <w:spacing w:val="160"/>
          <w:sz w:val="72"/>
          <w:szCs w:val="72"/>
          <w:highlight w:val="none"/>
          <w:shd w:val="clear" w:color="auto" w:fill="auto"/>
        </w:rPr>
      </w:pPr>
    </w:p>
    <w:p>
      <w:pPr>
        <w:spacing w:line="288" w:lineRule="auto"/>
        <w:jc w:val="center"/>
        <w:rPr>
          <w:rFonts w:eastAsia="方正小标宋_GBK"/>
          <w:b/>
          <w:bCs/>
          <w:color w:val="auto"/>
          <w:spacing w:val="160"/>
          <w:sz w:val="72"/>
          <w:szCs w:val="72"/>
          <w:highlight w:val="none"/>
          <w:shd w:val="clear" w:color="auto" w:fill="auto"/>
        </w:rPr>
      </w:pPr>
    </w:p>
    <w:p>
      <w:pPr>
        <w:spacing w:line="288" w:lineRule="auto"/>
        <w:jc w:val="center"/>
        <w:outlineLvl w:val="9"/>
        <w:rPr>
          <w:rFonts w:eastAsia="方正小标宋_GBK"/>
          <w:b/>
          <w:bCs/>
          <w:color w:val="auto"/>
          <w:spacing w:val="160"/>
          <w:sz w:val="72"/>
          <w:szCs w:val="72"/>
          <w:highlight w:val="none"/>
          <w:shd w:val="clear" w:color="auto" w:fill="auto"/>
        </w:rPr>
      </w:pPr>
      <w:bookmarkStart w:id="17" w:name="_Toc20866"/>
      <w:r>
        <w:rPr>
          <w:rFonts w:hint="eastAsia" w:eastAsia="方正小标宋_GBK"/>
          <w:b/>
          <w:bCs/>
          <w:color w:val="auto"/>
          <w:spacing w:val="160"/>
          <w:sz w:val="72"/>
          <w:szCs w:val="72"/>
          <w:highlight w:val="none"/>
          <w:shd w:val="clear" w:color="auto" w:fill="auto"/>
        </w:rPr>
        <w:t>响应</w:t>
      </w:r>
      <w:r>
        <w:rPr>
          <w:rFonts w:eastAsia="方正小标宋_GBK"/>
          <w:b/>
          <w:bCs/>
          <w:color w:val="auto"/>
          <w:spacing w:val="160"/>
          <w:sz w:val="72"/>
          <w:szCs w:val="72"/>
          <w:highlight w:val="none"/>
          <w:shd w:val="clear" w:color="auto" w:fill="auto"/>
        </w:rPr>
        <w:t>文件</w:t>
      </w:r>
      <w:bookmarkEnd w:id="17"/>
    </w:p>
    <w:p>
      <w:pPr>
        <w:spacing w:line="288" w:lineRule="auto"/>
        <w:rPr>
          <w:color w:val="auto"/>
          <w:sz w:val="26"/>
          <w:szCs w:val="26"/>
          <w:highlight w:val="none"/>
          <w:shd w:val="clear" w:color="auto" w:fill="auto"/>
        </w:rPr>
      </w:pPr>
    </w:p>
    <w:p>
      <w:pPr>
        <w:spacing w:line="288" w:lineRule="auto"/>
        <w:rPr>
          <w:rFonts w:hint="eastAsia" w:eastAsia="宋体"/>
          <w:color w:val="auto"/>
          <w:sz w:val="26"/>
          <w:szCs w:val="26"/>
          <w:highlight w:val="none"/>
          <w:shd w:val="clear" w:color="auto" w:fill="auto"/>
          <w:lang w:val="en-US" w:eastAsia="zh-CN"/>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288" w:lineRule="auto"/>
        <w:rPr>
          <w:color w:val="auto"/>
          <w:sz w:val="26"/>
          <w:szCs w:val="26"/>
          <w:highlight w:val="none"/>
          <w:shd w:val="clear" w:color="auto" w:fill="auto"/>
        </w:rPr>
      </w:pPr>
    </w:p>
    <w:p>
      <w:pPr>
        <w:spacing w:line="900" w:lineRule="exact"/>
        <w:jc w:val="center"/>
        <w:outlineLvl w:val="9"/>
        <w:rPr>
          <w:rFonts w:eastAsia="黑体"/>
          <w:bCs/>
          <w:color w:val="auto"/>
          <w:sz w:val="30"/>
          <w:szCs w:val="30"/>
          <w:highlight w:val="none"/>
          <w:shd w:val="clear" w:color="auto" w:fill="auto"/>
        </w:rPr>
      </w:pPr>
      <w:bookmarkStart w:id="18" w:name="_Toc28030"/>
      <w:r>
        <w:rPr>
          <w:rFonts w:hint="eastAsia" w:eastAsia="黑体"/>
          <w:bCs/>
          <w:color w:val="auto"/>
          <w:sz w:val="30"/>
          <w:szCs w:val="30"/>
          <w:highlight w:val="none"/>
          <w:shd w:val="clear" w:color="auto" w:fill="auto"/>
        </w:rPr>
        <w:t>供 应 商</w:t>
      </w:r>
      <w:r>
        <w:rPr>
          <w:rFonts w:eastAsia="黑体"/>
          <w:bCs/>
          <w:color w:val="auto"/>
          <w:sz w:val="30"/>
          <w:szCs w:val="30"/>
          <w:highlight w:val="none"/>
          <w:shd w:val="clear" w:color="auto" w:fill="auto"/>
        </w:rPr>
        <w:t>：</w:t>
      </w:r>
      <w:r>
        <w:rPr>
          <w:rFonts w:eastAsia="黑体"/>
          <w:bCs/>
          <w:color w:val="auto"/>
          <w:sz w:val="30"/>
          <w:szCs w:val="30"/>
          <w:highlight w:val="none"/>
          <w:u w:val="single"/>
          <w:shd w:val="clear" w:color="auto" w:fill="auto"/>
        </w:rPr>
        <w:t xml:space="preserve">  </w:t>
      </w:r>
      <w:r>
        <w:rPr>
          <w:rFonts w:hint="eastAsia" w:eastAsia="黑体"/>
          <w:bCs/>
          <w:color w:val="auto"/>
          <w:sz w:val="30"/>
          <w:szCs w:val="30"/>
          <w:highlight w:val="none"/>
          <w:u w:val="single"/>
          <w:shd w:val="clear" w:color="auto" w:fill="auto"/>
        </w:rPr>
        <w:t>供应商</w:t>
      </w:r>
      <w:r>
        <w:rPr>
          <w:rFonts w:eastAsia="黑体"/>
          <w:bCs/>
          <w:color w:val="auto"/>
          <w:sz w:val="30"/>
          <w:szCs w:val="30"/>
          <w:highlight w:val="none"/>
          <w:u w:val="single"/>
          <w:shd w:val="clear" w:color="auto" w:fill="auto"/>
        </w:rPr>
        <w:t>全称并盖单位公章</w:t>
      </w:r>
      <w:bookmarkEnd w:id="18"/>
      <w:r>
        <w:rPr>
          <w:rFonts w:eastAsia="黑体"/>
          <w:bCs/>
          <w:color w:val="auto"/>
          <w:sz w:val="30"/>
          <w:szCs w:val="30"/>
          <w:highlight w:val="none"/>
          <w:u w:val="single"/>
          <w:shd w:val="clear" w:color="auto" w:fill="auto"/>
        </w:rPr>
        <w:t xml:space="preserve"> </w:t>
      </w:r>
    </w:p>
    <w:p>
      <w:pPr>
        <w:spacing w:line="900" w:lineRule="exact"/>
        <w:jc w:val="center"/>
        <w:outlineLvl w:val="9"/>
        <w:rPr>
          <w:rFonts w:eastAsia="黑体"/>
          <w:color w:val="auto"/>
          <w:sz w:val="30"/>
          <w:szCs w:val="30"/>
          <w:highlight w:val="none"/>
          <w:shd w:val="clear" w:color="auto" w:fill="auto"/>
        </w:rPr>
      </w:pPr>
      <w:bookmarkStart w:id="19" w:name="_Toc23106"/>
      <w:r>
        <w:rPr>
          <w:rFonts w:eastAsia="黑体"/>
          <w:color w:val="auto"/>
          <w:sz w:val="30"/>
          <w:szCs w:val="30"/>
          <w:highlight w:val="none"/>
          <w:shd w:val="clear" w:color="auto" w:fill="auto"/>
        </w:rPr>
        <w:t>日</w:t>
      </w:r>
      <w:r>
        <w:rPr>
          <w:rFonts w:hint="eastAsia" w:eastAsia="黑体"/>
          <w:color w:val="auto"/>
          <w:sz w:val="30"/>
          <w:szCs w:val="30"/>
          <w:highlight w:val="none"/>
          <w:shd w:val="clear" w:color="auto" w:fill="auto"/>
        </w:rPr>
        <w:t xml:space="preserve">   </w:t>
      </w:r>
      <w:r>
        <w:rPr>
          <w:rFonts w:eastAsia="黑体"/>
          <w:color w:val="auto"/>
          <w:sz w:val="30"/>
          <w:szCs w:val="30"/>
          <w:highlight w:val="none"/>
          <w:shd w:val="clear" w:color="auto" w:fill="auto"/>
        </w:rPr>
        <w:t>期：</w:t>
      </w:r>
      <w:r>
        <w:rPr>
          <w:rFonts w:eastAsia="黑体"/>
          <w:color w:val="auto"/>
          <w:sz w:val="30"/>
          <w:szCs w:val="30"/>
          <w:highlight w:val="none"/>
          <w:u w:val="single"/>
          <w:shd w:val="clear" w:color="auto" w:fill="auto"/>
        </w:rPr>
        <w:t xml:space="preserve">      </w:t>
      </w:r>
      <w:r>
        <w:rPr>
          <w:rFonts w:eastAsia="黑体"/>
          <w:color w:val="auto"/>
          <w:sz w:val="30"/>
          <w:szCs w:val="30"/>
          <w:highlight w:val="none"/>
          <w:shd w:val="clear" w:color="auto" w:fill="auto"/>
        </w:rPr>
        <w:t>年</w:t>
      </w:r>
      <w:r>
        <w:rPr>
          <w:rFonts w:eastAsia="黑体"/>
          <w:color w:val="auto"/>
          <w:sz w:val="30"/>
          <w:szCs w:val="30"/>
          <w:highlight w:val="none"/>
          <w:u w:val="single"/>
          <w:shd w:val="clear" w:color="auto" w:fill="auto"/>
        </w:rPr>
        <w:t xml:space="preserve">    </w:t>
      </w:r>
      <w:r>
        <w:rPr>
          <w:rFonts w:eastAsia="黑体"/>
          <w:color w:val="auto"/>
          <w:sz w:val="30"/>
          <w:szCs w:val="30"/>
          <w:highlight w:val="none"/>
          <w:shd w:val="clear" w:color="auto" w:fill="auto"/>
        </w:rPr>
        <w:t>月</w:t>
      </w:r>
      <w:r>
        <w:rPr>
          <w:rFonts w:eastAsia="黑体"/>
          <w:color w:val="auto"/>
          <w:sz w:val="30"/>
          <w:szCs w:val="30"/>
          <w:highlight w:val="none"/>
          <w:u w:val="single"/>
          <w:shd w:val="clear" w:color="auto" w:fill="auto"/>
        </w:rPr>
        <w:t xml:space="preserve">    </w:t>
      </w:r>
      <w:r>
        <w:rPr>
          <w:rFonts w:eastAsia="黑体"/>
          <w:color w:val="auto"/>
          <w:sz w:val="30"/>
          <w:szCs w:val="30"/>
          <w:highlight w:val="none"/>
          <w:shd w:val="clear" w:color="auto" w:fill="auto"/>
        </w:rPr>
        <w:t>日</w:t>
      </w:r>
      <w:bookmarkEnd w:id="19"/>
    </w:p>
    <w:p>
      <w:pPr>
        <w:spacing w:line="240" w:lineRule="auto"/>
        <w:jc w:val="left"/>
        <w:outlineLvl w:val="9"/>
        <w:rPr>
          <w:rFonts w:eastAsia="黑体"/>
          <w:color w:val="auto"/>
          <w:sz w:val="30"/>
          <w:szCs w:val="30"/>
          <w:highlight w:val="none"/>
          <w:shd w:val="clear" w:color="auto" w:fill="auto"/>
        </w:rPr>
      </w:pPr>
      <w:r>
        <w:rPr>
          <w:rFonts w:eastAsia="黑体"/>
          <w:color w:val="auto"/>
          <w:sz w:val="30"/>
          <w:szCs w:val="30"/>
          <w:highlight w:val="none"/>
          <w:shd w:val="clear" w:color="auto" w:fill="auto"/>
        </w:rPr>
        <w:br w:type="page"/>
      </w:r>
    </w:p>
    <w:p>
      <w:pPr>
        <w:rPr>
          <w:rFonts w:hint="eastAsia" w:ascii="黑体" w:hAnsi="黑体" w:eastAsia="黑体" w:cs="仿宋"/>
          <w:color w:val="auto"/>
          <w:sz w:val="36"/>
          <w:szCs w:val="36"/>
          <w:highlight w:val="none"/>
          <w:shd w:val="clear" w:color="auto" w:fill="auto"/>
        </w:rPr>
      </w:pPr>
      <w:bookmarkStart w:id="20" w:name="_Toc5377"/>
    </w:p>
    <w:p>
      <w:pPr>
        <w:adjustRightInd w:val="0"/>
        <w:snapToGrid w:val="0"/>
        <w:spacing w:line="600" w:lineRule="exact"/>
        <w:jc w:val="center"/>
        <w:outlineLvl w:val="1"/>
        <w:rPr>
          <w:rFonts w:ascii="黑体" w:hAnsi="黑体" w:eastAsia="黑体" w:cs="仿宋"/>
          <w:color w:val="auto"/>
          <w:sz w:val="36"/>
          <w:szCs w:val="36"/>
          <w:highlight w:val="none"/>
          <w:shd w:val="clear" w:color="auto" w:fill="auto"/>
        </w:rPr>
      </w:pPr>
      <w:r>
        <w:rPr>
          <w:rFonts w:hint="eastAsia" w:ascii="黑体" w:hAnsi="黑体" w:eastAsia="黑体" w:cs="仿宋"/>
          <w:color w:val="auto"/>
          <w:sz w:val="36"/>
          <w:szCs w:val="36"/>
          <w:highlight w:val="none"/>
          <w:shd w:val="clear" w:color="auto" w:fill="auto"/>
        </w:rPr>
        <w:t xml:space="preserve">目 </w:t>
      </w:r>
      <w:r>
        <w:rPr>
          <w:rFonts w:ascii="黑体" w:hAnsi="黑体" w:eastAsia="黑体" w:cs="仿宋"/>
          <w:color w:val="auto"/>
          <w:sz w:val="36"/>
          <w:szCs w:val="36"/>
          <w:highlight w:val="none"/>
          <w:shd w:val="clear" w:color="auto" w:fill="auto"/>
        </w:rPr>
        <w:t xml:space="preserve"> </w:t>
      </w:r>
      <w:r>
        <w:rPr>
          <w:rFonts w:hint="eastAsia" w:ascii="黑体" w:hAnsi="黑体" w:eastAsia="黑体" w:cs="仿宋"/>
          <w:color w:val="auto"/>
          <w:sz w:val="36"/>
          <w:szCs w:val="36"/>
          <w:highlight w:val="none"/>
          <w:shd w:val="clear" w:color="auto" w:fill="auto"/>
        </w:rPr>
        <w:t>录</w:t>
      </w:r>
      <w:bookmarkEnd w:id="20"/>
    </w:p>
    <w:p>
      <w:pPr>
        <w:adjustRightInd w:val="0"/>
        <w:snapToGrid w:val="0"/>
        <w:spacing w:line="600" w:lineRule="exact"/>
        <w:jc w:val="both"/>
        <w:rPr>
          <w:rFonts w:ascii="宋体" w:hAnsi="宋体" w:cs="仿宋"/>
          <w:color w:val="auto"/>
          <w:sz w:val="36"/>
          <w:szCs w:val="36"/>
          <w:highlight w:val="none"/>
          <w:shd w:val="clear" w:color="auto" w:fill="auto"/>
        </w:rPr>
      </w:pPr>
    </w:p>
    <w:p>
      <w:pPr>
        <w:numPr>
          <w:ilvl w:val="-1"/>
          <w:numId w:val="0"/>
        </w:numPr>
        <w:adjustRightInd w:val="0"/>
        <w:snapToGrid w:val="0"/>
        <w:spacing w:line="600" w:lineRule="exact"/>
        <w:jc w:val="both"/>
        <w:outlineLvl w:val="9"/>
        <w:rPr>
          <w:rFonts w:hint="eastAsia" w:ascii="宋体" w:hAnsi="宋体" w:cs="仿宋"/>
          <w:color w:val="auto"/>
          <w:sz w:val="24"/>
          <w:highlight w:val="none"/>
          <w:shd w:val="clear" w:color="auto" w:fill="auto"/>
        </w:rPr>
      </w:pPr>
      <w:bookmarkStart w:id="21" w:name="_Toc22545"/>
      <w:r>
        <w:rPr>
          <w:rFonts w:hint="eastAsia" w:ascii="宋体" w:hAnsi="宋体" w:cs="仿宋"/>
          <w:color w:val="auto"/>
          <w:sz w:val="24"/>
          <w:highlight w:val="none"/>
          <w:shd w:val="clear" w:color="auto" w:fill="auto"/>
          <w:lang w:val="en-US" w:eastAsia="zh-CN"/>
        </w:rPr>
        <w:t>一、</w:t>
      </w:r>
      <w:r>
        <w:rPr>
          <w:rFonts w:hint="eastAsia" w:ascii="宋体" w:hAnsi="宋体" w:cs="仿宋"/>
          <w:color w:val="auto"/>
          <w:sz w:val="24"/>
          <w:highlight w:val="none"/>
          <w:shd w:val="clear" w:color="auto" w:fill="auto"/>
        </w:rPr>
        <w:t>响应函</w:t>
      </w:r>
    </w:p>
    <w:p>
      <w:pPr>
        <w:adjustRightInd w:val="0"/>
        <w:snapToGrid w:val="0"/>
        <w:spacing w:line="600" w:lineRule="exact"/>
        <w:jc w:val="both"/>
        <w:outlineLvl w:val="9"/>
        <w:rPr>
          <w:rFonts w:hint="eastAsia" w:ascii="宋体" w:hAnsi="宋体" w:eastAsia="宋体" w:cs="仿宋"/>
          <w:color w:val="auto"/>
          <w:sz w:val="24"/>
          <w:highlight w:val="none"/>
          <w:shd w:val="clear" w:color="auto" w:fill="auto"/>
          <w:lang w:eastAsia="zh-CN"/>
        </w:rPr>
      </w:pPr>
      <w:r>
        <w:rPr>
          <w:rFonts w:hint="eastAsia" w:ascii="宋体" w:hAnsi="宋体" w:cs="仿宋"/>
          <w:color w:val="auto"/>
          <w:sz w:val="24"/>
          <w:highlight w:val="none"/>
          <w:shd w:val="clear" w:color="auto" w:fill="auto"/>
          <w:lang w:val="en-US" w:eastAsia="zh-CN"/>
        </w:rPr>
        <w:t>二</w:t>
      </w:r>
      <w:r>
        <w:rPr>
          <w:rFonts w:hint="eastAsia" w:ascii="宋体" w:hAnsi="宋体" w:cs="仿宋"/>
          <w:color w:val="auto"/>
          <w:sz w:val="24"/>
          <w:highlight w:val="none"/>
          <w:shd w:val="clear" w:color="auto" w:fill="auto"/>
        </w:rPr>
        <w:t>、授权委托书(适用于有委托代理人的情况)</w:t>
      </w:r>
    </w:p>
    <w:p>
      <w:pPr>
        <w:adjustRightInd w:val="0"/>
        <w:snapToGrid w:val="0"/>
        <w:spacing w:line="600" w:lineRule="exact"/>
        <w:jc w:val="both"/>
        <w:outlineLvl w:val="9"/>
        <w:rPr>
          <w:rFonts w:hint="eastAsia" w:ascii="宋体" w:hAnsi="宋体" w:eastAsia="宋体" w:cs="仿宋"/>
          <w:color w:val="auto"/>
          <w:sz w:val="24"/>
          <w:highlight w:val="none"/>
          <w:shd w:val="clear" w:color="auto" w:fill="auto"/>
          <w:lang w:eastAsia="zh-CN"/>
        </w:rPr>
      </w:pPr>
      <w:r>
        <w:rPr>
          <w:rFonts w:hint="eastAsia" w:ascii="宋体" w:hAnsi="宋体" w:cs="仿宋"/>
          <w:color w:val="auto"/>
          <w:sz w:val="24"/>
          <w:highlight w:val="none"/>
          <w:shd w:val="clear" w:color="auto" w:fill="auto"/>
          <w:lang w:val="en-US" w:eastAsia="zh-CN"/>
        </w:rPr>
        <w:t>三</w:t>
      </w:r>
      <w:r>
        <w:rPr>
          <w:rFonts w:hint="eastAsia" w:ascii="宋体" w:hAnsi="宋体" w:cs="仿宋"/>
          <w:color w:val="auto"/>
          <w:sz w:val="24"/>
          <w:highlight w:val="none"/>
          <w:shd w:val="clear" w:color="auto" w:fill="auto"/>
          <w:lang w:eastAsia="zh-CN"/>
        </w:rPr>
        <w:t>、</w:t>
      </w:r>
      <w:r>
        <w:rPr>
          <w:rFonts w:hint="eastAsia" w:ascii="宋体" w:hAnsi="宋体" w:cs="仿宋"/>
          <w:color w:val="auto"/>
          <w:sz w:val="24"/>
          <w:highlight w:val="none"/>
          <w:shd w:val="clear" w:color="auto" w:fill="auto"/>
        </w:rPr>
        <w:t>商务和技术偏差表</w:t>
      </w:r>
    </w:p>
    <w:p>
      <w:pPr>
        <w:adjustRightInd w:val="0"/>
        <w:snapToGrid w:val="0"/>
        <w:spacing w:line="600" w:lineRule="exact"/>
        <w:jc w:val="both"/>
        <w:outlineLvl w:val="9"/>
        <w:rPr>
          <w:rFonts w:hint="eastAsia" w:ascii="宋体" w:hAnsi="宋体" w:eastAsia="宋体" w:cs="仿宋"/>
          <w:color w:val="auto"/>
          <w:sz w:val="24"/>
          <w:highlight w:val="none"/>
          <w:shd w:val="clear" w:color="auto" w:fill="auto"/>
          <w:lang w:eastAsia="zh-CN"/>
        </w:rPr>
      </w:pPr>
      <w:r>
        <w:rPr>
          <w:rFonts w:hint="eastAsia" w:ascii="宋体" w:hAnsi="宋体" w:cs="仿宋"/>
          <w:color w:val="auto"/>
          <w:sz w:val="24"/>
          <w:highlight w:val="none"/>
          <w:shd w:val="clear" w:color="auto" w:fill="auto"/>
          <w:lang w:val="en-US" w:eastAsia="zh-CN"/>
        </w:rPr>
        <w:t>四</w:t>
      </w:r>
      <w:r>
        <w:rPr>
          <w:rFonts w:hint="eastAsia" w:ascii="宋体" w:hAnsi="宋体" w:cs="仿宋"/>
          <w:color w:val="auto"/>
          <w:sz w:val="24"/>
          <w:highlight w:val="none"/>
          <w:shd w:val="clear" w:color="auto" w:fill="auto"/>
        </w:rPr>
        <w:t>、报价表</w:t>
      </w:r>
    </w:p>
    <w:p>
      <w:pPr>
        <w:adjustRightInd w:val="0"/>
        <w:snapToGrid w:val="0"/>
        <w:spacing w:line="600" w:lineRule="exact"/>
        <w:jc w:val="both"/>
        <w:outlineLvl w:val="9"/>
        <w:rPr>
          <w:rFonts w:hint="eastAsia" w:ascii="宋体" w:hAnsi="宋体" w:eastAsia="宋体" w:cs="仿宋"/>
          <w:color w:val="auto"/>
          <w:sz w:val="24"/>
          <w:highlight w:val="none"/>
          <w:shd w:val="clear" w:color="auto" w:fill="auto"/>
          <w:lang w:eastAsia="zh-CN"/>
        </w:rPr>
      </w:pPr>
      <w:r>
        <w:rPr>
          <w:rFonts w:hint="eastAsia" w:ascii="宋体" w:hAnsi="宋体" w:cs="仿宋"/>
          <w:color w:val="auto"/>
          <w:sz w:val="24"/>
          <w:highlight w:val="none"/>
          <w:shd w:val="clear" w:color="auto" w:fill="auto"/>
          <w:lang w:val="en-US" w:eastAsia="zh-CN"/>
        </w:rPr>
        <w:t>五</w:t>
      </w:r>
      <w:r>
        <w:rPr>
          <w:rFonts w:hint="eastAsia" w:ascii="宋体" w:hAnsi="宋体" w:cs="仿宋"/>
          <w:color w:val="auto"/>
          <w:sz w:val="24"/>
          <w:highlight w:val="none"/>
          <w:shd w:val="clear" w:color="auto" w:fill="auto"/>
        </w:rPr>
        <w:t>、资格审查资料</w:t>
      </w:r>
    </w:p>
    <w:p>
      <w:pPr>
        <w:adjustRightInd w:val="0"/>
        <w:snapToGrid w:val="0"/>
        <w:spacing w:line="600" w:lineRule="exact"/>
        <w:jc w:val="both"/>
        <w:outlineLvl w:val="9"/>
        <w:rPr>
          <w:rFonts w:hint="eastAsia" w:ascii="宋体" w:hAnsi="宋体" w:eastAsia="宋体" w:cs="仿宋"/>
          <w:color w:val="auto"/>
          <w:sz w:val="24"/>
          <w:highlight w:val="none"/>
          <w:shd w:val="clear" w:color="auto" w:fill="auto"/>
          <w:lang w:eastAsia="zh-CN"/>
        </w:rPr>
      </w:pPr>
      <w:r>
        <w:rPr>
          <w:rFonts w:hint="eastAsia" w:ascii="宋体" w:hAnsi="宋体" w:cs="仿宋"/>
          <w:color w:val="auto"/>
          <w:sz w:val="24"/>
          <w:highlight w:val="none"/>
          <w:shd w:val="clear" w:color="auto" w:fill="auto"/>
          <w:lang w:val="en-US" w:eastAsia="zh-CN"/>
        </w:rPr>
        <w:t>六</w:t>
      </w:r>
      <w:r>
        <w:rPr>
          <w:rFonts w:hint="eastAsia" w:ascii="宋体" w:hAnsi="宋体" w:cs="仿宋"/>
          <w:color w:val="auto"/>
          <w:sz w:val="24"/>
          <w:highlight w:val="none"/>
          <w:shd w:val="clear" w:color="auto" w:fill="auto"/>
        </w:rPr>
        <w:t>、响应方案</w:t>
      </w:r>
    </w:p>
    <w:p>
      <w:pPr>
        <w:adjustRightInd w:val="0"/>
        <w:snapToGrid w:val="0"/>
        <w:spacing w:line="600" w:lineRule="exact"/>
        <w:jc w:val="both"/>
        <w:outlineLvl w:val="9"/>
        <w:rPr>
          <w:rFonts w:ascii="宋体" w:hAnsi="宋体" w:cs="仿宋"/>
          <w:color w:val="auto"/>
          <w:sz w:val="24"/>
          <w:highlight w:val="none"/>
          <w:shd w:val="clear" w:color="auto" w:fill="auto"/>
        </w:rPr>
      </w:pPr>
      <w:r>
        <w:rPr>
          <w:rFonts w:hint="eastAsia" w:ascii="宋体" w:hAnsi="宋体" w:cs="仿宋"/>
          <w:color w:val="auto"/>
          <w:sz w:val="24"/>
          <w:highlight w:val="none"/>
          <w:shd w:val="clear" w:color="auto" w:fill="auto"/>
          <w:lang w:val="en-US" w:eastAsia="zh-CN"/>
        </w:rPr>
        <w:t>七</w:t>
      </w:r>
      <w:r>
        <w:rPr>
          <w:rFonts w:hint="eastAsia" w:ascii="宋体" w:hAnsi="宋体" w:cs="仿宋"/>
          <w:color w:val="auto"/>
          <w:sz w:val="24"/>
          <w:highlight w:val="none"/>
          <w:shd w:val="clear" w:color="auto" w:fill="auto"/>
        </w:rPr>
        <w:t>、其他资料</w:t>
      </w:r>
    </w:p>
    <w:bookmarkEnd w:id="21"/>
    <w:p>
      <w:pPr>
        <w:spacing w:line="600" w:lineRule="exact"/>
        <w:jc w:val="both"/>
        <w:rPr>
          <w:rFonts w:ascii="仿宋" w:hAnsi="仿宋" w:eastAsia="仿宋" w:cs="仿宋"/>
          <w:color w:val="auto"/>
          <w:sz w:val="30"/>
          <w:szCs w:val="30"/>
          <w:highlight w:val="none"/>
          <w:shd w:val="clear" w:color="auto" w:fill="auto"/>
        </w:rPr>
      </w:pPr>
      <w:r>
        <w:rPr>
          <w:rFonts w:hint="eastAsia" w:ascii="仿宋" w:hAnsi="仿宋" w:eastAsia="仿宋" w:cs="仿宋"/>
          <w:color w:val="auto"/>
          <w:sz w:val="30"/>
          <w:szCs w:val="30"/>
          <w:highlight w:val="none"/>
          <w:shd w:val="clear" w:color="auto" w:fill="auto"/>
        </w:rPr>
        <w:br w:type="page"/>
      </w:r>
    </w:p>
    <w:p>
      <w:pPr>
        <w:numPr>
          <w:ilvl w:val="0"/>
          <w:numId w:val="9"/>
        </w:numPr>
        <w:adjustRightInd w:val="0"/>
        <w:snapToGrid w:val="0"/>
        <w:spacing w:line="600" w:lineRule="exact"/>
        <w:jc w:val="center"/>
        <w:outlineLvl w:val="1"/>
        <w:rPr>
          <w:rFonts w:ascii="黑体" w:hAnsi="黑体" w:eastAsia="黑体" w:cs="仿宋"/>
          <w:color w:val="auto"/>
          <w:sz w:val="36"/>
          <w:szCs w:val="36"/>
          <w:highlight w:val="none"/>
          <w:shd w:val="clear" w:color="auto" w:fill="auto"/>
        </w:rPr>
      </w:pPr>
      <w:bookmarkStart w:id="22" w:name="_Toc9914"/>
      <w:r>
        <w:rPr>
          <w:rFonts w:hint="eastAsia" w:ascii="黑体" w:hAnsi="黑体" w:eastAsia="黑体" w:cs="仿宋"/>
          <w:color w:val="auto"/>
          <w:sz w:val="36"/>
          <w:szCs w:val="36"/>
          <w:highlight w:val="none"/>
          <w:shd w:val="clear" w:color="auto" w:fill="auto"/>
        </w:rPr>
        <w:t>响应函</w:t>
      </w:r>
      <w:bookmarkEnd w:id="22"/>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(采购人名称):</w:t>
      </w:r>
    </w:p>
    <w:p>
      <w:pPr>
        <w:adjustRightInd w:val="0"/>
        <w:snapToGrid w:val="0"/>
        <w:spacing w:line="600" w:lineRule="exact"/>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1.我方已仔细研究了</w:t>
      </w:r>
      <w:r>
        <w:rPr>
          <w:rFonts w:hint="eastAsia" w:cs="仿宋" w:asciiTheme="minorEastAsia" w:hAnsiTheme="minorEastAsia" w:eastAsiaTheme="minorEastAsia"/>
          <w:color w:val="auto"/>
          <w:sz w:val="24"/>
          <w:highlight w:val="none"/>
          <w:u w:val="single"/>
          <w:shd w:val="clear" w:color="auto" w:fill="auto"/>
        </w:rPr>
        <w:t xml:space="preserve">               </w:t>
      </w:r>
      <w:r>
        <w:rPr>
          <w:rFonts w:hint="eastAsia" w:cs="仿宋" w:asciiTheme="minorEastAsia" w:hAnsiTheme="minorEastAsia" w:eastAsiaTheme="minorEastAsia"/>
          <w:color w:val="auto"/>
          <w:sz w:val="24"/>
          <w:highlight w:val="none"/>
          <w:shd w:val="clear" w:color="auto" w:fill="auto"/>
        </w:rPr>
        <w:t>(项目名称)采购文件的全部内容，愿意以含税价人民币(大写)</w:t>
      </w:r>
      <w:r>
        <w:rPr>
          <w:rFonts w:hint="eastAsia" w:cs="仿宋" w:asciiTheme="minorEastAsia" w:hAnsiTheme="minorEastAsia" w:eastAsiaTheme="minorEastAsia"/>
          <w:color w:val="auto"/>
          <w:sz w:val="24"/>
          <w:highlight w:val="none"/>
          <w:u w:val="single"/>
          <w:shd w:val="clear" w:color="auto" w:fill="auto"/>
        </w:rPr>
        <w:t xml:space="preserve">               </w:t>
      </w:r>
      <w:r>
        <w:rPr>
          <w:rFonts w:hint="eastAsia" w:cs="仿宋" w:asciiTheme="minorEastAsia" w:hAnsiTheme="minorEastAsia" w:eastAsiaTheme="minorEastAsia"/>
          <w:color w:val="auto"/>
          <w:sz w:val="24"/>
          <w:highlight w:val="none"/>
          <w:shd w:val="clear" w:color="auto" w:fill="auto"/>
        </w:rPr>
        <w:t>(￥</w:t>
      </w:r>
      <w:r>
        <w:rPr>
          <w:rFonts w:hint="eastAsia" w:cs="仿宋" w:asciiTheme="minorEastAsia" w:hAnsiTheme="minorEastAsia" w:eastAsiaTheme="minorEastAsia"/>
          <w:color w:val="auto"/>
          <w:sz w:val="24"/>
          <w:highlight w:val="none"/>
          <w:u w:val="single"/>
          <w:shd w:val="clear" w:color="auto" w:fill="auto"/>
        </w:rPr>
        <w:t xml:space="preserve">               </w:t>
      </w:r>
      <w:r>
        <w:rPr>
          <w:rFonts w:hint="eastAsia" w:cs="仿宋" w:asciiTheme="minorEastAsia" w:hAnsiTheme="minorEastAsia" w:eastAsiaTheme="minorEastAsia"/>
          <w:color w:val="auto"/>
          <w:sz w:val="24"/>
          <w:highlight w:val="none"/>
          <w:shd w:val="clear" w:color="auto" w:fill="auto"/>
        </w:rPr>
        <w:t>)的报价（</w:t>
      </w:r>
      <w:r>
        <w:rPr>
          <w:rFonts w:hint="eastAsia" w:cs="仿宋" w:asciiTheme="minorEastAsia" w:hAnsiTheme="minorEastAsia" w:eastAsiaTheme="minorEastAsia"/>
          <w:sz w:val="24"/>
          <w:highlight w:val="none"/>
          <w:lang w:val="en-US" w:eastAsia="zh-CN"/>
        </w:rPr>
        <w:t>开具</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lang w:val="en-US" w:eastAsia="zh-CN"/>
        </w:rPr>
        <w:t xml:space="preserve">   </w:t>
      </w:r>
      <w:r>
        <w:rPr>
          <w:rFonts w:hint="eastAsia" w:cs="仿宋" w:asciiTheme="minorEastAsia" w:hAnsiTheme="minorEastAsia" w:eastAsiaTheme="minorEastAsia"/>
          <w:sz w:val="24"/>
          <w:highlight w:val="none"/>
          <w:lang w:val="en-US" w:eastAsia="zh-CN"/>
        </w:rPr>
        <w:t>发票，</w:t>
      </w:r>
      <w:r>
        <w:rPr>
          <w:rFonts w:hint="eastAsia" w:cs="仿宋" w:asciiTheme="minorEastAsia" w:hAnsiTheme="minorEastAsia" w:eastAsiaTheme="minorEastAsia"/>
          <w:sz w:val="24"/>
          <w:highlight w:val="none"/>
        </w:rPr>
        <w:t>税</w:t>
      </w:r>
      <w:r>
        <w:rPr>
          <w:rFonts w:hint="eastAsia" w:cs="仿宋" w:asciiTheme="minorEastAsia" w:hAnsiTheme="minorEastAsia" w:eastAsiaTheme="minorEastAsia"/>
          <w:sz w:val="24"/>
          <w:highlight w:val="none"/>
          <w:lang w:val="en-US" w:eastAsia="zh-CN"/>
        </w:rPr>
        <w:t>率</w:t>
      </w: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lang w:val="en-US" w:eastAsia="zh-CN"/>
        </w:rPr>
        <w:t xml:space="preserve">  </w:t>
      </w:r>
      <w:r>
        <w:rPr>
          <w:rFonts w:hint="eastAsia" w:cs="仿宋" w:asciiTheme="minorEastAsia" w:hAnsiTheme="minorEastAsia" w:eastAsiaTheme="minorEastAsia"/>
          <w:sz w:val="24"/>
          <w:highlight w:val="none"/>
          <w:u w:val="none"/>
        </w:rPr>
        <w:t xml:space="preserve">% </w:t>
      </w:r>
      <w:r>
        <w:rPr>
          <w:rFonts w:hint="eastAsia" w:cs="仿宋" w:asciiTheme="minorEastAsia" w:hAnsiTheme="minorEastAsia" w:eastAsiaTheme="minorEastAsia"/>
          <w:color w:val="auto"/>
          <w:sz w:val="24"/>
          <w:highlight w:val="none"/>
          <w:shd w:val="clear" w:color="auto" w:fill="auto"/>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2.我方的响应文件包括下列内容:</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w:t>
      </w:r>
      <w:r>
        <w:rPr>
          <w:rFonts w:hint="eastAsia" w:ascii="宋体" w:hAnsi="宋体" w:cs="仿宋"/>
          <w:sz w:val="24"/>
          <w:highlight w:val="none"/>
        </w:rPr>
        <w:t>适用于有委托代理人的情况</w:t>
      </w:r>
      <w:r>
        <w:rPr>
          <w:rFonts w:hint="eastAsia" w:cs="仿宋" w:asciiTheme="minorEastAsia" w:hAnsiTheme="minorEastAsia" w:eastAsiaTheme="minorEastAsia"/>
          <w:sz w:val="24"/>
          <w:highlight w:val="none"/>
        </w:rPr>
        <w:t>);</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(3)商务和技术偏差表;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(4)报价表;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(5)资格审查资料;</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(6)响应方案;</w:t>
      </w:r>
    </w:p>
    <w:p>
      <w:pPr>
        <w:adjustRightInd w:val="0"/>
        <w:snapToGrid w:val="0"/>
        <w:spacing w:line="600" w:lineRule="exact"/>
        <w:jc w:val="both"/>
        <w:rPr>
          <w:highlight w:val="none"/>
        </w:rPr>
      </w:pPr>
      <w:r>
        <w:rPr>
          <w:rFonts w:hint="eastAsia" w:cs="仿宋" w:asciiTheme="minorEastAsia" w:hAnsiTheme="minorEastAsia" w:eastAsiaTheme="minorEastAsia"/>
          <w:sz w:val="24"/>
          <w:highlight w:val="none"/>
        </w:rPr>
        <w:t>(7)其他资料。</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响应文件的上述组成部分如存在内容不</w:t>
      </w:r>
      <w:r>
        <w:rPr>
          <w:rFonts w:hint="eastAsia" w:cs="仿宋" w:asciiTheme="minorEastAsia" w:hAnsiTheme="minorEastAsia" w:eastAsiaTheme="minorEastAsia"/>
          <w:color w:val="auto"/>
          <w:sz w:val="24"/>
          <w:highlight w:val="none"/>
          <w:shd w:val="clear" w:color="auto" w:fill="auto"/>
          <w:lang w:eastAsia="zh-CN"/>
        </w:rPr>
        <w:t>一</w:t>
      </w:r>
      <w:r>
        <w:rPr>
          <w:rFonts w:hint="eastAsia" w:cs="仿宋" w:asciiTheme="minorEastAsia" w:hAnsiTheme="minorEastAsia" w:eastAsiaTheme="minorEastAsia"/>
          <w:color w:val="auto"/>
          <w:sz w:val="24"/>
          <w:highlight w:val="none"/>
          <w:shd w:val="clear" w:color="auto" w:fill="auto"/>
        </w:rPr>
        <w:t>致的，以响应函为准。</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3.我方承诺除商务和技术偏差表列出的偏差外，我方响应采购文件的全部要求。</w:t>
      </w:r>
    </w:p>
    <w:p>
      <w:pPr>
        <w:numPr>
          <w:ilvl w:val="0"/>
          <w:numId w:val="10"/>
        </w:num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我方承诺在采购文件规定的响应文件有效期内不撤销响应文件。</w:t>
      </w:r>
    </w:p>
    <w:p>
      <w:pPr>
        <w:numPr>
          <w:ilvl w:val="0"/>
          <w:numId w:val="10"/>
        </w:num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如我方成交，我方承诺:</w:t>
      </w:r>
    </w:p>
    <w:p>
      <w:pPr>
        <w:tabs>
          <w:tab w:val="left" w:pos="312"/>
        </w:tabs>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(2)在签订合同时不向你方提出附加条件;</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w:t>
      </w:r>
      <w:r>
        <w:rPr>
          <w:rFonts w:hint="eastAsia" w:cs="仿宋" w:asciiTheme="minorEastAsia" w:hAnsiTheme="minorEastAsia" w:eastAsiaTheme="minorEastAsia"/>
          <w:color w:val="auto"/>
          <w:sz w:val="24"/>
          <w:highlight w:val="none"/>
          <w:shd w:val="clear" w:color="auto" w:fill="auto"/>
          <w:lang w:val="en-US" w:eastAsia="zh-CN"/>
        </w:rPr>
        <w:t>3</w:t>
      </w:r>
      <w:r>
        <w:rPr>
          <w:rFonts w:hint="eastAsia" w:cs="仿宋" w:asciiTheme="minorEastAsia" w:hAnsiTheme="minorEastAsia" w:eastAsiaTheme="minorEastAsia"/>
          <w:color w:val="auto"/>
          <w:sz w:val="24"/>
          <w:highlight w:val="none"/>
          <w:shd w:val="clear" w:color="auto" w:fill="auto"/>
        </w:rPr>
        <w:t>)在合同约定的期限内完成合同规定的全部义务。</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6.我方在此声明，所递交的响应文件及有关资料内容完整、真实和准确，且不</w:t>
      </w:r>
      <w:r>
        <w:rPr>
          <w:rFonts w:hint="eastAsia" w:cs="仿宋" w:asciiTheme="minorEastAsia" w:hAnsiTheme="minorEastAsia" w:eastAsiaTheme="minorEastAsia"/>
          <w:color w:val="auto"/>
          <w:sz w:val="24"/>
          <w:highlight w:val="none"/>
          <w:shd w:val="clear" w:color="auto" w:fill="auto"/>
          <w:lang w:eastAsia="zh-CN"/>
        </w:rPr>
        <w:t>存</w:t>
      </w:r>
      <w:r>
        <w:rPr>
          <w:rFonts w:hint="eastAsia" w:cs="仿宋" w:asciiTheme="minorEastAsia" w:hAnsiTheme="minorEastAsia" w:eastAsiaTheme="minorEastAsia"/>
          <w:color w:val="auto"/>
          <w:sz w:val="24"/>
          <w:highlight w:val="none"/>
          <w:shd w:val="clear" w:color="auto" w:fill="auto"/>
        </w:rPr>
        <w:t>在第一章“</w:t>
      </w:r>
      <w:r>
        <w:rPr>
          <w:rFonts w:hint="eastAsia" w:cs="仿宋" w:asciiTheme="minorEastAsia" w:hAnsiTheme="minorEastAsia" w:eastAsiaTheme="minorEastAsia"/>
          <w:color w:val="auto"/>
          <w:sz w:val="24"/>
          <w:highlight w:val="none"/>
          <w:shd w:val="clear" w:color="auto" w:fill="auto"/>
          <w:lang w:eastAsia="zh-CN"/>
        </w:rPr>
        <w:t>询价</w:t>
      </w:r>
      <w:r>
        <w:rPr>
          <w:rFonts w:hint="eastAsia" w:cs="仿宋" w:asciiTheme="minorEastAsia" w:hAnsiTheme="minorEastAsia" w:eastAsiaTheme="minorEastAsia"/>
          <w:color w:val="auto"/>
          <w:sz w:val="24"/>
          <w:highlight w:val="none"/>
          <w:shd w:val="clear" w:color="auto" w:fill="auto"/>
        </w:rPr>
        <w:t>公告”中规定的供应商不得存在的情形。</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7.(其他补充说明)。</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供应商:________________________(盖单位章)</w:t>
      </w:r>
    </w:p>
    <w:p>
      <w:pPr>
        <w:adjustRightInd w:val="0"/>
        <w:snapToGrid w:val="0"/>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法定代表人(单位负责人)或其授权的代理人:</w:t>
      </w:r>
      <w:r>
        <w:rPr>
          <w:rFonts w:hint="eastAsia" w:cs="仿宋" w:asciiTheme="minorEastAsia" w:hAnsiTheme="minorEastAsia" w:eastAsiaTheme="minorEastAsia"/>
          <w:b w:val="0"/>
          <w:bCs w:val="0"/>
          <w:color w:val="auto"/>
          <w:sz w:val="24"/>
          <w:highlight w:val="none"/>
          <w:shd w:val="clear" w:color="auto" w:fill="auto"/>
        </w:rPr>
        <w:t>(</w:t>
      </w:r>
      <w:r>
        <w:rPr>
          <w:rFonts w:hint="eastAsia" w:cs="仿宋" w:asciiTheme="minorEastAsia" w:hAnsiTheme="minorEastAsia" w:eastAsiaTheme="minorEastAsia"/>
          <w:b w:val="0"/>
          <w:bCs w:val="0"/>
          <w:color w:val="auto"/>
          <w:sz w:val="24"/>
          <w:highlight w:val="none"/>
          <w:shd w:val="clear" w:color="auto" w:fill="auto"/>
          <w:lang w:eastAsia="zh-CN"/>
        </w:rPr>
        <w:t>亲笔</w:t>
      </w:r>
      <w:r>
        <w:rPr>
          <w:rFonts w:hint="eastAsia" w:cs="仿宋" w:asciiTheme="minorEastAsia" w:hAnsiTheme="minorEastAsia" w:eastAsiaTheme="minorEastAsia"/>
          <w:b w:val="0"/>
          <w:bCs w:val="0"/>
          <w:color w:val="auto"/>
          <w:sz w:val="24"/>
          <w:highlight w:val="none"/>
          <w:shd w:val="clear" w:color="auto" w:fill="auto"/>
        </w:rPr>
        <w:t>签</w:t>
      </w:r>
      <w:r>
        <w:rPr>
          <w:rFonts w:hint="eastAsia" w:cs="仿宋" w:asciiTheme="minorEastAsia" w:hAnsiTheme="minorEastAsia" w:eastAsiaTheme="minorEastAsia"/>
          <w:b w:val="0"/>
          <w:bCs w:val="0"/>
          <w:color w:val="auto"/>
          <w:sz w:val="24"/>
          <w:highlight w:val="none"/>
          <w:shd w:val="clear" w:color="auto" w:fill="auto"/>
          <w:lang w:eastAsia="zh-CN"/>
        </w:rPr>
        <w:t>名</w:t>
      </w:r>
      <w:r>
        <w:rPr>
          <w:rFonts w:hint="eastAsia" w:cs="仿宋" w:asciiTheme="minorEastAsia" w:hAnsiTheme="minorEastAsia" w:eastAsiaTheme="minorEastAsia"/>
          <w:b w:val="0"/>
          <w:bCs w:val="0"/>
          <w:color w:val="auto"/>
          <w:sz w:val="24"/>
          <w:highlight w:val="none"/>
          <w:shd w:val="clear" w:color="auto" w:fill="auto"/>
        </w:rPr>
        <w:t>)</w:t>
      </w:r>
    </w:p>
    <w:p>
      <w:pPr>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地址:____________________________________________</w:t>
      </w:r>
    </w:p>
    <w:p>
      <w:pPr>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电子邮箱：_______________________________________</w:t>
      </w:r>
    </w:p>
    <w:p>
      <w:pPr>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电话：____________________________________________</w:t>
      </w:r>
    </w:p>
    <w:p>
      <w:pPr>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传真：____________________________________________</w:t>
      </w:r>
    </w:p>
    <w:p>
      <w:pPr>
        <w:spacing w:line="600" w:lineRule="exact"/>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邮政编码：_______________________________________</w:t>
      </w:r>
    </w:p>
    <w:p>
      <w:pPr>
        <w:spacing w:line="600" w:lineRule="exact"/>
        <w:jc w:val="both"/>
        <w:rPr>
          <w:rFonts w:cs="仿宋" w:asciiTheme="minorEastAsia" w:hAnsiTheme="minorEastAsia" w:eastAsiaTheme="minorEastAsia"/>
          <w:color w:val="auto"/>
          <w:sz w:val="24"/>
          <w:highlight w:val="none"/>
          <w:shd w:val="clear" w:color="auto" w:fill="auto"/>
        </w:rPr>
      </w:pPr>
    </w:p>
    <w:p>
      <w:pPr>
        <w:spacing w:line="600" w:lineRule="exact"/>
        <w:jc w:val="right"/>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 xml:space="preserve">年 </w:t>
      </w:r>
      <w:r>
        <w:rPr>
          <w:rFonts w:cs="仿宋" w:asciiTheme="minorEastAsia" w:hAnsiTheme="minorEastAsia" w:eastAsiaTheme="minorEastAsia"/>
          <w:color w:val="auto"/>
          <w:sz w:val="24"/>
          <w:highlight w:val="none"/>
          <w:shd w:val="clear" w:color="auto" w:fill="auto"/>
        </w:rPr>
        <w:t xml:space="preserve">  </w:t>
      </w:r>
      <w:r>
        <w:rPr>
          <w:rFonts w:hint="eastAsia" w:cs="仿宋" w:asciiTheme="minorEastAsia" w:hAnsiTheme="minorEastAsia" w:eastAsiaTheme="minorEastAsia"/>
          <w:color w:val="auto"/>
          <w:sz w:val="24"/>
          <w:highlight w:val="none"/>
          <w:shd w:val="clear" w:color="auto" w:fill="auto"/>
        </w:rPr>
        <w:t xml:space="preserve">月 </w:t>
      </w:r>
      <w:r>
        <w:rPr>
          <w:rFonts w:cs="仿宋" w:asciiTheme="minorEastAsia" w:hAnsiTheme="minorEastAsia" w:eastAsiaTheme="minorEastAsia"/>
          <w:color w:val="auto"/>
          <w:sz w:val="24"/>
          <w:highlight w:val="none"/>
          <w:shd w:val="clear" w:color="auto" w:fill="auto"/>
        </w:rPr>
        <w:t xml:space="preserve">  </w:t>
      </w:r>
      <w:r>
        <w:rPr>
          <w:rFonts w:hint="eastAsia" w:cs="仿宋" w:asciiTheme="minorEastAsia" w:hAnsiTheme="minorEastAsia" w:eastAsiaTheme="minorEastAsia"/>
          <w:color w:val="auto"/>
          <w:sz w:val="24"/>
          <w:highlight w:val="none"/>
          <w:shd w:val="clear" w:color="auto" w:fill="auto"/>
        </w:rPr>
        <w:t>日</w:t>
      </w:r>
    </w:p>
    <w:p>
      <w:pPr>
        <w:spacing w:line="360" w:lineRule="auto"/>
        <w:jc w:val="both"/>
        <w:rPr>
          <w:rFonts w:hint="eastAsia" w:ascii="宋体" w:hAnsi="宋体" w:cs="仿宋"/>
          <w:sz w:val="24"/>
          <w:highlight w:val="none"/>
          <w:lang w:eastAsia="zh-CN"/>
        </w:rPr>
      </w:pPr>
    </w:p>
    <w:p>
      <w:pPr>
        <w:spacing w:line="360" w:lineRule="auto"/>
        <w:jc w:val="both"/>
        <w:rPr>
          <w:rFonts w:hint="eastAsia" w:ascii="宋体" w:hAnsi="宋体" w:cs="仿宋"/>
          <w:b/>
          <w:bCs/>
          <w:sz w:val="24"/>
          <w:highlight w:val="none"/>
          <w:lang w:eastAsia="zh-CN"/>
        </w:rPr>
      </w:pPr>
    </w:p>
    <w:p>
      <w:pPr>
        <w:spacing w:line="360" w:lineRule="auto"/>
        <w:jc w:val="both"/>
        <w:rPr>
          <w:rFonts w:hint="eastAsia" w:cs="仿宋" w:asciiTheme="minorEastAsia" w:hAnsiTheme="minorEastAsia" w:eastAsiaTheme="minorEastAsia"/>
          <w:sz w:val="24"/>
          <w:highlight w:val="none"/>
          <w:lang w:val="en-US" w:eastAsia="zh-CN"/>
        </w:rPr>
      </w:pPr>
      <w:r>
        <w:rPr>
          <w:rFonts w:cs="仿宋" w:asciiTheme="minorEastAsia" w:hAnsiTheme="minorEastAsia" w:eastAsiaTheme="minorEastAsia"/>
          <w:color w:val="auto"/>
          <w:sz w:val="24"/>
          <w:highlight w:val="none"/>
          <w:shd w:val="clear" w:color="auto" w:fill="auto"/>
        </w:rPr>
        <w:br w:type="page"/>
      </w:r>
    </w:p>
    <w:p>
      <w:pPr>
        <w:spacing w:line="240" w:lineRule="auto"/>
        <w:jc w:val="both"/>
        <w:rPr>
          <w:rFonts w:cs="仿宋" w:asciiTheme="minorEastAsia" w:hAnsiTheme="minorEastAsia" w:eastAsiaTheme="minorEastAsia"/>
          <w:color w:val="auto"/>
          <w:sz w:val="24"/>
          <w:highlight w:val="none"/>
          <w:shd w:val="clear" w:color="auto" w:fill="auto"/>
        </w:rPr>
      </w:pPr>
    </w:p>
    <w:p>
      <w:pPr>
        <w:spacing w:line="400" w:lineRule="exact"/>
        <w:jc w:val="center"/>
        <w:rPr>
          <w:rFonts w:cs="宋体" w:asciiTheme="minorEastAsia" w:hAnsiTheme="minorEastAsia" w:eastAsiaTheme="minorEastAsia"/>
          <w:b/>
          <w:color w:val="auto"/>
          <w:kern w:val="0"/>
          <w:sz w:val="36"/>
          <w:szCs w:val="36"/>
          <w:highlight w:val="none"/>
          <w:shd w:val="clear" w:color="auto" w:fill="auto"/>
        </w:rPr>
      </w:pPr>
      <w:r>
        <w:rPr>
          <w:rFonts w:hint="eastAsia" w:cs="宋体" w:asciiTheme="minorEastAsia" w:hAnsiTheme="minorEastAsia" w:eastAsiaTheme="minorEastAsia"/>
          <w:b/>
          <w:color w:val="auto"/>
          <w:kern w:val="0"/>
          <w:sz w:val="36"/>
          <w:szCs w:val="36"/>
          <w:highlight w:val="none"/>
          <w:shd w:val="clear" w:color="auto" w:fill="auto"/>
        </w:rPr>
        <w:t>附：守法诚信承诺书</w:t>
      </w:r>
    </w:p>
    <w:p>
      <w:pPr>
        <w:spacing w:line="360" w:lineRule="auto"/>
        <w:ind w:firstLine="480" w:firstLineChars="200"/>
        <w:jc w:val="both"/>
        <w:rPr>
          <w:rFonts w:hint="eastAsia" w:ascii="宋体" w:hAnsi="宋体" w:cs="Times New Roman"/>
          <w:color w:val="auto"/>
          <w:sz w:val="24"/>
          <w:highlight w:val="none"/>
          <w:u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8" w:lineRule="auto"/>
        <w:ind w:firstLine="482" w:firstLineChars="200"/>
        <w:jc w:val="both"/>
        <w:textAlignment w:val="auto"/>
        <w:rPr>
          <w:rFonts w:cs="仿宋" w:asciiTheme="minorEastAsia" w:hAnsiTheme="minorEastAsia" w:eastAsiaTheme="minorEastAsia"/>
          <w:b/>
          <w:bCs/>
          <w:sz w:val="24"/>
          <w:highlight w:val="none"/>
        </w:rPr>
      </w:pPr>
      <w:r>
        <w:rPr>
          <w:rFonts w:hint="eastAsia" w:ascii="宋体" w:hAnsi="宋体" w:cs="Times New Roman"/>
          <w:b/>
          <w:bCs/>
          <w:color w:val="auto"/>
          <w:sz w:val="24"/>
          <w:highlight w:val="none"/>
          <w:u w:val="none"/>
          <w:shd w:val="clear" w:color="auto" w:fill="auto"/>
          <w:lang w:val="en-US" w:eastAsia="zh-CN"/>
        </w:rPr>
        <w:t>桃源县竹园发电有限责任公司</w:t>
      </w:r>
      <w:r>
        <w:rPr>
          <w:rFonts w:hint="eastAsia" w:cs="仿宋" w:asciiTheme="minorEastAsia" w:hAnsiTheme="minorEastAsia" w:eastAsiaTheme="minorEastAsia"/>
          <w:b/>
          <w:bCs/>
          <w:sz w:val="24"/>
          <w:highlight w:val="none"/>
        </w:rPr>
        <w:t>：</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w:t>
      </w:r>
      <w:r>
        <w:rPr>
          <w:rFonts w:hint="eastAsia" w:cs="仿宋" w:asciiTheme="minorEastAsia" w:hAnsiTheme="minorEastAsia" w:eastAsiaTheme="minorEastAsia"/>
          <w:b/>
          <w:bCs/>
          <w:sz w:val="24"/>
          <w:highlight w:val="none"/>
        </w:rPr>
        <w:t>《</w:t>
      </w:r>
      <w:r>
        <w:rPr>
          <w:rFonts w:hint="eastAsia" w:ascii="宋体" w:hAnsi="宋体" w:eastAsia="宋体" w:cs="Times New Roman"/>
          <w:b/>
          <w:bCs/>
          <w:sz w:val="24"/>
          <w:szCs w:val="24"/>
          <w:highlight w:val="none"/>
          <w:lang w:val="en-US" w:eastAsia="zh-CN"/>
        </w:rPr>
        <w:t>竹园电站</w:t>
      </w:r>
      <w:r>
        <w:rPr>
          <w:rFonts w:hint="eastAsia" w:ascii="宋体" w:hAnsi="宋体" w:eastAsia="宋体" w:cs="Times New Roman"/>
          <w:b/>
          <w:bCs/>
          <w:sz w:val="24"/>
          <w:szCs w:val="24"/>
          <w:highlight w:val="none"/>
          <w:u w:val="none"/>
          <w:lang w:eastAsia="zh-CN"/>
        </w:rPr>
        <w:t>溢洪道与</w:t>
      </w:r>
      <w:r>
        <w:rPr>
          <w:rFonts w:hint="eastAsia" w:ascii="宋体" w:hAnsi="宋体" w:cs="Times New Roman"/>
          <w:b/>
          <w:bCs/>
          <w:sz w:val="24"/>
          <w:szCs w:val="24"/>
          <w:highlight w:val="none"/>
          <w:u w:val="none"/>
          <w:lang w:eastAsia="zh-CN"/>
        </w:rPr>
        <w:t>隧洞进水口</w:t>
      </w:r>
      <w:r>
        <w:rPr>
          <w:rFonts w:hint="eastAsia" w:ascii="宋体" w:hAnsi="宋体" w:eastAsia="宋体" w:cs="Times New Roman"/>
          <w:b/>
          <w:bCs/>
          <w:sz w:val="24"/>
          <w:szCs w:val="24"/>
          <w:highlight w:val="none"/>
          <w:u w:val="none"/>
          <w:lang w:eastAsia="zh-CN"/>
        </w:rPr>
        <w:t>闸门钢丝绳</w:t>
      </w:r>
      <w:r>
        <w:rPr>
          <w:rFonts w:hint="eastAsia" w:ascii="宋体" w:hAnsi="宋体" w:cs="Times New Roman"/>
          <w:b/>
          <w:bCs/>
          <w:sz w:val="24"/>
          <w:szCs w:val="24"/>
          <w:highlight w:val="none"/>
          <w:u w:val="none"/>
          <w:lang w:eastAsia="zh-CN"/>
        </w:rPr>
        <w:t>采购、</w:t>
      </w:r>
      <w:r>
        <w:rPr>
          <w:rFonts w:hint="eastAsia" w:ascii="宋体" w:hAnsi="宋体" w:eastAsia="宋体" w:cs="Times New Roman"/>
          <w:b/>
          <w:bCs/>
          <w:sz w:val="24"/>
          <w:szCs w:val="24"/>
          <w:highlight w:val="none"/>
          <w:u w:val="none"/>
          <w:lang w:eastAsia="zh-CN"/>
        </w:rPr>
        <w:t>更换项目</w:t>
      </w:r>
      <w:r>
        <w:rPr>
          <w:rFonts w:hint="eastAsia" w:cs="仿宋" w:asciiTheme="minorEastAsia" w:hAnsiTheme="minorEastAsia" w:eastAsiaTheme="minorEastAsia"/>
          <w:b/>
          <w:bCs/>
          <w:sz w:val="24"/>
          <w:highlight w:val="none"/>
          <w:lang w:eastAsia="zh-CN"/>
        </w:rPr>
        <w:t>询价文件</w:t>
      </w:r>
      <w:r>
        <w:rPr>
          <w:rFonts w:hint="eastAsia" w:cs="仿宋" w:asciiTheme="minorEastAsia" w:hAnsiTheme="minorEastAsia" w:eastAsiaTheme="minorEastAsia"/>
          <w:b/>
          <w:bCs/>
          <w:sz w:val="24"/>
          <w:highlight w:val="none"/>
        </w:rPr>
        <w:t>》（编号</w:t>
      </w:r>
      <w:r>
        <w:rPr>
          <w:rFonts w:hint="eastAsia" w:cs="仿宋" w:asciiTheme="minorEastAsia" w:hAnsiTheme="minorEastAsia" w:eastAsiaTheme="minorEastAsia"/>
          <w:b/>
          <w:bCs/>
          <w:sz w:val="24"/>
          <w:highlight w:val="none"/>
          <w:lang w:eastAsia="zh-CN"/>
        </w:rPr>
        <w:t>：</w:t>
      </w:r>
      <w:r>
        <w:rPr>
          <w:rFonts w:hint="eastAsia" w:cs="仿宋" w:asciiTheme="minorEastAsia" w:hAnsiTheme="minorEastAsia" w:eastAsiaTheme="minorEastAsia"/>
          <w:b/>
          <w:bCs/>
          <w:sz w:val="24"/>
          <w:highlight w:val="none"/>
          <w:lang w:val="en-US" w:eastAsia="zh-CN"/>
        </w:rPr>
        <w:t>ZY</w:t>
      </w:r>
      <w:r>
        <w:rPr>
          <w:rFonts w:hint="eastAsia" w:cs="仿宋" w:asciiTheme="minorEastAsia" w:hAnsiTheme="minorEastAsia" w:eastAsiaTheme="minorEastAsia"/>
          <w:b/>
          <w:bCs/>
          <w:sz w:val="24"/>
          <w:highlight w:val="none"/>
        </w:rPr>
        <w:t>-XJ-2022-0</w:t>
      </w:r>
      <w:r>
        <w:rPr>
          <w:rFonts w:hint="eastAsia" w:cs="仿宋" w:asciiTheme="minorEastAsia" w:hAnsiTheme="minorEastAsia" w:eastAsiaTheme="minorEastAsia"/>
          <w:b/>
          <w:bCs/>
          <w:sz w:val="24"/>
          <w:highlight w:val="none"/>
          <w:lang w:val="en-US" w:eastAsia="zh-CN"/>
        </w:rPr>
        <w:t>1</w:t>
      </w:r>
      <w:r>
        <w:rPr>
          <w:rFonts w:hint="eastAsia" w:cs="仿宋" w:asciiTheme="minorEastAsia" w:hAnsiTheme="minorEastAsia" w:eastAsiaTheme="minorEastAsia"/>
          <w:b/>
          <w:bCs/>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5、无联合体另外报价。</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6、单位、法定代表人（单位负责人）、委托代理人（授权代表）无暂停或取消投标资格、骗取中标、行贿等不良记录以及其他违法犯罪记录；无围标串标、恶意投诉、买卖资质等违法违规行为。</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p>
    <w:p>
      <w:pPr>
        <w:keepNext w:val="0"/>
        <w:keepLines w:val="0"/>
        <w:pageBreakBefore w:val="0"/>
        <w:widowControl/>
        <w:kinsoku/>
        <w:wordWrap/>
        <w:overflowPunct/>
        <w:topLinePunct w:val="0"/>
        <w:autoSpaceDE/>
        <w:autoSpaceDN/>
        <w:bidi w:val="0"/>
        <w:adjustRightInd/>
        <w:snapToGrid/>
        <w:spacing w:line="288" w:lineRule="auto"/>
        <w:ind w:firstLine="2640" w:firstLineChars="11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b/>
          <w:bCs/>
          <w:sz w:val="24"/>
          <w:highlight w:val="none"/>
        </w:rPr>
        <w:t>单位公章</w:t>
      </w:r>
      <w:r>
        <w:rPr>
          <w:rFonts w:cs="仿宋" w:asciiTheme="minorEastAsia" w:hAnsiTheme="minorEastAsia" w:eastAsiaTheme="minorEastAsia"/>
          <w:sz w:val="24"/>
          <w:highlight w:val="none"/>
        </w:rPr>
        <w:t>）：</w:t>
      </w:r>
    </w:p>
    <w:p>
      <w:pPr>
        <w:keepNext w:val="0"/>
        <w:keepLines w:val="0"/>
        <w:pageBreakBefore w:val="0"/>
        <w:widowControl/>
        <w:kinsoku/>
        <w:wordWrap/>
        <w:overflowPunct/>
        <w:topLinePunct w:val="0"/>
        <w:autoSpaceDE/>
        <w:autoSpaceDN/>
        <w:bidi w:val="0"/>
        <w:adjustRightInd/>
        <w:snapToGrid/>
        <w:spacing w:line="288" w:lineRule="auto"/>
        <w:ind w:firstLine="720" w:firstLineChars="300"/>
        <w:jc w:val="both"/>
        <w:textAlignment w:val="auto"/>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承诺单位法定代表人或其委托代理人（印刷体+</w:t>
      </w:r>
      <w:r>
        <w:rPr>
          <w:rFonts w:hint="eastAsia" w:cs="仿宋" w:asciiTheme="minorEastAsia" w:hAnsiTheme="minorEastAsia" w:eastAsiaTheme="minorEastAsia"/>
          <w:b/>
          <w:bCs/>
          <w:color w:val="auto"/>
          <w:sz w:val="24"/>
          <w:highlight w:val="none"/>
          <w:shd w:val="clear" w:color="auto" w:fill="auto"/>
          <w:lang w:eastAsia="zh-CN"/>
        </w:rPr>
        <w:t>亲笔</w:t>
      </w:r>
      <w:r>
        <w:rPr>
          <w:rFonts w:hint="eastAsia" w:cs="仿宋" w:asciiTheme="minorEastAsia" w:hAnsiTheme="minorEastAsia" w:eastAsiaTheme="minorEastAsia"/>
          <w:b/>
          <w:bCs/>
          <w:color w:val="auto"/>
          <w:sz w:val="24"/>
          <w:highlight w:val="none"/>
          <w:shd w:val="clear" w:color="auto" w:fill="auto"/>
        </w:rPr>
        <w:t>签</w:t>
      </w:r>
      <w:r>
        <w:rPr>
          <w:rFonts w:hint="eastAsia" w:cs="仿宋" w:asciiTheme="minorEastAsia" w:hAnsiTheme="minorEastAsia" w:eastAsiaTheme="minorEastAsia"/>
          <w:b/>
          <w:bCs/>
          <w:color w:val="auto"/>
          <w:sz w:val="24"/>
          <w:highlight w:val="none"/>
          <w:shd w:val="clear" w:color="auto" w:fill="auto"/>
          <w:lang w:eastAsia="zh-CN"/>
        </w:rPr>
        <w:t>名</w:t>
      </w:r>
      <w:r>
        <w:rPr>
          <w:rFonts w:cs="仿宋" w:asciiTheme="minorEastAsia" w:hAnsiTheme="minorEastAsia" w:eastAsiaTheme="minorEastAsia"/>
          <w:sz w:val="24"/>
          <w:highlight w:val="none"/>
        </w:rPr>
        <w:t>）：</w:t>
      </w:r>
    </w:p>
    <w:p>
      <w:pPr>
        <w:pStyle w:val="2"/>
        <w:keepNext w:val="0"/>
        <w:keepLines w:val="0"/>
        <w:pageBreakBefore w:val="0"/>
        <w:widowControl/>
        <w:kinsoku/>
        <w:wordWrap/>
        <w:overflowPunct/>
        <w:topLinePunct w:val="0"/>
        <w:autoSpaceDE/>
        <w:autoSpaceDN/>
        <w:bidi w:val="0"/>
        <w:adjustRightInd/>
        <w:snapToGrid/>
        <w:spacing w:line="288" w:lineRule="auto"/>
        <w:textAlignment w:val="auto"/>
        <w:rPr>
          <w:highlight w:val="none"/>
        </w:rPr>
      </w:pPr>
    </w:p>
    <w:p>
      <w:pPr>
        <w:keepNext w:val="0"/>
        <w:keepLines w:val="0"/>
        <w:pageBreakBefore w:val="0"/>
        <w:widowControl/>
        <w:kinsoku/>
        <w:wordWrap/>
        <w:overflowPunct/>
        <w:topLinePunct w:val="0"/>
        <w:autoSpaceDE/>
        <w:autoSpaceDN/>
        <w:bidi w:val="0"/>
        <w:adjustRightInd/>
        <w:snapToGrid/>
        <w:spacing w:line="288" w:lineRule="auto"/>
        <w:ind w:firstLine="480" w:firstLineChars="200"/>
        <w:jc w:val="both"/>
        <w:textAlignment w:val="auto"/>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600" w:lineRule="exact"/>
        <w:jc w:val="both"/>
        <w:outlineLvl w:val="9"/>
        <w:rPr>
          <w:rFonts w:hint="eastAsia" w:cs="仿宋" w:asciiTheme="minorEastAsia" w:hAnsiTheme="minorEastAsia" w:eastAsiaTheme="minorEastAsia"/>
          <w:color w:val="auto"/>
          <w:sz w:val="24"/>
          <w:highlight w:val="none"/>
          <w:shd w:val="clear" w:color="auto" w:fill="auto"/>
        </w:rPr>
      </w:pPr>
    </w:p>
    <w:p>
      <w:pPr>
        <w:spacing w:line="600" w:lineRule="exact"/>
        <w:jc w:val="center"/>
        <w:outlineLvl w:val="1"/>
        <w:rPr>
          <w:rFonts w:ascii="黑体" w:hAnsi="黑体" w:eastAsia="黑体" w:cs="仿宋"/>
          <w:color w:val="auto"/>
          <w:sz w:val="36"/>
          <w:szCs w:val="36"/>
          <w:highlight w:val="none"/>
          <w:shd w:val="clear" w:color="auto" w:fill="auto"/>
        </w:rPr>
      </w:pPr>
      <w:r>
        <w:rPr>
          <w:rFonts w:hint="eastAsia" w:ascii="黑体" w:hAnsi="黑体" w:eastAsia="黑体" w:cs="仿宋"/>
          <w:color w:val="auto"/>
          <w:sz w:val="36"/>
          <w:szCs w:val="36"/>
          <w:highlight w:val="none"/>
          <w:shd w:val="clear" w:color="auto" w:fill="auto"/>
          <w:lang w:val="en-US" w:eastAsia="zh-CN"/>
        </w:rPr>
        <w:t>二</w:t>
      </w:r>
      <w:bookmarkStart w:id="23" w:name="_Toc12436"/>
      <w:r>
        <w:rPr>
          <w:rFonts w:hint="eastAsia" w:ascii="黑体" w:hAnsi="黑体" w:eastAsia="黑体" w:cs="仿宋"/>
          <w:color w:val="auto"/>
          <w:sz w:val="36"/>
          <w:szCs w:val="36"/>
          <w:highlight w:val="none"/>
          <w:shd w:val="clear" w:color="auto" w:fill="auto"/>
        </w:rPr>
        <w:t>、授权委托书</w:t>
      </w:r>
      <w:bookmarkEnd w:id="23"/>
    </w:p>
    <w:p>
      <w:pPr>
        <w:adjustRightInd w:val="0"/>
        <w:snapToGrid w:val="0"/>
        <w:spacing w:line="600" w:lineRule="exact"/>
        <w:ind w:left="420" w:leftChars="200"/>
        <w:jc w:val="both"/>
        <w:rPr>
          <w:rFonts w:cs="仿宋" w:asciiTheme="minorEastAsia" w:hAnsiTheme="minorEastAsia" w:eastAsiaTheme="minorEastAsia"/>
          <w:color w:val="auto"/>
          <w:sz w:val="24"/>
          <w:highlight w:val="none"/>
          <w:shd w:val="clear" w:color="auto" w:fill="auto"/>
        </w:rPr>
      </w:pPr>
    </w:p>
    <w:p>
      <w:pPr>
        <w:adjustRightInd w:val="0"/>
        <w:snapToGrid w:val="0"/>
        <w:spacing w:line="600" w:lineRule="exact"/>
        <w:ind w:left="420" w:left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本人</w:t>
      </w:r>
      <w:r>
        <w:rPr>
          <w:rFonts w:hint="eastAsia" w:cs="仿宋" w:asciiTheme="minorEastAsia" w:hAnsiTheme="minorEastAsia" w:eastAsiaTheme="minorEastAsia"/>
          <w:color w:val="auto"/>
          <w:sz w:val="24"/>
          <w:highlight w:val="none"/>
          <w:u w:val="single"/>
          <w:shd w:val="clear" w:color="auto" w:fill="auto"/>
        </w:rPr>
        <w:t>（姓名）</w:t>
      </w:r>
      <w:r>
        <w:rPr>
          <w:rFonts w:hint="eastAsia" w:cs="仿宋" w:asciiTheme="minorEastAsia" w:hAnsiTheme="minorEastAsia" w:eastAsiaTheme="minorEastAsia"/>
          <w:color w:val="auto"/>
          <w:sz w:val="24"/>
          <w:highlight w:val="none"/>
          <w:shd w:val="clear" w:color="auto" w:fill="auto"/>
        </w:rPr>
        <w:t>系</w:t>
      </w:r>
      <w:r>
        <w:rPr>
          <w:rFonts w:hint="eastAsia" w:cs="仿宋" w:asciiTheme="minorEastAsia" w:hAnsiTheme="minorEastAsia" w:eastAsiaTheme="minorEastAsia"/>
          <w:color w:val="auto"/>
          <w:sz w:val="24"/>
          <w:highlight w:val="none"/>
          <w:u w:val="single"/>
          <w:shd w:val="clear" w:color="auto" w:fill="auto"/>
        </w:rPr>
        <w:t>（供应商名称）</w:t>
      </w:r>
      <w:r>
        <w:rPr>
          <w:rFonts w:hint="eastAsia" w:cs="仿宋" w:asciiTheme="minorEastAsia" w:hAnsiTheme="minorEastAsia" w:eastAsiaTheme="minorEastAsia"/>
          <w:color w:val="auto"/>
          <w:sz w:val="24"/>
          <w:highlight w:val="none"/>
          <w:shd w:val="clear" w:color="auto" w:fill="auto"/>
        </w:rPr>
        <w:t>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委托期限:自本委托书签署之日起至</w:t>
      </w:r>
      <w:r>
        <w:rPr>
          <w:rFonts w:hint="eastAsia" w:cs="仿宋" w:asciiTheme="minorEastAsia" w:hAnsiTheme="minorEastAsia" w:eastAsiaTheme="minorEastAsia"/>
          <w:color w:val="auto"/>
          <w:sz w:val="24"/>
          <w:highlight w:val="none"/>
          <w:u w:val="single"/>
          <w:shd w:val="clear" w:color="auto" w:fill="auto"/>
        </w:rPr>
        <w:t xml:space="preserve">         </w:t>
      </w:r>
      <w:r>
        <w:rPr>
          <w:rFonts w:hint="eastAsia" w:cs="仿宋" w:asciiTheme="minorEastAsia" w:hAnsiTheme="minorEastAsia" w:eastAsiaTheme="minorEastAsia"/>
          <w:color w:val="auto"/>
          <w:sz w:val="24"/>
          <w:highlight w:val="none"/>
          <w:shd w:val="clear" w:color="auto" w:fill="auto"/>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代理人无转委托权。</w:t>
      </w:r>
    </w:p>
    <w:p>
      <w:pPr>
        <w:adjustRightInd w:val="0"/>
        <w:snapToGrid w:val="0"/>
        <w:spacing w:line="600" w:lineRule="exact"/>
        <w:jc w:val="both"/>
        <w:rPr>
          <w:rFonts w:cs="仿宋" w:asciiTheme="minorEastAsia" w:hAnsiTheme="minorEastAsia" w:eastAsiaTheme="minorEastAsia"/>
          <w:b/>
          <w:bCs/>
          <w:color w:val="auto"/>
          <w:sz w:val="24"/>
          <w:highlight w:val="none"/>
          <w:shd w:val="clear" w:color="auto" w:fill="auto"/>
        </w:rPr>
      </w:pPr>
      <w:r>
        <w:rPr>
          <w:rFonts w:hint="eastAsia" w:cs="仿宋" w:asciiTheme="minorEastAsia" w:hAnsiTheme="minorEastAsia" w:eastAsiaTheme="minorEastAsia"/>
          <w:b/>
          <w:bCs/>
          <w:color w:val="auto"/>
          <w:sz w:val="24"/>
          <w:highlight w:val="none"/>
          <w:shd w:val="clear" w:color="auto" w:fill="auto"/>
        </w:rPr>
        <w:t>附:法定代表人(单位负责人)身份证</w:t>
      </w:r>
      <w:r>
        <w:rPr>
          <w:rFonts w:hint="eastAsia" w:cs="仿宋" w:asciiTheme="minorEastAsia" w:hAnsiTheme="minorEastAsia" w:eastAsiaTheme="minorEastAsia"/>
          <w:b/>
          <w:bCs/>
          <w:color w:val="auto"/>
          <w:sz w:val="24"/>
          <w:highlight w:val="none"/>
          <w:shd w:val="clear" w:color="auto" w:fill="auto"/>
          <w:lang w:eastAsia="zh-CN"/>
        </w:rPr>
        <w:t>正反面</w:t>
      </w:r>
      <w:r>
        <w:rPr>
          <w:rFonts w:hint="eastAsia" w:cs="仿宋" w:asciiTheme="minorEastAsia" w:hAnsiTheme="minorEastAsia" w:eastAsiaTheme="minorEastAsia"/>
          <w:b/>
          <w:bCs/>
          <w:color w:val="auto"/>
          <w:sz w:val="24"/>
          <w:highlight w:val="none"/>
          <w:shd w:val="clear" w:color="auto" w:fill="auto"/>
        </w:rPr>
        <w:t>复印件及委托代理人身份证</w:t>
      </w:r>
      <w:r>
        <w:rPr>
          <w:rFonts w:hint="eastAsia" w:cs="仿宋" w:asciiTheme="minorEastAsia" w:hAnsiTheme="minorEastAsia" w:eastAsiaTheme="minorEastAsia"/>
          <w:b/>
          <w:bCs/>
          <w:color w:val="auto"/>
          <w:sz w:val="24"/>
          <w:highlight w:val="none"/>
          <w:shd w:val="clear" w:color="auto" w:fill="auto"/>
          <w:lang w:eastAsia="zh-CN"/>
        </w:rPr>
        <w:t>正反面</w:t>
      </w:r>
      <w:r>
        <w:rPr>
          <w:rFonts w:hint="eastAsia" w:cs="仿宋" w:asciiTheme="minorEastAsia" w:hAnsiTheme="minorEastAsia" w:eastAsiaTheme="minorEastAsia"/>
          <w:b/>
          <w:bCs/>
          <w:color w:val="auto"/>
          <w:sz w:val="24"/>
          <w:highlight w:val="none"/>
          <w:shd w:val="clear" w:color="auto" w:fill="auto"/>
        </w:rPr>
        <w:t>复印件。</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法定代表人(单位负责人)</w:t>
      </w:r>
      <w:r>
        <w:rPr>
          <w:rFonts w:hint="eastAsia" w:cs="仿宋" w:asciiTheme="minorEastAsia" w:hAnsiTheme="minorEastAsia" w:eastAsiaTheme="minorEastAsia"/>
          <w:b w:val="0"/>
          <w:bCs w:val="0"/>
          <w:color w:val="auto"/>
          <w:sz w:val="24"/>
          <w:highlight w:val="none"/>
          <w:shd w:val="clear" w:color="auto" w:fill="auto"/>
        </w:rPr>
        <w:t>:(</w:t>
      </w:r>
      <w:r>
        <w:rPr>
          <w:rFonts w:hint="eastAsia" w:cs="仿宋" w:asciiTheme="minorEastAsia" w:hAnsiTheme="minorEastAsia" w:eastAsiaTheme="minorEastAsia"/>
          <w:b/>
          <w:bCs/>
          <w:color w:val="auto"/>
          <w:sz w:val="24"/>
          <w:highlight w:val="none"/>
          <w:shd w:val="clear" w:color="auto" w:fill="auto"/>
          <w:lang w:eastAsia="zh-CN"/>
        </w:rPr>
        <w:t>亲笔</w:t>
      </w:r>
      <w:r>
        <w:rPr>
          <w:rFonts w:hint="eastAsia" w:cs="仿宋" w:asciiTheme="minorEastAsia" w:hAnsiTheme="minorEastAsia" w:eastAsiaTheme="minorEastAsia"/>
          <w:b/>
          <w:bCs/>
          <w:color w:val="auto"/>
          <w:sz w:val="24"/>
          <w:highlight w:val="none"/>
          <w:shd w:val="clear" w:color="auto" w:fill="auto"/>
        </w:rPr>
        <w:t>签</w:t>
      </w:r>
      <w:r>
        <w:rPr>
          <w:rFonts w:hint="eastAsia" w:cs="仿宋" w:asciiTheme="minorEastAsia" w:hAnsiTheme="minorEastAsia" w:eastAsiaTheme="minorEastAsia"/>
          <w:b/>
          <w:bCs/>
          <w:color w:val="auto"/>
          <w:sz w:val="24"/>
          <w:highlight w:val="none"/>
          <w:shd w:val="clear" w:color="auto" w:fill="auto"/>
          <w:lang w:eastAsia="zh-CN"/>
        </w:rPr>
        <w:t>名</w:t>
      </w:r>
      <w:r>
        <w:rPr>
          <w:rFonts w:hint="eastAsia" w:cs="仿宋" w:asciiTheme="minorEastAsia" w:hAnsiTheme="minorEastAsia" w:eastAsiaTheme="minorEastAsia"/>
          <w:b w:val="0"/>
          <w:bCs w:val="0"/>
          <w:color w:val="auto"/>
          <w:sz w:val="24"/>
          <w:highlight w:val="none"/>
          <w:shd w:val="clear" w:color="auto" w:fill="auto"/>
        </w:rPr>
        <w:t>)</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委托代理人</w:t>
      </w:r>
      <w:r>
        <w:rPr>
          <w:rFonts w:hint="eastAsia" w:cs="仿宋" w:asciiTheme="minorEastAsia" w:hAnsiTheme="minorEastAsia" w:eastAsiaTheme="minorEastAsia"/>
          <w:b w:val="0"/>
          <w:bCs w:val="0"/>
          <w:color w:val="auto"/>
          <w:sz w:val="24"/>
          <w:highlight w:val="none"/>
          <w:shd w:val="clear" w:color="auto" w:fill="auto"/>
        </w:rPr>
        <w:t>:(</w:t>
      </w:r>
      <w:r>
        <w:rPr>
          <w:rFonts w:hint="eastAsia" w:cs="仿宋" w:asciiTheme="minorEastAsia" w:hAnsiTheme="minorEastAsia" w:eastAsiaTheme="minorEastAsia"/>
          <w:b/>
          <w:bCs/>
          <w:color w:val="auto"/>
          <w:sz w:val="24"/>
          <w:highlight w:val="none"/>
          <w:shd w:val="clear" w:color="auto" w:fill="auto"/>
          <w:lang w:eastAsia="zh-CN"/>
        </w:rPr>
        <w:t>亲笔</w:t>
      </w:r>
      <w:r>
        <w:rPr>
          <w:rFonts w:hint="eastAsia" w:cs="仿宋" w:asciiTheme="minorEastAsia" w:hAnsiTheme="minorEastAsia" w:eastAsiaTheme="minorEastAsia"/>
          <w:b/>
          <w:bCs/>
          <w:color w:val="auto"/>
          <w:sz w:val="24"/>
          <w:highlight w:val="none"/>
          <w:shd w:val="clear" w:color="auto" w:fill="auto"/>
        </w:rPr>
        <w:t>签</w:t>
      </w:r>
      <w:r>
        <w:rPr>
          <w:rFonts w:hint="eastAsia" w:cs="仿宋" w:asciiTheme="minorEastAsia" w:hAnsiTheme="minorEastAsia" w:eastAsiaTheme="minorEastAsia"/>
          <w:b/>
          <w:bCs/>
          <w:color w:val="auto"/>
          <w:sz w:val="24"/>
          <w:highlight w:val="none"/>
          <w:shd w:val="clear" w:color="auto" w:fill="auto"/>
          <w:lang w:eastAsia="zh-CN"/>
        </w:rPr>
        <w:t>名</w:t>
      </w:r>
      <w:r>
        <w:rPr>
          <w:rFonts w:hint="eastAsia" w:cs="仿宋" w:asciiTheme="minorEastAsia" w:hAnsiTheme="minorEastAsia" w:eastAsiaTheme="minorEastAsia"/>
          <w:b w:val="0"/>
          <w:bCs w:val="0"/>
          <w:color w:val="auto"/>
          <w:sz w:val="24"/>
          <w:highlight w:val="none"/>
          <w:shd w:val="clear" w:color="auto" w:fill="auto"/>
        </w:rPr>
        <w:t>)</w:t>
      </w:r>
    </w:p>
    <w:p>
      <w:pPr>
        <w:adjustRightInd w:val="0"/>
        <w:snapToGrid w:val="0"/>
        <w:spacing w:line="600" w:lineRule="exact"/>
        <w:ind w:left="420" w:leftChars="200" w:firstLine="480" w:firstLineChars="200"/>
        <w:jc w:val="both"/>
        <w:rPr>
          <w:rFonts w:hint="eastAsia"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身份证号码:</w:t>
      </w:r>
    </w:p>
    <w:p>
      <w:pPr>
        <w:adjustRightInd w:val="0"/>
        <w:snapToGrid w:val="0"/>
        <w:spacing w:line="600" w:lineRule="exact"/>
        <w:ind w:left="420" w:leftChars="200" w:firstLine="720" w:firstLineChars="300"/>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____年__月__日</w:t>
      </w:r>
    </w:p>
    <w:p>
      <w:pPr>
        <w:jc w:val="both"/>
        <w:rPr>
          <w:rFonts w:hint="eastAsia" w:cs="仿宋" w:asciiTheme="minorEastAsia" w:hAnsiTheme="minorEastAsia" w:eastAsiaTheme="minorEastAsia"/>
          <w:color w:val="auto"/>
          <w:sz w:val="24"/>
          <w:highlight w:val="none"/>
          <w:shd w:val="clear" w:color="auto" w:fill="auto"/>
        </w:rPr>
      </w:pPr>
    </w:p>
    <w:p>
      <w:pPr>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br w:type="page"/>
      </w:r>
    </w:p>
    <w:p>
      <w:pPr>
        <w:spacing w:line="240" w:lineRule="auto"/>
        <w:ind w:firstLine="0" w:firstLineChars="0"/>
        <w:jc w:val="center"/>
        <w:outlineLvl w:val="1"/>
        <w:rPr>
          <w:rFonts w:ascii="黑体" w:hAnsi="黑体" w:eastAsia="黑体" w:cs="仿宋"/>
          <w:color w:val="auto"/>
          <w:sz w:val="36"/>
          <w:szCs w:val="36"/>
          <w:highlight w:val="none"/>
          <w:shd w:val="clear" w:color="auto" w:fill="auto"/>
        </w:rPr>
      </w:pPr>
      <w:bookmarkStart w:id="24" w:name="_Toc28089"/>
      <w:r>
        <w:rPr>
          <w:rFonts w:hint="eastAsia" w:ascii="黑体" w:hAnsi="黑体" w:eastAsia="黑体" w:cs="仿宋"/>
          <w:color w:val="auto"/>
          <w:sz w:val="36"/>
          <w:szCs w:val="36"/>
          <w:highlight w:val="none"/>
          <w:shd w:val="clear" w:color="auto" w:fill="auto"/>
          <w:lang w:val="en-US" w:eastAsia="zh-CN"/>
        </w:rPr>
        <w:t>三</w:t>
      </w:r>
      <w:r>
        <w:rPr>
          <w:rFonts w:hint="eastAsia" w:ascii="黑体" w:hAnsi="黑体" w:eastAsia="黑体" w:cs="仿宋"/>
          <w:color w:val="auto"/>
          <w:sz w:val="36"/>
          <w:szCs w:val="36"/>
          <w:highlight w:val="none"/>
          <w:shd w:val="clear" w:color="auto" w:fill="auto"/>
        </w:rPr>
        <w:t>、商务和技术偏差表</w:t>
      </w:r>
      <w:bookmarkEnd w:id="24"/>
    </w:p>
    <w:p>
      <w:pPr>
        <w:spacing w:line="600" w:lineRule="exact"/>
        <w:jc w:val="center"/>
        <w:rPr>
          <w:rFonts w:cs="仿宋" w:asciiTheme="minorEastAsia" w:hAnsiTheme="minorEastAsia" w:eastAsiaTheme="minorEastAsia"/>
          <w:color w:val="auto"/>
          <w:sz w:val="24"/>
          <w:highlight w:val="none"/>
          <w:shd w:val="clear" w:color="auto" w:fill="auto"/>
        </w:rPr>
      </w:pPr>
    </w:p>
    <w:tbl>
      <w:tblPr>
        <w:tblStyle w:val="31"/>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2655"/>
        <w:gridCol w:w="267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序号</w:t>
            </w:r>
          </w:p>
        </w:tc>
        <w:tc>
          <w:tcPr>
            <w:tcW w:w="265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采购文件章节及条款号</w:t>
            </w:r>
          </w:p>
        </w:tc>
        <w:tc>
          <w:tcPr>
            <w:tcW w:w="267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响应文件章节及条款号</w:t>
            </w:r>
          </w:p>
        </w:tc>
        <w:tc>
          <w:tcPr>
            <w:tcW w:w="259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5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7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59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5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7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59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5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7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59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5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670"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c>
          <w:tcPr>
            <w:tcW w:w="2595" w:type="dxa"/>
          </w:tcPr>
          <w:p>
            <w:pPr>
              <w:widowControl/>
              <w:spacing w:line="600" w:lineRule="exact"/>
              <w:jc w:val="center"/>
              <w:rPr>
                <w:rFonts w:cs="仿宋" w:asciiTheme="minorEastAsia" w:hAnsiTheme="minorEastAsia" w:eastAsiaTheme="minorEastAsia"/>
                <w:color w:val="auto"/>
                <w:sz w:val="24"/>
                <w:highlight w:val="none"/>
                <w:shd w:val="clear" w:color="auto" w:fill="auto"/>
              </w:rPr>
            </w:pPr>
          </w:p>
        </w:tc>
      </w:tr>
    </w:tbl>
    <w:p>
      <w:pPr>
        <w:spacing w:line="600" w:lineRule="exact"/>
        <w:ind w:left="416" w:leftChars="19" w:hanging="376" w:hangingChars="157"/>
        <w:jc w:val="both"/>
        <w:rPr>
          <w:rFonts w:cs="仿宋" w:asciiTheme="minorEastAsia" w:hAnsiTheme="minorEastAsia" w:eastAsiaTheme="minorEastAsia"/>
          <w:color w:val="auto"/>
          <w:sz w:val="24"/>
          <w:highlight w:val="none"/>
          <w:shd w:val="clear" w:color="auto" w:fill="auto"/>
        </w:rPr>
      </w:pPr>
      <w:r>
        <w:rPr>
          <w:rFonts w:hint="eastAsia" w:cs="仿宋" w:asciiTheme="minorEastAsia" w:hAnsiTheme="minorEastAsia" w:eastAsiaTheme="minorEastAsia"/>
          <w:color w:val="auto"/>
          <w:sz w:val="24"/>
          <w:highlight w:val="none"/>
          <w:shd w:val="clear" w:color="auto" w:fill="auto"/>
        </w:rPr>
        <w:t>供应商保证：除商务和技术偏差表列出的偏差外，供应商响应采购文件的全部要求。</w:t>
      </w:r>
    </w:p>
    <w:p>
      <w:pPr>
        <w:jc w:val="both"/>
        <w:rPr>
          <w:rFonts w:hint="eastAsia" w:cs="仿宋" w:asciiTheme="minorEastAsia" w:hAnsiTheme="minorEastAsia" w:eastAsiaTheme="minorEastAsia"/>
          <w:color w:val="auto"/>
          <w:sz w:val="24"/>
          <w:highlight w:val="none"/>
          <w:shd w:val="clear" w:color="auto" w:fill="auto"/>
        </w:rPr>
      </w:pPr>
    </w:p>
    <w:p>
      <w:pPr>
        <w:jc w:val="both"/>
        <w:rPr>
          <w:rFonts w:hint="eastAsia" w:cs="仿宋" w:asciiTheme="minorEastAsia" w:hAnsiTheme="minorEastAsia" w:eastAsiaTheme="minorEastAsia"/>
          <w:b/>
          <w:bCs/>
          <w:color w:val="auto"/>
          <w:sz w:val="24"/>
          <w:highlight w:val="none"/>
          <w:shd w:val="clear" w:color="auto" w:fill="auto"/>
          <w:lang w:eastAsia="zh-CN"/>
        </w:rPr>
      </w:pPr>
      <w:r>
        <w:rPr>
          <w:rFonts w:hint="eastAsia" w:cs="仿宋" w:asciiTheme="minorEastAsia" w:hAnsiTheme="minorEastAsia" w:eastAsiaTheme="minorEastAsia"/>
          <w:b/>
          <w:bCs/>
          <w:color w:val="auto"/>
          <w:sz w:val="24"/>
          <w:highlight w:val="none"/>
          <w:shd w:val="clear" w:color="auto" w:fill="auto"/>
          <w:lang w:eastAsia="zh-CN"/>
        </w:rPr>
        <w:t>注：需针对第四章</w:t>
      </w:r>
      <w:r>
        <w:rPr>
          <w:rFonts w:hint="eastAsia" w:cs="仿宋" w:asciiTheme="minorEastAsia" w:hAnsiTheme="minorEastAsia" w:eastAsiaTheme="minorEastAsia"/>
          <w:b/>
          <w:bCs/>
          <w:color w:val="auto"/>
          <w:sz w:val="24"/>
          <w:highlight w:val="none"/>
          <w:shd w:val="clear" w:color="auto" w:fill="auto"/>
        </w:rPr>
        <w:t>合同条款及格式</w:t>
      </w:r>
      <w:r>
        <w:rPr>
          <w:rFonts w:hint="eastAsia" w:cs="仿宋" w:asciiTheme="minorEastAsia" w:hAnsiTheme="minorEastAsia" w:eastAsiaTheme="minorEastAsia"/>
          <w:b/>
          <w:bCs/>
          <w:color w:val="auto"/>
          <w:sz w:val="24"/>
          <w:highlight w:val="none"/>
          <w:shd w:val="clear" w:color="auto" w:fill="auto"/>
          <w:lang w:eastAsia="zh-CN"/>
        </w:rPr>
        <w:t>、第五章采购需求，提出响应偏差。</w:t>
      </w:r>
    </w:p>
    <w:p>
      <w:pPr>
        <w:adjustRightInd w:val="0"/>
        <w:snapToGrid w:val="0"/>
        <w:spacing w:line="312" w:lineRule="auto"/>
        <w:jc w:val="both"/>
        <w:rPr>
          <w:rFonts w:hint="eastAsia" w:cs="仿宋" w:asciiTheme="minorEastAsia" w:hAnsiTheme="minorEastAsia" w:eastAsiaTheme="minorEastAsia"/>
          <w:b/>
          <w:bCs/>
          <w:color w:val="auto"/>
          <w:sz w:val="24"/>
          <w:highlight w:val="none"/>
          <w:shd w:val="clear" w:color="auto" w:fill="auto"/>
          <w:lang w:val="en-US" w:eastAsia="zh-CN"/>
        </w:rPr>
      </w:pPr>
      <w:r>
        <w:rPr>
          <w:rFonts w:hint="eastAsia" w:cs="仿宋" w:asciiTheme="minorEastAsia" w:hAnsiTheme="minorEastAsia" w:eastAsiaTheme="minorEastAsia"/>
          <w:b/>
          <w:bCs/>
          <w:color w:val="auto"/>
          <w:sz w:val="24"/>
          <w:highlight w:val="none"/>
          <w:shd w:val="clear" w:color="auto" w:fill="auto"/>
          <w:lang w:val="en-US" w:eastAsia="zh-CN"/>
        </w:rPr>
        <w:t xml:space="preserve">  </w:t>
      </w:r>
    </w:p>
    <w:p>
      <w:pPr>
        <w:pStyle w:val="16"/>
        <w:rPr>
          <w:rFonts w:hint="eastAsia" w:cs="仿宋" w:asciiTheme="minorEastAsia" w:hAnsiTheme="minorEastAsia" w:eastAsiaTheme="minorEastAsia"/>
          <w:b/>
          <w:bCs/>
          <w:color w:val="auto"/>
          <w:sz w:val="24"/>
          <w:highlight w:val="none"/>
          <w:shd w:val="clear" w:color="auto" w:fill="auto"/>
          <w:lang w:val="en-US" w:eastAsia="zh-CN"/>
        </w:rPr>
      </w:pPr>
    </w:p>
    <w:p>
      <w:pPr>
        <w:pStyle w:val="16"/>
        <w:rPr>
          <w:rFonts w:hint="eastAsia" w:cs="仿宋" w:asciiTheme="minorEastAsia" w:hAnsiTheme="minorEastAsia" w:eastAsiaTheme="minorEastAsia"/>
          <w:b/>
          <w:bCs/>
          <w:color w:val="auto"/>
          <w:sz w:val="24"/>
          <w:highlight w:val="none"/>
          <w:shd w:val="clear" w:color="auto" w:fill="auto"/>
          <w:lang w:val="en-US" w:eastAsia="zh-CN"/>
        </w:rPr>
      </w:pPr>
    </w:p>
    <w:p>
      <w:pPr>
        <w:spacing w:line="312" w:lineRule="auto"/>
        <w:ind w:firstLine="4320" w:firstLineChars="1800"/>
        <w:rPr>
          <w:rFonts w:hint="eastAsia" w:cs="仿宋" w:asciiTheme="minorEastAsia" w:hAnsiTheme="minorEastAsia" w:eastAsiaTheme="minorEastAsia"/>
          <w:color w:val="auto"/>
          <w:sz w:val="24"/>
          <w:highlight w:val="none"/>
          <w:shd w:val="clear" w:color="auto" w:fill="auto"/>
        </w:rPr>
      </w:pPr>
    </w:p>
    <w:p>
      <w:pPr>
        <w:spacing w:line="312" w:lineRule="auto"/>
        <w:ind w:firstLine="4320" w:firstLineChars="1800"/>
        <w:rPr>
          <w:rFonts w:hint="eastAsia" w:cs="仿宋" w:asciiTheme="minorEastAsia" w:hAnsiTheme="minorEastAsia" w:eastAsiaTheme="minorEastAsia"/>
          <w:color w:val="auto"/>
          <w:sz w:val="24"/>
          <w:highlight w:val="none"/>
          <w:shd w:val="clear" w:color="auto" w:fill="auto"/>
        </w:rPr>
      </w:pPr>
    </w:p>
    <w:p>
      <w:pPr>
        <w:spacing w:line="312" w:lineRule="auto"/>
        <w:ind w:firstLine="4320" w:firstLineChars="1800"/>
        <w:rPr>
          <w:rFonts w:hint="eastAsia" w:cs="仿宋" w:asciiTheme="minorEastAsia" w:hAnsiTheme="minorEastAsia" w:eastAsiaTheme="minorEastAsia"/>
          <w:color w:val="auto"/>
          <w:sz w:val="24"/>
          <w:highlight w:val="none"/>
          <w:shd w:val="clear" w:color="auto" w:fill="auto"/>
        </w:rPr>
      </w:pPr>
    </w:p>
    <w:p>
      <w:pPr>
        <w:spacing w:line="312" w:lineRule="auto"/>
        <w:ind w:firstLine="4320" w:firstLineChars="1800"/>
        <w:rPr>
          <w:rFonts w:ascii="宋体" w:hAnsi="宋体"/>
          <w:bCs/>
          <w:sz w:val="24"/>
          <w:highlight w:val="none"/>
          <w:u w:val="single"/>
        </w:rPr>
      </w:pPr>
      <w:r>
        <w:rPr>
          <w:rFonts w:hint="eastAsia" w:cs="仿宋" w:asciiTheme="minorEastAsia" w:hAnsiTheme="minorEastAsia" w:eastAsiaTheme="minorEastAsia"/>
          <w:color w:val="auto"/>
          <w:sz w:val="24"/>
          <w:highlight w:val="none"/>
          <w:shd w:val="clear" w:color="auto" w:fill="auto"/>
        </w:rPr>
        <w:t>供</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应</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商</w:t>
      </w:r>
      <w:r>
        <w:rPr>
          <w:rFonts w:hint="eastAsia" w:ascii="宋体" w:hAnsi="宋体"/>
          <w:bCs/>
          <w:sz w:val="24"/>
          <w:highlight w:val="none"/>
        </w:rPr>
        <w:t>：</w:t>
      </w:r>
      <w:r>
        <w:rPr>
          <w:rFonts w:hint="eastAsia" w:ascii="宋体" w:hAnsi="宋体"/>
          <w:bCs/>
          <w:sz w:val="24"/>
          <w:highlight w:val="none"/>
          <w:u w:val="single"/>
        </w:rPr>
        <w:t xml:space="preserve">        （名称）        </w:t>
      </w:r>
    </w:p>
    <w:p>
      <w:pPr>
        <w:spacing w:line="312" w:lineRule="auto"/>
        <w:rPr>
          <w:rFonts w:ascii="宋体" w:hAnsi="宋体"/>
          <w:bCs/>
          <w:sz w:val="24"/>
          <w:highlight w:val="none"/>
        </w:rPr>
      </w:pPr>
      <w:r>
        <w:rPr>
          <w:rFonts w:hint="eastAsia" w:ascii="宋体" w:hAnsi="宋体"/>
          <w:bCs/>
          <w:sz w:val="24"/>
          <w:highlight w:val="none"/>
        </w:rPr>
        <w:t xml:space="preserve">                                                      （盖单位章）</w:t>
      </w:r>
    </w:p>
    <w:p>
      <w:pPr>
        <w:spacing w:line="312" w:lineRule="auto"/>
        <w:rPr>
          <w:rFonts w:ascii="宋体" w:hAnsi="宋体"/>
          <w:bCs/>
          <w:sz w:val="24"/>
          <w:highlight w:val="none"/>
        </w:rPr>
      </w:pPr>
      <w:r>
        <w:rPr>
          <w:rFonts w:hint="eastAsia" w:ascii="宋体" w:hAnsi="宋体"/>
          <w:bCs/>
          <w:sz w:val="24"/>
          <w:highlight w:val="none"/>
        </w:rPr>
        <w:t xml:space="preserve"> </w:t>
      </w:r>
    </w:p>
    <w:p>
      <w:pPr>
        <w:spacing w:line="312" w:lineRule="auto"/>
        <w:ind w:firstLine="3120" w:firstLineChars="1300"/>
        <w:rPr>
          <w:rFonts w:ascii="宋体" w:hAnsi="宋体"/>
          <w:bCs/>
          <w:sz w:val="24"/>
          <w:highlight w:val="none"/>
          <w:u w:val="single"/>
        </w:rPr>
      </w:pPr>
      <w:r>
        <w:rPr>
          <w:rFonts w:hint="eastAsia" w:ascii="宋体" w:hAnsi="宋体"/>
          <w:bCs/>
          <w:sz w:val="24"/>
          <w:highlight w:val="none"/>
        </w:rPr>
        <w:t>法定代表人或委托代理人：</w:t>
      </w:r>
      <w:r>
        <w:rPr>
          <w:rFonts w:hint="eastAsia" w:ascii="宋体" w:hAnsi="宋体"/>
          <w:bCs/>
          <w:sz w:val="24"/>
          <w:highlight w:val="none"/>
          <w:u w:val="single"/>
        </w:rPr>
        <w:t xml:space="preserve">   </w:t>
      </w:r>
      <w:r>
        <w:rPr>
          <w:rFonts w:hint="eastAsia" w:ascii="宋体" w:hAnsi="宋体"/>
          <w:bCs/>
          <w:sz w:val="24"/>
          <w:highlight w:val="none"/>
          <w:u w:val="single"/>
          <w:lang w:val="en-US" w:eastAsia="zh-CN"/>
        </w:rPr>
        <w:t xml:space="preserve"> </w:t>
      </w:r>
      <w:r>
        <w:rPr>
          <w:rFonts w:hint="eastAsia" w:ascii="宋体" w:hAnsi="宋体"/>
          <w:b/>
          <w:bCs w:val="0"/>
          <w:sz w:val="24"/>
          <w:highlight w:val="none"/>
          <w:u w:val="single"/>
          <w:lang w:val="en-US" w:eastAsia="zh-CN"/>
        </w:rPr>
        <w:t xml:space="preserve"> </w:t>
      </w:r>
      <w:r>
        <w:rPr>
          <w:rFonts w:hint="eastAsia" w:ascii="宋体" w:hAnsi="宋体"/>
          <w:b/>
          <w:bCs w:val="0"/>
          <w:sz w:val="24"/>
          <w:highlight w:val="none"/>
          <w:u w:val="single"/>
        </w:rPr>
        <w:t>（</w:t>
      </w:r>
      <w:r>
        <w:rPr>
          <w:rFonts w:hint="eastAsia" w:ascii="宋体" w:hAnsi="宋体"/>
          <w:b/>
          <w:bCs w:val="0"/>
          <w:sz w:val="24"/>
          <w:highlight w:val="none"/>
          <w:u w:val="single"/>
          <w:lang w:eastAsia="zh-CN"/>
        </w:rPr>
        <w:t>亲笔</w:t>
      </w:r>
      <w:r>
        <w:rPr>
          <w:rFonts w:hint="eastAsia" w:ascii="宋体" w:hAnsi="宋体"/>
          <w:b/>
          <w:bCs w:val="0"/>
          <w:sz w:val="24"/>
          <w:highlight w:val="none"/>
          <w:u w:val="single"/>
        </w:rPr>
        <w:t>签名）</w:t>
      </w:r>
      <w:r>
        <w:rPr>
          <w:rFonts w:hint="eastAsia" w:ascii="宋体" w:hAnsi="宋体"/>
          <w:bCs/>
          <w:sz w:val="24"/>
          <w:highlight w:val="none"/>
          <w:u w:val="single"/>
        </w:rPr>
        <w:t xml:space="preserve">        </w:t>
      </w:r>
    </w:p>
    <w:p>
      <w:pPr>
        <w:spacing w:line="312" w:lineRule="auto"/>
        <w:ind w:firstLine="2310"/>
        <w:rPr>
          <w:rFonts w:hint="eastAsia" w:ascii="宋体" w:hAnsi="宋体"/>
          <w:bCs/>
          <w:sz w:val="24"/>
          <w:highlight w:val="none"/>
        </w:rPr>
      </w:pPr>
      <w:r>
        <w:rPr>
          <w:rFonts w:hint="eastAsia" w:ascii="宋体" w:hAnsi="宋体"/>
          <w:bCs/>
          <w:sz w:val="24"/>
          <w:highlight w:val="none"/>
        </w:rPr>
        <w:t xml:space="preserve">                                </w:t>
      </w:r>
    </w:p>
    <w:p>
      <w:pPr>
        <w:pStyle w:val="2"/>
        <w:ind w:firstLine="560"/>
        <w:rPr>
          <w:highlight w:val="none"/>
        </w:rPr>
      </w:pPr>
    </w:p>
    <w:p>
      <w:pPr>
        <w:spacing w:line="312" w:lineRule="auto"/>
        <w:ind w:firstLine="3849" w:firstLineChars="1604"/>
        <w:rPr>
          <w:rFonts w:ascii="宋体" w:hAnsi="宋体"/>
          <w:sz w:val="24"/>
          <w:highlight w:val="none"/>
          <w:u w:val="single"/>
        </w:rPr>
      </w:pPr>
      <w:r>
        <w:rPr>
          <w:rFonts w:hint="eastAsia" w:ascii="宋体" w:hAnsi="宋体"/>
          <w:bCs/>
          <w:sz w:val="24"/>
          <w:highlight w:val="none"/>
        </w:rPr>
        <w:t xml:space="preserve">日     期：     </w:t>
      </w:r>
      <w:r>
        <w:rPr>
          <w:rFonts w:hint="eastAsia" w:ascii="宋体" w:hAnsi="宋体"/>
          <w:sz w:val="24"/>
          <w:highlight w:val="none"/>
        </w:rPr>
        <w:t>年   月    日</w:t>
      </w:r>
    </w:p>
    <w:p>
      <w:pPr>
        <w:jc w:val="both"/>
        <w:rPr>
          <w:rFonts w:cs="仿宋" w:asciiTheme="minorEastAsia" w:hAnsiTheme="minorEastAsia" w:eastAsiaTheme="minorEastAsia"/>
          <w:color w:val="auto"/>
          <w:sz w:val="24"/>
          <w:highlight w:val="none"/>
          <w:shd w:val="clear" w:color="auto" w:fill="auto"/>
        </w:rPr>
      </w:pPr>
    </w:p>
    <w:p>
      <w:pPr>
        <w:rPr>
          <w:rFonts w:hint="eastAsia" w:ascii="黑体" w:hAnsi="黑体" w:eastAsia="黑体" w:cs="仿宋"/>
          <w:color w:val="auto"/>
          <w:sz w:val="36"/>
          <w:szCs w:val="36"/>
          <w:highlight w:val="none"/>
          <w:shd w:val="clear" w:color="auto" w:fill="auto"/>
          <w:lang w:eastAsia="zh-CN"/>
        </w:rPr>
      </w:pPr>
      <w:bookmarkStart w:id="25" w:name="_Toc24867"/>
      <w:r>
        <w:rPr>
          <w:rFonts w:hint="eastAsia" w:ascii="黑体" w:hAnsi="黑体" w:eastAsia="黑体" w:cs="仿宋"/>
          <w:color w:val="auto"/>
          <w:sz w:val="36"/>
          <w:szCs w:val="36"/>
          <w:highlight w:val="none"/>
          <w:shd w:val="clear" w:color="auto" w:fill="auto"/>
          <w:lang w:eastAsia="zh-CN"/>
        </w:rPr>
        <w:br w:type="page"/>
      </w:r>
    </w:p>
    <w:p>
      <w:pPr>
        <w:spacing w:line="600" w:lineRule="exact"/>
        <w:jc w:val="center"/>
        <w:outlineLvl w:val="1"/>
        <w:rPr>
          <w:rFonts w:hint="eastAsia" w:ascii="黑体" w:hAnsi="黑体" w:eastAsia="黑体" w:cs="仿宋"/>
          <w:color w:val="auto"/>
          <w:sz w:val="36"/>
          <w:szCs w:val="36"/>
          <w:highlight w:val="none"/>
          <w:shd w:val="clear" w:color="auto" w:fill="auto"/>
          <w:lang w:eastAsia="zh-CN"/>
        </w:rPr>
      </w:pPr>
      <w:r>
        <w:rPr>
          <w:rFonts w:hint="eastAsia" w:ascii="黑体" w:hAnsi="黑体" w:eastAsia="黑体" w:cs="仿宋"/>
          <w:color w:val="auto"/>
          <w:sz w:val="36"/>
          <w:szCs w:val="36"/>
          <w:highlight w:val="none"/>
          <w:shd w:val="clear" w:color="auto" w:fill="auto"/>
          <w:lang w:val="en-US" w:eastAsia="zh-CN"/>
        </w:rPr>
        <w:t>四</w:t>
      </w:r>
      <w:r>
        <w:rPr>
          <w:rFonts w:hint="eastAsia" w:ascii="黑体" w:hAnsi="黑体" w:eastAsia="黑体" w:cs="仿宋"/>
          <w:color w:val="auto"/>
          <w:sz w:val="36"/>
          <w:szCs w:val="36"/>
          <w:highlight w:val="none"/>
          <w:shd w:val="clear" w:color="auto" w:fill="auto"/>
        </w:rPr>
        <w:t>、报价表</w:t>
      </w:r>
      <w:bookmarkEnd w:id="25"/>
    </w:p>
    <w:p>
      <w:pPr>
        <w:spacing w:line="600" w:lineRule="exact"/>
        <w:jc w:val="both"/>
        <w:rPr>
          <w:rFonts w:hint="default" w:cs="仿宋" w:asciiTheme="minorEastAsia" w:hAnsiTheme="minorEastAsia" w:eastAsiaTheme="minorEastAsia"/>
          <w:color w:val="auto"/>
          <w:sz w:val="24"/>
          <w:highlight w:val="none"/>
          <w:shd w:val="clear" w:color="auto" w:fill="auto"/>
          <w:lang w:val="en-US" w:eastAsia="zh-CN"/>
        </w:rPr>
      </w:pPr>
      <w:r>
        <w:rPr>
          <w:rFonts w:hint="eastAsia" w:cs="仿宋" w:asciiTheme="minorEastAsia" w:hAnsiTheme="minorEastAsia" w:eastAsiaTheme="minorEastAsia"/>
          <w:color w:val="auto"/>
          <w:sz w:val="24"/>
          <w:highlight w:val="none"/>
          <w:shd w:val="clear" w:color="auto" w:fill="auto"/>
          <w:lang w:val="en-US" w:eastAsia="zh-CN"/>
        </w:rPr>
        <w:t xml:space="preserve">                                  </w:t>
      </w:r>
    </w:p>
    <w:p>
      <w:pPr>
        <w:pStyle w:val="15"/>
        <w:rPr>
          <w:rFonts w:hint="eastAsia"/>
          <w:highlight w:val="none"/>
        </w:rPr>
      </w:pPr>
    </w:p>
    <w:p>
      <w:pPr>
        <w:pStyle w:val="32"/>
        <w:spacing w:line="440" w:lineRule="exact"/>
        <w:ind w:firstLine="0" w:firstLineChars="0"/>
        <w:rPr>
          <w:rFonts w:ascii="宋体" w:hAnsi="宋体" w:cs="宋体"/>
          <w:bCs/>
          <w:sz w:val="24"/>
          <w:szCs w:val="24"/>
          <w:highlight w:val="none"/>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.1报价汇总表</w:t>
      </w:r>
    </w:p>
    <w:tbl>
      <w:tblPr>
        <w:tblStyle w:val="30"/>
        <w:tblW w:w="9170" w:type="dxa"/>
        <w:jc w:val="center"/>
        <w:tblInd w:w="0" w:type="dxa"/>
        <w:tblLayout w:type="fixed"/>
        <w:tblCellMar>
          <w:top w:w="0" w:type="dxa"/>
          <w:left w:w="108" w:type="dxa"/>
          <w:bottom w:w="0" w:type="dxa"/>
          <w:right w:w="108" w:type="dxa"/>
        </w:tblCellMar>
      </w:tblPr>
      <w:tblGrid>
        <w:gridCol w:w="803"/>
        <w:gridCol w:w="4513"/>
        <w:gridCol w:w="2049"/>
        <w:gridCol w:w="1805"/>
      </w:tblGrid>
      <w:tr>
        <w:tblPrEx>
          <w:tblLayout w:type="fixed"/>
          <w:tblCellMar>
            <w:top w:w="0" w:type="dxa"/>
            <w:left w:w="108" w:type="dxa"/>
            <w:bottom w:w="0" w:type="dxa"/>
            <w:right w:w="108" w:type="dxa"/>
          </w:tblCellMar>
        </w:tblPrEx>
        <w:trPr>
          <w:trHeight w:val="390" w:hRule="atLeast"/>
          <w:jc w:val="center"/>
        </w:trPr>
        <w:tc>
          <w:tcPr>
            <w:tcW w:w="9170" w:type="dxa"/>
            <w:gridSpan w:val="4"/>
            <w:tcBorders>
              <w:top w:val="nil"/>
              <w:left w:val="nil"/>
              <w:bottom w:val="nil"/>
              <w:right w:val="nil"/>
            </w:tcBorders>
            <w:noWrap w:val="0"/>
            <w:vAlign w:val="center"/>
          </w:tcPr>
          <w:p>
            <w:pPr>
              <w:spacing w:line="312" w:lineRule="auto"/>
              <w:jc w:val="center"/>
              <w:rPr>
                <w:rFonts w:ascii="宋体" w:hAnsi="宋体" w:cs="宋体"/>
                <w:bCs/>
                <w:sz w:val="24"/>
                <w:highlight w:val="none"/>
              </w:rPr>
            </w:pPr>
            <w:r>
              <w:rPr>
                <w:rFonts w:hint="eastAsia" w:ascii="宋体" w:hAnsi="宋体" w:cs="宋体"/>
                <w:bCs/>
                <w:sz w:val="24"/>
                <w:highlight w:val="none"/>
              </w:rPr>
              <w:t>报价汇总表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r>
              <w:rPr>
                <w:rFonts w:hint="eastAsia" w:ascii="宋体" w:hAnsi="宋体" w:cs="宋体"/>
                <w:bCs/>
                <w:sz w:val="24"/>
                <w:highlight w:val="none"/>
              </w:rPr>
              <w:t>序号</w:t>
            </w:r>
          </w:p>
        </w:tc>
        <w:tc>
          <w:tcPr>
            <w:tcW w:w="4513"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r>
              <w:rPr>
                <w:rFonts w:hint="eastAsia" w:ascii="宋体" w:hAnsi="宋体" w:cs="宋体"/>
                <w:bCs/>
                <w:sz w:val="24"/>
                <w:highlight w:val="none"/>
              </w:rPr>
              <w:t>项目名称</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r>
              <w:rPr>
                <w:rFonts w:hint="eastAsia" w:ascii="宋体" w:hAnsi="宋体" w:cs="宋体"/>
                <w:bCs/>
                <w:sz w:val="24"/>
                <w:highlight w:val="none"/>
              </w:rPr>
              <w:t>报价金额（元）</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r>
              <w:rPr>
                <w:rFonts w:hint="eastAsia" w:ascii="宋体" w:hAnsi="宋体" w:cs="宋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宋体" w:hAnsi="宋体" w:cs="宋体"/>
                <w:bCs/>
                <w:sz w:val="24"/>
                <w:highlight w:val="none"/>
              </w:rPr>
            </w:pPr>
            <w:r>
              <w:rPr>
                <w:rFonts w:hint="eastAsia" w:ascii="宋体" w:hAnsi="宋体" w:cs="宋体"/>
                <w:bCs/>
                <w:sz w:val="24"/>
                <w:highlight w:val="none"/>
              </w:rPr>
              <w:t>1</w:t>
            </w:r>
          </w:p>
        </w:tc>
        <w:tc>
          <w:tcPr>
            <w:tcW w:w="4513"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宋体" w:hAnsi="宋体" w:cs="宋体"/>
                <w:bCs/>
                <w:sz w:val="24"/>
                <w:highlight w:val="none"/>
              </w:rPr>
            </w:pPr>
            <w:r>
              <w:rPr>
                <w:rFonts w:hint="eastAsia" w:ascii="宋体" w:hAnsi="宋体" w:cs="宋体"/>
                <w:bCs/>
                <w:sz w:val="24"/>
                <w:highlight w:val="none"/>
              </w:rPr>
              <w:t>2</w:t>
            </w:r>
          </w:p>
        </w:tc>
        <w:tc>
          <w:tcPr>
            <w:tcW w:w="4513"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r>
              <w:rPr>
                <w:rFonts w:hint="eastAsia" w:ascii="宋体" w:hAnsi="宋体" w:cs="宋体"/>
                <w:bCs/>
                <w:sz w:val="24"/>
                <w:highlight w:val="none"/>
              </w:rPr>
              <w:t>合计</w:t>
            </w:r>
          </w:p>
        </w:tc>
        <w:tc>
          <w:tcPr>
            <w:tcW w:w="3854"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default" w:ascii="宋体" w:hAnsi="宋体" w:eastAsia="宋体" w:cs="宋体"/>
                <w:bCs/>
                <w:sz w:val="24"/>
                <w:highlight w:val="none"/>
                <w:lang w:val="en-US" w:eastAsia="zh-CN"/>
              </w:rPr>
            </w:pPr>
            <w:r>
              <w:rPr>
                <w:rFonts w:hint="eastAsia" w:ascii="宋体" w:hAnsi="宋体" w:cs="宋体"/>
                <w:bCs/>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531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bCs/>
                <w:sz w:val="24"/>
                <w:highlight w:val="none"/>
              </w:rPr>
            </w:pPr>
            <w:r>
              <w:rPr>
                <w:rFonts w:hint="eastAsia" w:ascii="宋体" w:hAnsi="宋体" w:cs="宋体"/>
                <w:bCs/>
                <w:sz w:val="24"/>
                <w:highlight w:val="none"/>
              </w:rPr>
              <w:t>总报价</w:t>
            </w:r>
          </w:p>
        </w:tc>
        <w:tc>
          <w:tcPr>
            <w:tcW w:w="3854"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r>
              <w:rPr>
                <w:rFonts w:hint="eastAsia" w:ascii="宋体" w:hAnsi="宋体" w:cs="宋体"/>
                <w:bCs/>
                <w:sz w:val="24"/>
                <w:highlight w:val="none"/>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531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p>
        </w:tc>
        <w:tc>
          <w:tcPr>
            <w:tcW w:w="3854"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bCs/>
                <w:sz w:val="24"/>
                <w:highlight w:val="none"/>
              </w:rPr>
            </w:pPr>
            <w:r>
              <w:rPr>
                <w:rFonts w:hint="eastAsia" w:ascii="宋体" w:hAnsi="宋体" w:cs="宋体"/>
                <w:bCs/>
                <w:sz w:val="24"/>
                <w:highlight w:val="none"/>
              </w:rPr>
              <w:t>（大写）元</w:t>
            </w:r>
          </w:p>
        </w:tc>
      </w:tr>
    </w:tbl>
    <w:p>
      <w:pPr>
        <w:spacing w:line="440" w:lineRule="exact"/>
        <w:rPr>
          <w:highlight w:val="none"/>
        </w:rPr>
      </w:pPr>
      <w:r>
        <w:rPr>
          <w:rFonts w:hint="eastAsia" w:ascii="宋体" w:hAnsi="宋体" w:cs="宋体"/>
          <w:bCs/>
          <w:sz w:val="24"/>
          <w:highlight w:val="none"/>
        </w:rPr>
        <w:t>报价说明：凡</w:t>
      </w:r>
      <w:r>
        <w:rPr>
          <w:rFonts w:hint="eastAsia" w:ascii="宋体" w:hAnsi="宋体" w:cs="宋体"/>
          <w:bCs/>
          <w:sz w:val="24"/>
          <w:highlight w:val="none"/>
          <w:lang w:eastAsia="zh-CN"/>
        </w:rPr>
        <w:t>采购</w:t>
      </w:r>
      <w:r>
        <w:rPr>
          <w:rFonts w:hint="eastAsia" w:ascii="宋体" w:hAnsi="宋体" w:cs="宋体"/>
          <w:bCs/>
          <w:sz w:val="24"/>
          <w:highlight w:val="none"/>
        </w:rPr>
        <w:t>文件中要求的或是完成本项目必须的费用，均已包括在总报价中。</w:t>
      </w:r>
    </w:p>
    <w:p>
      <w:pPr>
        <w:spacing w:line="440" w:lineRule="exact"/>
        <w:rPr>
          <w:rFonts w:hint="eastAsia"/>
          <w:sz w:val="24"/>
          <w:highlight w:val="none"/>
        </w:rPr>
      </w:pPr>
    </w:p>
    <w:p>
      <w:pPr>
        <w:pStyle w:val="17"/>
        <w:numPr>
          <w:ilvl w:val="0"/>
          <w:numId w:val="0"/>
        </w:numPr>
        <w:spacing w:before="120" w:after="120"/>
        <w:ind w:left="993"/>
        <w:rPr>
          <w:sz w:val="24"/>
          <w:highlight w:val="none"/>
        </w:rPr>
      </w:pPr>
    </w:p>
    <w:p>
      <w:pPr>
        <w:spacing w:line="312" w:lineRule="auto"/>
        <w:ind w:firstLine="4320" w:firstLineChars="1800"/>
        <w:rPr>
          <w:rFonts w:ascii="宋体" w:hAnsi="宋体"/>
          <w:bCs/>
          <w:sz w:val="24"/>
          <w:highlight w:val="none"/>
          <w:u w:val="single"/>
        </w:rPr>
      </w:pPr>
      <w:r>
        <w:rPr>
          <w:rFonts w:hint="eastAsia" w:cs="仿宋" w:asciiTheme="minorEastAsia" w:hAnsiTheme="minorEastAsia" w:eastAsiaTheme="minorEastAsia"/>
          <w:color w:val="auto"/>
          <w:sz w:val="24"/>
          <w:highlight w:val="none"/>
          <w:shd w:val="clear" w:color="auto" w:fill="auto"/>
        </w:rPr>
        <w:t>供</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应</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商</w:t>
      </w:r>
      <w:r>
        <w:rPr>
          <w:rFonts w:hint="eastAsia" w:ascii="宋体" w:hAnsi="宋体"/>
          <w:bCs/>
          <w:sz w:val="24"/>
          <w:highlight w:val="none"/>
        </w:rPr>
        <w:t>：</w:t>
      </w:r>
      <w:r>
        <w:rPr>
          <w:rFonts w:hint="eastAsia" w:ascii="宋体" w:hAnsi="宋体"/>
          <w:bCs/>
          <w:sz w:val="24"/>
          <w:highlight w:val="none"/>
          <w:u w:val="single"/>
        </w:rPr>
        <w:t xml:space="preserve">        （名称）        </w:t>
      </w:r>
    </w:p>
    <w:p>
      <w:pPr>
        <w:spacing w:line="312" w:lineRule="auto"/>
        <w:rPr>
          <w:rFonts w:ascii="宋体" w:hAnsi="宋体"/>
          <w:bCs/>
          <w:sz w:val="24"/>
          <w:highlight w:val="none"/>
        </w:rPr>
      </w:pPr>
      <w:r>
        <w:rPr>
          <w:rFonts w:hint="eastAsia" w:ascii="宋体" w:hAnsi="宋体"/>
          <w:bCs/>
          <w:sz w:val="24"/>
          <w:highlight w:val="none"/>
        </w:rPr>
        <w:t xml:space="preserve">                                                      （盖单位章）</w:t>
      </w:r>
    </w:p>
    <w:p>
      <w:pPr>
        <w:spacing w:line="312" w:lineRule="auto"/>
        <w:rPr>
          <w:rFonts w:ascii="宋体" w:hAnsi="宋体"/>
          <w:bCs/>
          <w:sz w:val="24"/>
          <w:highlight w:val="none"/>
        </w:rPr>
      </w:pPr>
      <w:r>
        <w:rPr>
          <w:rFonts w:hint="eastAsia" w:ascii="宋体" w:hAnsi="宋体"/>
          <w:bCs/>
          <w:sz w:val="24"/>
          <w:highlight w:val="none"/>
        </w:rPr>
        <w:t xml:space="preserve"> </w:t>
      </w:r>
    </w:p>
    <w:p>
      <w:pPr>
        <w:spacing w:line="312" w:lineRule="auto"/>
        <w:ind w:firstLine="3120" w:firstLineChars="1300"/>
        <w:rPr>
          <w:rFonts w:ascii="宋体" w:hAnsi="宋体"/>
          <w:bCs/>
          <w:sz w:val="24"/>
          <w:highlight w:val="none"/>
          <w:u w:val="single"/>
        </w:rPr>
      </w:pPr>
      <w:r>
        <w:rPr>
          <w:rFonts w:hint="eastAsia" w:ascii="宋体" w:hAnsi="宋体"/>
          <w:bCs/>
          <w:sz w:val="24"/>
          <w:highlight w:val="none"/>
        </w:rPr>
        <w:t>法定代表人或委托代理人：</w:t>
      </w:r>
      <w:r>
        <w:rPr>
          <w:rFonts w:hint="eastAsia" w:ascii="宋体" w:hAnsi="宋体"/>
          <w:bCs/>
          <w:sz w:val="24"/>
          <w:highlight w:val="none"/>
          <w:u w:val="single"/>
        </w:rPr>
        <w:t xml:space="preserve">   </w:t>
      </w:r>
      <w:r>
        <w:rPr>
          <w:rFonts w:hint="eastAsia" w:ascii="宋体" w:hAnsi="宋体"/>
          <w:bCs/>
          <w:sz w:val="24"/>
          <w:highlight w:val="none"/>
          <w:u w:val="single"/>
          <w:lang w:val="en-US" w:eastAsia="zh-CN"/>
        </w:rPr>
        <w:t xml:space="preserve">  </w:t>
      </w:r>
      <w:r>
        <w:rPr>
          <w:rFonts w:hint="eastAsia" w:ascii="宋体" w:hAnsi="宋体"/>
          <w:b/>
          <w:bCs w:val="0"/>
          <w:sz w:val="24"/>
          <w:highlight w:val="none"/>
          <w:u w:val="single"/>
        </w:rPr>
        <w:t>（</w:t>
      </w:r>
      <w:r>
        <w:rPr>
          <w:rFonts w:hint="eastAsia" w:ascii="宋体" w:hAnsi="宋体"/>
          <w:b/>
          <w:bCs w:val="0"/>
          <w:sz w:val="24"/>
          <w:highlight w:val="none"/>
          <w:u w:val="single"/>
          <w:lang w:eastAsia="zh-CN"/>
        </w:rPr>
        <w:t>亲笔</w:t>
      </w:r>
      <w:r>
        <w:rPr>
          <w:rFonts w:hint="eastAsia" w:ascii="宋体" w:hAnsi="宋体"/>
          <w:b/>
          <w:bCs w:val="0"/>
          <w:sz w:val="24"/>
          <w:highlight w:val="none"/>
          <w:u w:val="single"/>
        </w:rPr>
        <w:t>签名）</w:t>
      </w:r>
      <w:r>
        <w:rPr>
          <w:rFonts w:hint="eastAsia" w:ascii="宋体" w:hAnsi="宋体"/>
          <w:bCs/>
          <w:sz w:val="24"/>
          <w:highlight w:val="none"/>
          <w:u w:val="single"/>
        </w:rPr>
        <w:t xml:space="preserve">        </w:t>
      </w:r>
    </w:p>
    <w:p>
      <w:pPr>
        <w:spacing w:line="312" w:lineRule="auto"/>
        <w:ind w:firstLine="2310"/>
        <w:rPr>
          <w:rFonts w:hint="eastAsia" w:ascii="宋体" w:hAnsi="宋体"/>
          <w:bCs/>
          <w:sz w:val="24"/>
          <w:highlight w:val="none"/>
        </w:rPr>
      </w:pPr>
      <w:r>
        <w:rPr>
          <w:rFonts w:hint="eastAsia" w:ascii="宋体" w:hAnsi="宋体"/>
          <w:bCs/>
          <w:sz w:val="24"/>
          <w:highlight w:val="none"/>
        </w:rPr>
        <w:t xml:space="preserve">                                </w:t>
      </w:r>
    </w:p>
    <w:p>
      <w:pPr>
        <w:pStyle w:val="2"/>
        <w:ind w:firstLine="560"/>
        <w:rPr>
          <w:highlight w:val="none"/>
        </w:rPr>
      </w:pPr>
    </w:p>
    <w:p>
      <w:pPr>
        <w:spacing w:line="312" w:lineRule="auto"/>
        <w:ind w:firstLine="3849" w:firstLineChars="1604"/>
        <w:rPr>
          <w:rFonts w:ascii="宋体" w:hAnsi="宋体"/>
          <w:sz w:val="24"/>
          <w:highlight w:val="none"/>
          <w:u w:val="single"/>
        </w:rPr>
      </w:pPr>
      <w:r>
        <w:rPr>
          <w:rFonts w:hint="eastAsia" w:ascii="宋体" w:hAnsi="宋体"/>
          <w:bCs/>
          <w:sz w:val="24"/>
          <w:highlight w:val="none"/>
        </w:rPr>
        <w:t xml:space="preserve">日     期：     </w:t>
      </w:r>
      <w:r>
        <w:rPr>
          <w:rFonts w:hint="eastAsia" w:ascii="宋体" w:hAnsi="宋体"/>
          <w:sz w:val="24"/>
          <w:highlight w:val="none"/>
        </w:rPr>
        <w:t>年   月    日</w:t>
      </w:r>
    </w:p>
    <w:p>
      <w:pPr>
        <w:pStyle w:val="17"/>
        <w:numPr>
          <w:ilvl w:val="0"/>
          <w:numId w:val="0"/>
        </w:numPr>
        <w:spacing w:before="120" w:after="120"/>
        <w:ind w:left="567"/>
        <w:rPr>
          <w:highlight w:val="none"/>
        </w:rPr>
        <w:sectPr>
          <w:footerReference r:id="rId6" w:type="default"/>
          <w:pgSz w:w="11906" w:h="16838"/>
          <w:pgMar w:top="1407" w:right="1304" w:bottom="1304" w:left="1701" w:header="709" w:footer="865" w:gutter="0"/>
          <w:pgNumType w:fmt="decimal"/>
          <w:cols w:space="720" w:num="1"/>
          <w:docGrid w:linePitch="312" w:charSpace="0"/>
        </w:sectPr>
      </w:pPr>
    </w:p>
    <w:p>
      <w:pPr>
        <w:pStyle w:val="32"/>
        <w:spacing w:line="440" w:lineRule="exact"/>
        <w:ind w:firstLine="0" w:firstLineChars="0"/>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val="en-US" w:eastAsia="zh-CN"/>
        </w:rPr>
        <w:t>4.</w:t>
      </w:r>
      <w:r>
        <w:rPr>
          <w:rFonts w:hint="eastAsia" w:ascii="宋体" w:hAnsi="宋体" w:cs="宋体"/>
          <w:bCs/>
          <w:sz w:val="24"/>
          <w:szCs w:val="24"/>
          <w:highlight w:val="none"/>
        </w:rPr>
        <w:t>2 分项报价表</w:t>
      </w:r>
    </w:p>
    <w:p>
      <w:pPr>
        <w:spacing w:line="312" w:lineRule="auto"/>
        <w:jc w:val="center"/>
        <w:rPr>
          <w:rFonts w:hint="eastAsia" w:ascii="宋体" w:hAnsi="宋体" w:cs="宋体"/>
          <w:bCs/>
          <w:sz w:val="28"/>
          <w:szCs w:val="28"/>
          <w:highlight w:val="none"/>
        </w:rPr>
      </w:pPr>
      <w:r>
        <w:rPr>
          <w:rFonts w:hint="eastAsia" w:ascii="宋体" w:hAnsi="宋体" w:cs="宋体"/>
          <w:bCs/>
          <w:sz w:val="28"/>
          <w:szCs w:val="28"/>
          <w:highlight w:val="none"/>
        </w:rPr>
        <w:t>分项报价表</w:t>
      </w:r>
    </w:p>
    <w:p>
      <w:pPr>
        <w:spacing w:line="312" w:lineRule="auto"/>
        <w:jc w:val="right"/>
        <w:rPr>
          <w:rFonts w:hint="eastAsia"/>
          <w:highlight w:val="none"/>
        </w:rPr>
      </w:pPr>
      <w:r>
        <w:rPr>
          <w:rFonts w:hint="eastAsia"/>
          <w:sz w:val="24"/>
          <w:highlight w:val="none"/>
          <w:lang w:val="en-US" w:eastAsia="zh-CN"/>
        </w:rPr>
        <w:t xml:space="preserve"> </w:t>
      </w:r>
      <w:r>
        <w:rPr>
          <w:rFonts w:hint="eastAsia"/>
          <w:sz w:val="24"/>
          <w:highlight w:val="none"/>
        </w:rPr>
        <w:t>单位：人民币 元</w:t>
      </w:r>
    </w:p>
    <w:tbl>
      <w:tblPr>
        <w:tblStyle w:val="30"/>
        <w:tblpPr w:leftFromText="180" w:rightFromText="180" w:vertAnchor="text" w:horzAnchor="page" w:tblpX="1315" w:tblpY="242"/>
        <w:tblOverlap w:val="never"/>
        <w:tblW w:w="101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6"/>
        <w:gridCol w:w="1830"/>
        <w:gridCol w:w="2025"/>
        <w:gridCol w:w="945"/>
        <w:gridCol w:w="1005"/>
        <w:gridCol w:w="900"/>
        <w:gridCol w:w="102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both"/>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项目名称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lang w:eastAsia="zh-CN"/>
              </w:rPr>
            </w:pPr>
            <w:r>
              <w:rPr>
                <w:rFonts w:hint="eastAsia" w:asciiTheme="minorEastAsia" w:hAnsiTheme="minorEastAsia" w:eastAsiaTheme="minorEastAsia" w:cstheme="minorEastAsia"/>
                <w:b/>
                <w:bCs/>
                <w:i w:val="0"/>
                <w:iCs w:val="0"/>
                <w:color w:val="auto"/>
                <w:sz w:val="24"/>
                <w:szCs w:val="24"/>
                <w:highlight w:val="none"/>
                <w:u w:val="none"/>
                <w:lang w:eastAsia="zh-CN"/>
              </w:rPr>
              <w:t>规格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单价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合价</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Theme="minorEastAsia" w:hAnsiTheme="minorEastAsia" w:eastAsiaTheme="minorEastAsia" w:cstheme="minorEastAsia"/>
                <w:b/>
                <w:bCs/>
                <w:i w:val="0"/>
                <w:iCs w:val="0"/>
                <w:color w:val="auto"/>
                <w:sz w:val="24"/>
                <w:szCs w:val="24"/>
                <w:highlight w:val="none"/>
                <w:u w:val="none"/>
              </w:rPr>
            </w:pPr>
            <w:r>
              <w:rPr>
                <w:rFonts w:hint="eastAsia" w:asciiTheme="minorEastAsia" w:hAnsiTheme="minorEastAsia" w:eastAsiaTheme="minorEastAsia" w:cstheme="minorEastAsia"/>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sz w:val="24"/>
                <w:highlight w:val="none"/>
              </w:rPr>
              <w:t>弧形闸门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钢丝绳采购</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6*37-47.6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m</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Theme="minorEastAsia" w:hAnsiTheme="minorEastAsia" w:eastAsiaTheme="minorEastAsia" w:cstheme="minorEastAsia"/>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7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sz w:val="24"/>
                <w:highlight w:val="none"/>
              </w:rPr>
              <w:t>弧形闸门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钢丝绳更换、调试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lang w:val="en-U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6*37-47.6，</w:t>
            </w:r>
            <w:r>
              <w:rPr>
                <w:rFonts w:hint="eastAsia" w:asciiTheme="minorEastAsia" w:hAnsiTheme="minorEastAsia" w:eastAsiaTheme="minorEastAsia" w:cstheme="minorEastAsia"/>
                <w:color w:val="auto"/>
                <w:kern w:val="0"/>
                <w:sz w:val="24"/>
                <w:szCs w:val="24"/>
                <w:highlight w:val="none"/>
                <w:u w:val="none"/>
                <w:vertAlign w:val="baseline"/>
                <w:lang w:val="en-US" w:eastAsia="zh-CN" w:bidi="ar"/>
              </w:rPr>
              <w:t>双吊点，12根，每根长47m，总</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长度564米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u w:val="none"/>
                <w:lang w:val="en-US" w:eastAsia="zh-CN"/>
              </w:rPr>
              <w:t>包括原有旧钢丝绳拆除和转移、新钢丝涂黄油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sz w:val="24"/>
                <w:highlight w:val="none"/>
              </w:rPr>
              <w:t>弧形闸门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钢丝绳钢丝卡采购</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进水闸门钢丝绳采购</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∅21.5mm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m</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01"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Cs/>
                <w:kern w:val="2"/>
                <w:sz w:val="24"/>
                <w:szCs w:val="24"/>
                <w:highlight w:val="none"/>
                <w:lang w:val="en-US" w:eastAsia="zh-CN" w:bidi="ar-SA"/>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进水闸门钢丝绳更换、调试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lang w:eastAsia="zh-CN"/>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∅21.5mm，</w:t>
            </w:r>
            <w:r>
              <w:rPr>
                <w:rFonts w:hint="eastAsia" w:asciiTheme="minorEastAsia" w:hAnsiTheme="minorEastAsia" w:eastAsiaTheme="minorEastAsia" w:cstheme="minorEastAsia"/>
                <w:color w:val="auto"/>
                <w:kern w:val="0"/>
                <w:sz w:val="24"/>
                <w:szCs w:val="24"/>
                <w:highlight w:val="none"/>
                <w:u w:val="none"/>
                <w:vertAlign w:val="baseline"/>
                <w:lang w:val="en-US" w:eastAsia="zh-CN" w:bidi="ar"/>
              </w:rPr>
              <w:t>双吊点，2根，每根长95m，总</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长度190米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包括原有旧钢丝绳拆除和转移、新钢丝涂黄油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39"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Cs/>
                <w:color w:val="auto"/>
                <w:kern w:val="2"/>
                <w:sz w:val="24"/>
                <w:szCs w:val="24"/>
                <w:highlight w:val="none"/>
                <w:lang w:val="en-US" w:eastAsia="zh-CN" w:bidi="ar-SA"/>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2"/>
                <w:sz w:val="24"/>
                <w:szCs w:val="24"/>
                <w:highlight w:val="none"/>
                <w:u w:val="none"/>
                <w:lang w:val="en-US" w:eastAsia="zh-CN" w:bidi="ar-SA"/>
              </w:rPr>
              <w:t>措施费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lang w:val="en-US"/>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color w:val="auto"/>
                <w:highlight w:val="none"/>
                <w:lang w:eastAsia="zh-CN"/>
              </w:rPr>
            </w:pPr>
          </w:p>
          <w:p>
            <w:pPr>
              <w:pStyle w:val="2"/>
              <w:rPr>
                <w:rFonts w:hint="eastAsia"/>
                <w:color w:val="auto"/>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5"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bCs/>
                <w:color w:val="auto"/>
                <w:kern w:val="2"/>
                <w:sz w:val="24"/>
                <w:szCs w:val="24"/>
                <w:highlight w:val="none"/>
                <w:lang w:val="en-US" w:eastAsia="zh-CN" w:bidi="ar-SA"/>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2"/>
                <w:sz w:val="24"/>
                <w:szCs w:val="24"/>
                <w:highlight w:val="none"/>
                <w:u w:val="none"/>
                <w:lang w:val="en-US" w:eastAsia="zh-CN" w:bidi="ar-SA"/>
              </w:rPr>
              <w:t>消耗性材料、运输费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5"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default"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kern w:val="2"/>
                <w:sz w:val="24"/>
                <w:szCs w:val="24"/>
                <w:highlight w:val="none"/>
                <w:lang w:val="en-US" w:eastAsia="zh-CN" w:bidi="ar-SA"/>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iCs w:val="0"/>
                <w:color w:val="auto"/>
                <w:kern w:val="2"/>
                <w:sz w:val="24"/>
                <w:szCs w:val="24"/>
                <w:highlight w:val="none"/>
                <w:u w:val="none"/>
                <w:lang w:val="en-US" w:eastAsia="zh-CN" w:bidi="ar-SA"/>
              </w:rPr>
              <w:t>其他</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r>
              <w:rPr>
                <w:rFonts w:hint="eastAsia" w:asciiTheme="minorEastAsia" w:hAnsiTheme="minorEastAsia" w:eastAsiaTheme="minorEastAsia" w:cstheme="minorEastAsia"/>
                <w:i w:val="0"/>
                <w:iCs w:val="0"/>
                <w:color w:val="auto"/>
                <w:sz w:val="24"/>
                <w:szCs w:val="24"/>
                <w:highlight w:val="none"/>
                <w:u w:val="none"/>
                <w:lang w:val="en-US" w:eastAsia="zh-CN"/>
              </w:rPr>
              <w:t>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5"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keepNext w:val="0"/>
              <w:keepLines w:val="0"/>
              <w:pageBreakBefore w:val="0"/>
              <w:widowControl w:val="0"/>
              <w:tabs>
                <w:tab w:val="left" w:pos="8250"/>
                <w:tab w:val="left" w:pos="9620"/>
              </w:tabs>
              <w:kinsoku/>
              <w:wordWrap/>
              <w:overflowPunct/>
              <w:topLinePunct w:val="0"/>
              <w:autoSpaceDE/>
              <w:autoSpaceDN/>
              <w:bidi w:val="0"/>
              <w:adjustRightInd/>
              <w:snapToGrid/>
              <w:spacing w:beforeLines="0" w:afterLines="0" w:line="240" w:lineRule="auto"/>
              <w:ind w:right="65" w:rightChars="0"/>
              <w:jc w:val="center"/>
              <w:rPr>
                <w:rFonts w:hint="default"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kern w:val="2"/>
                <w:sz w:val="24"/>
                <w:szCs w:val="24"/>
                <w:highlight w:val="none"/>
                <w:lang w:val="en-US" w:eastAsia="zh-CN" w:bidi="ar-SA"/>
              </w:rPr>
              <w:t>...</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heme="minorEastAsia" w:hAnsiTheme="minorEastAsia" w:eastAsiaTheme="minorEastAsia" w:cstheme="minorEastAsia"/>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iCs w:val="0"/>
                <w:color w:val="auto"/>
                <w:kern w:val="2"/>
                <w:sz w:val="24"/>
                <w:szCs w:val="24"/>
                <w:highlight w:val="none"/>
                <w:u w:val="none"/>
                <w:lang w:val="en-US" w:eastAsia="zh-CN" w:bidi="ar-SA"/>
              </w:rPr>
              <w: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sz w:val="24"/>
                <w:szCs w:val="24"/>
                <w:highlight w:val="none"/>
                <w:u w:val="none"/>
                <w:lang w:val="en-US" w:eastAsia="zh-CN"/>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Theme="minorEastAsia" w:hAnsiTheme="minorEastAsia" w:eastAsiaTheme="minorEastAsia" w:cstheme="minorEastAsia"/>
                <w:i w:val="0"/>
                <w:iCs w:val="0"/>
                <w:color w:val="auto"/>
                <w:sz w:val="24"/>
                <w:szCs w:val="24"/>
                <w:highlight w:val="none"/>
                <w:u w:val="none"/>
              </w:rPr>
            </w:pPr>
          </w:p>
        </w:tc>
      </w:tr>
    </w:tbl>
    <w:p>
      <w:pPr>
        <w:spacing w:line="312" w:lineRule="auto"/>
        <w:ind w:left="-619" w:leftChars="-295" w:firstLine="480" w:firstLineChars="200"/>
        <w:jc w:val="both"/>
        <w:rPr>
          <w:rFonts w:hint="eastAsia" w:ascii="宋体" w:hAnsi="宋体"/>
          <w:bCs/>
          <w:sz w:val="24"/>
          <w:highlight w:val="none"/>
        </w:rPr>
      </w:pPr>
      <w:r>
        <w:rPr>
          <w:rFonts w:hint="eastAsia" w:ascii="宋体" w:hAnsi="宋体"/>
          <w:bCs/>
          <w:sz w:val="24"/>
          <w:highlight w:val="none"/>
        </w:rPr>
        <w:t>注：</w:t>
      </w:r>
      <w:r>
        <w:rPr>
          <w:rFonts w:hint="eastAsia" w:ascii="宋体" w:hAnsi="宋体" w:cs="宋体"/>
          <w:bCs/>
          <w:sz w:val="24"/>
          <w:highlight w:val="none"/>
        </w:rPr>
        <w:t>凡</w:t>
      </w:r>
      <w:r>
        <w:rPr>
          <w:rFonts w:hint="eastAsia" w:ascii="宋体" w:hAnsi="宋体" w:cs="宋体"/>
          <w:bCs/>
          <w:sz w:val="24"/>
          <w:highlight w:val="none"/>
          <w:lang w:eastAsia="zh-CN"/>
        </w:rPr>
        <w:t>采购</w:t>
      </w:r>
      <w:r>
        <w:rPr>
          <w:rFonts w:hint="eastAsia" w:ascii="宋体" w:hAnsi="宋体" w:cs="宋体"/>
          <w:bCs/>
          <w:sz w:val="24"/>
          <w:highlight w:val="none"/>
        </w:rPr>
        <w:t>文件中要求的或是完成本项目必须的费用，应</w:t>
      </w:r>
      <w:r>
        <w:rPr>
          <w:rFonts w:hint="eastAsia" w:ascii="宋体" w:hAnsi="宋体"/>
          <w:bCs/>
          <w:sz w:val="24"/>
          <w:highlight w:val="none"/>
        </w:rPr>
        <w:t>详细列明于分项报价表内。</w:t>
      </w:r>
    </w:p>
    <w:p>
      <w:pPr>
        <w:spacing w:line="312" w:lineRule="auto"/>
        <w:ind w:left="-619" w:leftChars="-295" w:firstLine="960" w:firstLineChars="400"/>
        <w:jc w:val="both"/>
        <w:rPr>
          <w:rFonts w:hint="default" w:eastAsia="宋体" w:cs="仿宋" w:asciiTheme="minorEastAsia" w:hAnsiTheme="minorEastAsia"/>
          <w:color w:val="auto"/>
          <w:sz w:val="24"/>
          <w:highlight w:val="none"/>
          <w:shd w:val="clear" w:color="auto" w:fill="auto"/>
          <w:lang w:val="en-US" w:eastAsia="zh-CN"/>
        </w:rPr>
      </w:pPr>
      <w:r>
        <w:rPr>
          <w:rFonts w:hint="eastAsia" w:ascii="Times New Roman" w:hAnsi="Times New Roman" w:eastAsia="宋体" w:cs="宋体"/>
          <w:b w:val="0"/>
          <w:bCs/>
          <w:snapToGrid w:val="0"/>
          <w:color w:val="auto"/>
          <w:kern w:val="0"/>
          <w:sz w:val="24"/>
          <w:szCs w:val="24"/>
          <w:highlight w:val="none"/>
        </w:rPr>
        <w:t>合同执行过程中不得以缺少未列出的费用为由提出变更要求。</w:t>
      </w:r>
    </w:p>
    <w:p>
      <w:pPr>
        <w:spacing w:line="312" w:lineRule="auto"/>
        <w:ind w:firstLine="4320" w:firstLineChars="1800"/>
        <w:rPr>
          <w:rFonts w:ascii="宋体" w:hAnsi="宋体"/>
          <w:bCs/>
          <w:sz w:val="24"/>
          <w:highlight w:val="none"/>
          <w:u w:val="single"/>
        </w:rPr>
      </w:pPr>
      <w:r>
        <w:rPr>
          <w:rFonts w:hint="eastAsia" w:cs="仿宋" w:asciiTheme="minorEastAsia" w:hAnsiTheme="minorEastAsia" w:eastAsiaTheme="minorEastAsia"/>
          <w:color w:val="auto"/>
          <w:sz w:val="24"/>
          <w:highlight w:val="none"/>
          <w:shd w:val="clear" w:color="auto" w:fill="auto"/>
        </w:rPr>
        <w:t>供</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应</w:t>
      </w:r>
      <w:r>
        <w:rPr>
          <w:rFonts w:hint="eastAsia" w:cs="仿宋" w:asciiTheme="minorEastAsia" w:hAnsiTheme="minorEastAsia" w:eastAsiaTheme="minorEastAsia"/>
          <w:color w:val="auto"/>
          <w:sz w:val="24"/>
          <w:highlight w:val="none"/>
          <w:shd w:val="clear" w:color="auto" w:fill="auto"/>
          <w:lang w:val="en-US" w:eastAsia="zh-CN"/>
        </w:rPr>
        <w:t xml:space="preserve">  </w:t>
      </w:r>
      <w:r>
        <w:rPr>
          <w:rFonts w:hint="eastAsia" w:cs="仿宋" w:asciiTheme="minorEastAsia" w:hAnsiTheme="minorEastAsia" w:eastAsiaTheme="minorEastAsia"/>
          <w:color w:val="auto"/>
          <w:sz w:val="24"/>
          <w:highlight w:val="none"/>
          <w:shd w:val="clear" w:color="auto" w:fill="auto"/>
        </w:rPr>
        <w:t>商</w:t>
      </w:r>
      <w:r>
        <w:rPr>
          <w:rFonts w:hint="eastAsia" w:ascii="宋体" w:hAnsi="宋体"/>
          <w:bCs/>
          <w:sz w:val="24"/>
          <w:highlight w:val="none"/>
        </w:rPr>
        <w:t>：</w:t>
      </w:r>
      <w:r>
        <w:rPr>
          <w:rFonts w:hint="eastAsia" w:ascii="宋体" w:hAnsi="宋体"/>
          <w:bCs/>
          <w:sz w:val="24"/>
          <w:highlight w:val="none"/>
          <w:u w:val="single"/>
        </w:rPr>
        <w:t xml:space="preserve">        （名称）        </w:t>
      </w:r>
    </w:p>
    <w:p>
      <w:pPr>
        <w:spacing w:line="312" w:lineRule="auto"/>
        <w:rPr>
          <w:rFonts w:ascii="宋体" w:hAnsi="宋体"/>
          <w:bCs/>
          <w:sz w:val="24"/>
          <w:highlight w:val="none"/>
        </w:rPr>
      </w:pPr>
      <w:r>
        <w:rPr>
          <w:rFonts w:hint="eastAsia" w:ascii="宋体" w:hAnsi="宋体"/>
          <w:bCs/>
          <w:sz w:val="24"/>
          <w:highlight w:val="none"/>
        </w:rPr>
        <w:t xml:space="preserve">                                                      （盖单位章）</w:t>
      </w:r>
    </w:p>
    <w:p>
      <w:pPr>
        <w:spacing w:line="312" w:lineRule="auto"/>
        <w:ind w:firstLine="2880" w:firstLineChars="1200"/>
        <w:rPr>
          <w:rFonts w:hint="default" w:eastAsia="宋体"/>
          <w:sz w:val="24"/>
          <w:szCs w:val="24"/>
          <w:highlight w:val="none"/>
          <w:lang w:val="en-US" w:eastAsia="zh-CN"/>
        </w:rPr>
      </w:pPr>
      <w:r>
        <w:rPr>
          <w:rFonts w:hint="eastAsia" w:ascii="宋体" w:hAnsi="宋体"/>
          <w:bCs/>
          <w:sz w:val="24"/>
          <w:highlight w:val="none"/>
        </w:rPr>
        <w:t>法定代表人或委托代理人：</w:t>
      </w:r>
      <w:r>
        <w:rPr>
          <w:rFonts w:hint="eastAsia" w:ascii="宋体" w:hAnsi="宋体"/>
          <w:bCs/>
          <w:sz w:val="24"/>
          <w:highlight w:val="none"/>
          <w:u w:val="single"/>
        </w:rPr>
        <w:t xml:space="preserve">       </w:t>
      </w:r>
      <w:r>
        <w:rPr>
          <w:rFonts w:hint="eastAsia" w:ascii="宋体" w:hAnsi="宋体"/>
          <w:b/>
          <w:bCs w:val="0"/>
          <w:sz w:val="24"/>
          <w:highlight w:val="none"/>
          <w:u w:val="single"/>
        </w:rPr>
        <w:t>（</w:t>
      </w:r>
      <w:r>
        <w:rPr>
          <w:rFonts w:hint="eastAsia" w:ascii="宋体" w:hAnsi="宋体"/>
          <w:b/>
          <w:bCs w:val="0"/>
          <w:sz w:val="24"/>
          <w:highlight w:val="none"/>
          <w:u w:val="single"/>
          <w:lang w:eastAsia="zh-CN"/>
        </w:rPr>
        <w:t>亲笔</w:t>
      </w:r>
      <w:r>
        <w:rPr>
          <w:rFonts w:hint="eastAsia" w:ascii="宋体" w:hAnsi="宋体"/>
          <w:b/>
          <w:bCs w:val="0"/>
          <w:sz w:val="24"/>
          <w:highlight w:val="none"/>
          <w:u w:val="single"/>
        </w:rPr>
        <w:t>签名）</w:t>
      </w:r>
      <w:r>
        <w:rPr>
          <w:rFonts w:hint="eastAsia" w:ascii="宋体" w:hAnsi="宋体"/>
          <w:b/>
          <w:bCs w:val="0"/>
          <w:sz w:val="24"/>
          <w:highlight w:val="none"/>
          <w:u w:val="single"/>
          <w:lang w:val="en-US" w:eastAsia="zh-CN"/>
        </w:rPr>
        <w:t xml:space="preserve">     </w:t>
      </w:r>
    </w:p>
    <w:p>
      <w:pPr>
        <w:spacing w:line="312" w:lineRule="auto"/>
        <w:ind w:firstLine="4080" w:firstLineChars="1700"/>
        <w:rPr>
          <w:rFonts w:hint="eastAsia" w:ascii="黑体" w:hAnsi="黑体" w:eastAsia="黑体" w:cs="仿宋"/>
          <w:color w:val="auto"/>
          <w:sz w:val="36"/>
          <w:szCs w:val="36"/>
          <w:highlight w:val="none"/>
          <w:shd w:val="clear" w:color="auto" w:fill="auto"/>
          <w:lang w:eastAsia="zh-CN"/>
        </w:rPr>
      </w:pPr>
      <w:r>
        <w:rPr>
          <w:rFonts w:hint="eastAsia" w:ascii="宋体" w:hAnsi="宋体"/>
          <w:bCs/>
          <w:sz w:val="24"/>
          <w:highlight w:val="none"/>
        </w:rPr>
        <w:t xml:space="preserve">日       期：     </w:t>
      </w:r>
      <w:r>
        <w:rPr>
          <w:rFonts w:hint="eastAsia" w:ascii="宋体" w:hAnsi="宋体"/>
          <w:sz w:val="24"/>
          <w:highlight w:val="none"/>
        </w:rPr>
        <w:t>年   月   日</w:t>
      </w:r>
    </w:p>
    <w:p>
      <w:pPr>
        <w:spacing w:line="240" w:lineRule="auto"/>
        <w:ind w:left="0"/>
        <w:jc w:val="left"/>
        <w:outlineLvl w:val="9"/>
        <w:rPr>
          <w:rFonts w:hint="eastAsia" w:ascii="黑体" w:hAnsi="黑体" w:eastAsia="黑体" w:cs="仿宋"/>
          <w:color w:val="auto"/>
          <w:sz w:val="36"/>
          <w:szCs w:val="36"/>
          <w:highlight w:val="none"/>
          <w:shd w:val="clear" w:color="auto" w:fill="auto"/>
          <w:lang w:eastAsia="zh-CN"/>
        </w:rPr>
      </w:pPr>
      <w:bookmarkStart w:id="26" w:name="_Toc8052"/>
      <w:r>
        <w:rPr>
          <w:rFonts w:hint="eastAsia" w:ascii="黑体" w:hAnsi="黑体" w:eastAsia="黑体" w:cs="仿宋"/>
          <w:color w:val="auto"/>
          <w:sz w:val="36"/>
          <w:szCs w:val="36"/>
          <w:highlight w:val="none"/>
          <w:shd w:val="clear" w:color="auto" w:fill="auto"/>
          <w:lang w:eastAsia="zh-CN"/>
        </w:rPr>
        <w:br w:type="page"/>
      </w:r>
    </w:p>
    <w:bookmarkEnd w:id="26"/>
    <w:p>
      <w:pPr>
        <w:spacing w:line="600" w:lineRule="exact"/>
        <w:ind w:left="420"/>
        <w:jc w:val="center"/>
        <w:outlineLvl w:val="1"/>
        <w:rPr>
          <w:rFonts w:ascii="黑体" w:hAnsi="黑体" w:eastAsia="黑体" w:cs="仿宋"/>
          <w:color w:val="auto"/>
          <w:sz w:val="36"/>
          <w:szCs w:val="36"/>
          <w:highlight w:val="none"/>
          <w:shd w:val="clear" w:color="auto" w:fill="auto"/>
        </w:rPr>
      </w:pPr>
      <w:bookmarkStart w:id="27" w:name="_Toc31240"/>
      <w:r>
        <w:rPr>
          <w:rFonts w:hint="eastAsia" w:ascii="黑体" w:hAnsi="黑体" w:eastAsia="黑体" w:cs="仿宋"/>
          <w:color w:val="auto"/>
          <w:sz w:val="36"/>
          <w:szCs w:val="36"/>
          <w:highlight w:val="none"/>
          <w:shd w:val="clear" w:color="auto" w:fill="auto"/>
          <w:lang w:val="en-US" w:eastAsia="zh-CN"/>
        </w:rPr>
        <w:t>五</w:t>
      </w:r>
      <w:r>
        <w:rPr>
          <w:rFonts w:hint="eastAsia" w:ascii="黑体" w:hAnsi="黑体" w:eastAsia="黑体" w:cs="仿宋"/>
          <w:color w:val="auto"/>
          <w:sz w:val="36"/>
          <w:szCs w:val="36"/>
          <w:highlight w:val="none"/>
          <w:shd w:val="clear" w:color="auto" w:fill="auto"/>
        </w:rPr>
        <w:t>、资格审查资料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600" w:lineRule="exact"/>
        <w:jc w:val="both"/>
        <w:rPr>
          <w:rFonts w:hint="eastAsia" w:cs="仿宋" w:asciiTheme="minorEastAsia" w:hAnsiTheme="minorEastAsia" w:eastAsiaTheme="minorEastAsia"/>
          <w:sz w:val="24"/>
          <w:highlight w:val="none"/>
          <w:lang w:eastAsia="zh-CN"/>
        </w:rPr>
      </w:pPr>
      <w:r>
        <w:rPr>
          <w:rFonts w:hint="eastAsia" w:cs="仿宋" w:asciiTheme="minorEastAsia" w:hAnsiTheme="minorEastAsia" w:eastAsiaTheme="minorEastAsia"/>
          <w:sz w:val="24"/>
          <w:highlight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供应商还应根据供应商须知前</w:t>
      </w:r>
      <w:r>
        <w:rPr>
          <w:rFonts w:hint="eastAsia" w:cs="仿宋" w:asciiTheme="minorEastAsia" w:hAnsiTheme="minorEastAsia" w:eastAsiaTheme="minorEastAsia"/>
          <w:sz w:val="24"/>
          <w:highlight w:val="none"/>
          <w:lang w:eastAsia="zh-CN"/>
        </w:rPr>
        <w:t>附</w:t>
      </w:r>
      <w:r>
        <w:rPr>
          <w:rFonts w:hint="eastAsia" w:cs="仿宋" w:asciiTheme="minorEastAsia" w:hAnsiTheme="minorEastAsia" w:eastAsiaTheme="minorEastAsia"/>
          <w:sz w:val="24"/>
          <w:highlight w:val="none"/>
        </w:rPr>
        <w:t>表第3.5（5）项和第3.5（8）项的要求提供其他相关证明材料。</w:t>
      </w:r>
      <w:r>
        <w:rPr>
          <w:rFonts w:hint="eastAsia" w:ascii="宋体" w:hAnsi="宋体" w:cs="宋体"/>
          <w:b/>
          <w:bCs/>
          <w:sz w:val="24"/>
          <w:highlight w:val="none"/>
        </w:rPr>
        <w:t>提供信用中国（www.creditchina.gov.cn）网站查询，供应商未被列入信用记录失信被执行人、重大税收违法案件当事人名单的网页截图并加盖单位公章。</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（二）近年财务状况</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供应商应根据供应商须知前附表第3.5（3）项的要求提供</w:t>
      </w:r>
      <w:r>
        <w:rPr>
          <w:rFonts w:hint="eastAsia" w:cs="仿宋" w:asciiTheme="minorEastAsia" w:hAnsiTheme="minorEastAsia" w:eastAsiaTheme="minorEastAsia"/>
          <w:b/>
          <w:bCs/>
          <w:sz w:val="24"/>
          <w:highlight w:val="none"/>
          <w:lang w:val="en-US" w:eastAsia="zh-CN"/>
        </w:rPr>
        <w:t>2021</w:t>
      </w:r>
      <w:r>
        <w:rPr>
          <w:rFonts w:hint="eastAsia" w:cs="仿宋" w:asciiTheme="minorEastAsia" w:hAnsiTheme="minorEastAsia" w:eastAsiaTheme="minorEastAsia"/>
          <w:b/>
          <w:bCs/>
          <w:sz w:val="24"/>
          <w:highlight w:val="none"/>
        </w:rPr>
        <w:t>年财务会计报表复印件</w:t>
      </w:r>
      <w:r>
        <w:rPr>
          <w:rFonts w:hint="eastAsia" w:cs="仿宋" w:asciiTheme="minorEastAsia" w:hAnsiTheme="minorEastAsia" w:eastAsiaTheme="minorEastAsia"/>
          <w:sz w:val="24"/>
          <w:highlight w:val="none"/>
        </w:rPr>
        <w:t>。</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（三）近年的类似项目情况表</w:t>
      </w:r>
    </w:p>
    <w:tbl>
      <w:tblPr>
        <w:tblStyle w:val="31"/>
        <w:tblW w:w="8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443"/>
        <w:gridCol w:w="1515"/>
        <w:gridCol w:w="157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发包人名称</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发包人联系人及电话</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是否竣工</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项目负责人（如有）</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443" w:type="dxa"/>
          </w:tcPr>
          <w:p>
            <w:pPr>
              <w:widowControl/>
              <w:spacing w:line="288" w:lineRule="auto"/>
              <w:jc w:val="both"/>
              <w:rPr>
                <w:rFonts w:cs="仿宋" w:asciiTheme="minorEastAsia" w:hAnsiTheme="minorEastAsia" w:eastAsiaTheme="minorEastAsia"/>
                <w:sz w:val="24"/>
                <w:highlight w:val="none"/>
              </w:rPr>
            </w:pPr>
          </w:p>
        </w:tc>
        <w:tc>
          <w:tcPr>
            <w:tcW w:w="1515" w:type="dxa"/>
          </w:tcPr>
          <w:p>
            <w:pPr>
              <w:widowControl/>
              <w:spacing w:line="600" w:lineRule="exact"/>
              <w:jc w:val="both"/>
              <w:rPr>
                <w:rFonts w:cs="仿宋" w:asciiTheme="minorEastAsia" w:hAnsiTheme="minorEastAsia" w:eastAsiaTheme="minorEastAsia"/>
                <w:sz w:val="24"/>
                <w:highlight w:val="none"/>
              </w:rPr>
            </w:pPr>
          </w:p>
        </w:tc>
        <w:tc>
          <w:tcPr>
            <w:tcW w:w="1575" w:type="dxa"/>
          </w:tcPr>
          <w:p>
            <w:pPr>
              <w:widowControl/>
              <w:spacing w:line="600" w:lineRule="exact"/>
              <w:jc w:val="both"/>
              <w:rPr>
                <w:rFonts w:cs="仿宋" w:asciiTheme="minorEastAsia" w:hAnsiTheme="minorEastAsia" w:eastAsiaTheme="minorEastAsia"/>
                <w:sz w:val="24"/>
                <w:highlight w:val="none"/>
              </w:rPr>
            </w:pPr>
          </w:p>
        </w:tc>
        <w:tc>
          <w:tcPr>
            <w:tcW w:w="1710" w:type="dxa"/>
          </w:tcPr>
          <w:p>
            <w:pPr>
              <w:widowControl/>
              <w:spacing w:line="600" w:lineRule="exact"/>
              <w:jc w:val="both"/>
              <w:rPr>
                <w:rFonts w:cs="仿宋" w:asciiTheme="minorEastAsia" w:hAnsiTheme="minorEastAsia" w:eastAsiaTheme="minorEastAsia"/>
                <w:sz w:val="24"/>
                <w:highlight w:val="none"/>
              </w:rPr>
            </w:pPr>
          </w:p>
        </w:tc>
      </w:tr>
    </w:tbl>
    <w:p>
      <w:pPr>
        <w:spacing w:line="600" w:lineRule="exact"/>
        <w:ind w:right="-512" w:rightChars="-244"/>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w:t>
      </w:r>
      <w:r>
        <w:rPr>
          <w:rFonts w:hint="eastAsia" w:cs="仿宋" w:asciiTheme="minorEastAsia" w:hAnsiTheme="minorEastAsia" w:eastAsiaTheme="minorEastAsia"/>
          <w:b/>
          <w:bCs/>
          <w:sz w:val="24"/>
          <w:highlight w:val="none"/>
        </w:rPr>
        <w:t>供应商应根据供应商须知前附表第3.5（4）项的要求在本表后附相关证明材料</w:t>
      </w:r>
      <w:r>
        <w:rPr>
          <w:rFonts w:hint="eastAsia" w:cs="仿宋" w:asciiTheme="minorEastAsia" w:hAnsiTheme="minorEastAsia" w:eastAsiaTheme="minorEastAsia"/>
          <w:sz w:val="24"/>
          <w:highlight w:val="none"/>
        </w:rPr>
        <w:t>。</w:t>
      </w:r>
    </w:p>
    <w:p>
      <w:pPr>
        <w:spacing w:line="600" w:lineRule="exact"/>
        <w:jc w:val="both"/>
        <w:rPr>
          <w:rFonts w:hint="eastAsia" w:cs="仿宋" w:asciiTheme="minorEastAsia" w:hAnsiTheme="minorEastAsia" w:eastAsiaTheme="minorEastAsia"/>
          <w:sz w:val="24"/>
          <w:highlight w:val="none"/>
        </w:rPr>
      </w:pPr>
    </w:p>
    <w:p>
      <w:pPr>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ind w:right="-512" w:rightChars="-244"/>
        <w:rPr>
          <w:rFonts w:hint="eastAsia" w:ascii="黑体" w:hAnsi="黑体" w:eastAsia="黑体" w:cs="仿宋"/>
          <w:color w:val="auto"/>
          <w:sz w:val="36"/>
          <w:szCs w:val="36"/>
          <w:highlight w:val="none"/>
          <w:shd w:val="clear" w:color="auto" w:fill="auto"/>
        </w:rPr>
      </w:pPr>
    </w:p>
    <w:p>
      <w:pPr>
        <w:adjustRightInd w:val="0"/>
        <w:snapToGrid w:val="0"/>
        <w:spacing w:line="600" w:lineRule="exact"/>
        <w:ind w:firstLine="0" w:firstLineChars="0"/>
        <w:jc w:val="center"/>
        <w:outlineLvl w:val="1"/>
        <w:rPr>
          <w:rFonts w:ascii="黑体" w:hAnsi="黑体" w:eastAsia="黑体" w:cs="仿宋"/>
          <w:color w:val="auto"/>
          <w:sz w:val="36"/>
          <w:szCs w:val="36"/>
          <w:highlight w:val="none"/>
          <w:shd w:val="clear" w:color="auto" w:fill="auto"/>
        </w:rPr>
      </w:pPr>
      <w:r>
        <w:rPr>
          <w:rFonts w:hint="eastAsia" w:ascii="黑体" w:hAnsi="黑体" w:eastAsia="黑体" w:cs="仿宋"/>
          <w:color w:val="auto"/>
          <w:sz w:val="36"/>
          <w:szCs w:val="36"/>
          <w:highlight w:val="none"/>
          <w:shd w:val="clear" w:color="auto" w:fill="auto"/>
          <w:lang w:val="en-US" w:eastAsia="zh-CN"/>
        </w:rPr>
        <w:t>六</w:t>
      </w:r>
      <w:r>
        <w:rPr>
          <w:rFonts w:hint="eastAsia" w:ascii="黑体" w:hAnsi="黑体" w:eastAsia="黑体" w:cs="仿宋"/>
          <w:color w:val="auto"/>
          <w:sz w:val="36"/>
          <w:szCs w:val="36"/>
          <w:highlight w:val="none"/>
          <w:shd w:val="clear" w:color="auto" w:fill="auto"/>
        </w:rPr>
        <w:t>、响应方案</w:t>
      </w:r>
      <w:bookmarkEnd w:id="27"/>
    </w:p>
    <w:p>
      <w:pPr>
        <w:adjustRightInd w:val="0"/>
        <w:snapToGrid w:val="0"/>
        <w:spacing w:line="600" w:lineRule="exact"/>
        <w:ind w:firstLine="480" w:firstLineChars="200"/>
        <w:jc w:val="both"/>
        <w:rPr>
          <w:rFonts w:cs="仿宋" w:asciiTheme="minorEastAsia" w:hAnsiTheme="minorEastAsia" w:eastAsiaTheme="minorEastAsia"/>
          <w:color w:val="auto"/>
          <w:sz w:val="24"/>
          <w:highlight w:val="none"/>
          <w:shd w:val="clear" w:color="auto" w:fill="auto"/>
        </w:rPr>
      </w:pPr>
    </w:p>
    <w:p>
      <w:pPr>
        <w:adjustRightInd w:val="0"/>
        <w:snapToGrid w:val="0"/>
        <w:spacing w:line="600" w:lineRule="exact"/>
        <w:ind w:firstLine="480" w:firstLineChars="200"/>
        <w:jc w:val="both"/>
        <w:rPr>
          <w:rFonts w:ascii="宋体" w:hAnsi="宋体"/>
          <w:color w:val="000000" w:themeColor="text1"/>
          <w:sz w:val="24"/>
          <w:highlight w:val="none"/>
          <w14:textFill>
            <w14:solidFill>
              <w14:schemeClr w14:val="tx1"/>
            </w14:solidFill>
          </w14:textFill>
        </w:rPr>
      </w:pPr>
      <w:r>
        <w:rPr>
          <w:rFonts w:hint="eastAsia" w:cs="仿宋" w:asciiTheme="minorEastAsia" w:hAnsiTheme="minorEastAsia" w:eastAsiaTheme="minorEastAsia"/>
          <w:sz w:val="24"/>
          <w:highlight w:val="none"/>
        </w:rPr>
        <w:t>响应方案</w:t>
      </w:r>
      <w:r>
        <w:rPr>
          <w:rFonts w:hint="eastAsia" w:ascii="宋体" w:hAnsi="宋体"/>
          <w:color w:val="000000" w:themeColor="text1"/>
          <w:sz w:val="24"/>
          <w:highlight w:val="none"/>
          <w14:textFill>
            <w14:solidFill>
              <w14:schemeClr w14:val="tx1"/>
            </w14:solidFill>
          </w14:textFill>
        </w:rPr>
        <w:t>包括但不限于以下内容。</w:t>
      </w:r>
    </w:p>
    <w:p>
      <w:pPr>
        <w:numPr>
          <w:ilvl w:val="255"/>
          <w:numId w:val="0"/>
        </w:numPr>
        <w:adjustRightInd w:val="0"/>
        <w:snapToGrid w:val="0"/>
        <w:spacing w:after="120"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包括(但不限于)下列内容:</w:t>
      </w:r>
    </w:p>
    <w:p>
      <w:pPr>
        <w:adjustRightInd w:val="0"/>
        <w:spacing w:line="360" w:lineRule="auto"/>
        <w:ind w:left="420" w:leftChars="200" w:firstLine="60" w:firstLineChars="25"/>
        <w:rPr>
          <w:rFonts w:ascii="宋体" w:hAnsi="宋体"/>
          <w:sz w:val="24"/>
          <w:highlight w:val="none"/>
        </w:rPr>
      </w:pPr>
      <w:r>
        <w:rPr>
          <w:rFonts w:hint="eastAsia" w:cs="仿宋" w:asciiTheme="minorEastAsia" w:hAnsiTheme="minorEastAsia" w:eastAsiaTheme="minorEastAsia"/>
          <w:sz w:val="24"/>
          <w:highlight w:val="none"/>
        </w:rPr>
        <w:t>(1)</w:t>
      </w:r>
      <w:r>
        <w:rPr>
          <w:rFonts w:hint="eastAsia" w:ascii="宋体" w:hAnsi="宋体"/>
          <w:sz w:val="24"/>
          <w:highlight w:val="none"/>
        </w:rPr>
        <w:t>交货地点、项目工期响应</w:t>
      </w:r>
      <w:r>
        <w:rPr>
          <w:rFonts w:hint="eastAsia" w:cs="仿宋" w:asciiTheme="minorEastAsia" w:hAnsiTheme="minorEastAsia" w:eastAsiaTheme="minorEastAsia"/>
          <w:sz w:val="24"/>
          <w:highlight w:val="none"/>
        </w:rPr>
        <w:t>;</w:t>
      </w:r>
    </w:p>
    <w:p>
      <w:pPr>
        <w:adjustRightInd w:val="0"/>
        <w:spacing w:line="360" w:lineRule="auto"/>
        <w:ind w:left="420" w:leftChars="200" w:firstLine="60" w:firstLineChars="25"/>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(2)项目人员配置;</w:t>
      </w:r>
    </w:p>
    <w:p>
      <w:pPr>
        <w:adjustRightInd w:val="0"/>
        <w:spacing w:line="360" w:lineRule="auto"/>
        <w:ind w:left="420" w:leftChars="200" w:firstLine="60" w:firstLineChars="25"/>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w:t>
      </w:r>
      <w:r>
        <w:rPr>
          <w:rFonts w:hint="eastAsia" w:cs="仿宋" w:asciiTheme="minorEastAsia" w:hAnsiTheme="minorEastAsia" w:eastAsiaTheme="minorEastAsia"/>
          <w:sz w:val="24"/>
          <w:highlight w:val="none"/>
          <w:lang w:val="en-US" w:eastAsia="zh-CN"/>
        </w:rPr>
        <w:t>供货、施工</w:t>
      </w:r>
      <w:r>
        <w:rPr>
          <w:rFonts w:hint="eastAsia" w:ascii="宋体" w:hAnsi="宋体"/>
          <w:sz w:val="24"/>
          <w:highlight w:val="none"/>
        </w:rPr>
        <w:t>方案</w:t>
      </w:r>
      <w:r>
        <w:rPr>
          <w:rFonts w:hint="eastAsia" w:cs="仿宋" w:asciiTheme="minorEastAsia" w:hAnsiTheme="minorEastAsia" w:eastAsiaTheme="minorEastAsia"/>
          <w:sz w:val="24"/>
          <w:highlight w:val="none"/>
        </w:rPr>
        <w:t>;</w:t>
      </w:r>
    </w:p>
    <w:p>
      <w:pPr>
        <w:adjustRightInd w:val="0"/>
        <w:spacing w:line="360" w:lineRule="auto"/>
        <w:ind w:left="420" w:leftChars="200" w:firstLine="60" w:firstLineChars="25"/>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(4)资料提交</w:t>
      </w:r>
      <w:r>
        <w:rPr>
          <w:rFonts w:hint="eastAsia" w:cs="仿宋" w:asciiTheme="minorEastAsia" w:hAnsiTheme="minorEastAsia" w:eastAsiaTheme="minorEastAsia"/>
          <w:sz w:val="24"/>
          <w:highlight w:val="none"/>
          <w:lang w:val="en-US" w:eastAsia="zh-CN"/>
        </w:rPr>
        <w:t>计划</w:t>
      </w:r>
      <w:r>
        <w:rPr>
          <w:rFonts w:hint="eastAsia" w:cs="仿宋" w:asciiTheme="minorEastAsia" w:hAnsiTheme="minorEastAsia" w:eastAsiaTheme="minorEastAsia"/>
          <w:sz w:val="24"/>
          <w:highlight w:val="none"/>
        </w:rPr>
        <w:t>;</w:t>
      </w:r>
    </w:p>
    <w:p>
      <w:pPr>
        <w:adjustRightInd w:val="0"/>
        <w:spacing w:line="360" w:lineRule="auto"/>
        <w:ind w:left="420" w:leftChars="200" w:firstLine="60" w:firstLineChars="25"/>
        <w:rPr>
          <w:rFonts w:ascii="宋体" w:hAnsi="宋体"/>
          <w:sz w:val="24"/>
          <w:highlight w:val="none"/>
        </w:rPr>
      </w:pPr>
      <w:r>
        <w:rPr>
          <w:rFonts w:hint="eastAsia"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lang w:val="en-US" w:eastAsia="zh-CN"/>
        </w:rPr>
        <w:t>5</w:t>
      </w:r>
      <w:r>
        <w:rPr>
          <w:rFonts w:hint="eastAsia" w:cs="仿宋" w:asciiTheme="minorEastAsia" w:hAnsiTheme="minorEastAsia" w:eastAsiaTheme="minorEastAsia"/>
          <w:sz w:val="24"/>
          <w:highlight w:val="none"/>
        </w:rPr>
        <w:t>)</w:t>
      </w:r>
      <w:r>
        <w:rPr>
          <w:rFonts w:hint="eastAsia" w:ascii="宋体" w:hAnsi="宋体"/>
          <w:sz w:val="24"/>
          <w:highlight w:val="none"/>
        </w:rPr>
        <w:t>售后服务方案。</w:t>
      </w:r>
    </w:p>
    <w:p>
      <w:pPr>
        <w:adjustRightInd w:val="0"/>
        <w:spacing w:line="360" w:lineRule="auto"/>
        <w:ind w:left="420" w:leftChars="200" w:firstLine="60" w:firstLineChars="25"/>
        <w:rPr>
          <w:rFonts w:cs="仿宋" w:asciiTheme="minorEastAsia" w:hAnsiTheme="minorEastAsia" w:eastAsiaTheme="minorEastAsia"/>
          <w:sz w:val="24"/>
          <w:highlight w:val="none"/>
        </w:rPr>
      </w:pPr>
    </w:p>
    <w:p>
      <w:pPr>
        <w:spacing w:line="600" w:lineRule="exact"/>
        <w:ind w:firstLine="482" w:firstLineChars="200"/>
        <w:jc w:val="both"/>
        <w:rPr>
          <w:rFonts w:cs="仿宋" w:asciiTheme="minorEastAsia" w:hAnsiTheme="minorEastAsia" w:eastAsiaTheme="minorEastAsia"/>
          <w:color w:val="auto"/>
          <w:sz w:val="24"/>
          <w:highlight w:val="none"/>
          <w:shd w:val="clear" w:color="auto" w:fill="auto"/>
        </w:rPr>
      </w:pPr>
      <w:r>
        <w:rPr>
          <w:rFonts w:hint="eastAsia" w:ascii="宋体" w:hAnsi="宋体"/>
          <w:b/>
          <w:bCs/>
          <w:color w:val="000000" w:themeColor="text1"/>
          <w:sz w:val="24"/>
          <w:highlight w:val="none"/>
          <w14:textFill>
            <w14:solidFill>
              <w14:schemeClr w14:val="tx1"/>
            </w14:solidFill>
          </w14:textFill>
        </w:rPr>
        <w:t>格式由</w:t>
      </w:r>
      <w:r>
        <w:rPr>
          <w:rFonts w:hint="eastAsia" w:ascii="宋体" w:hAnsi="宋体"/>
          <w:b/>
          <w:bCs/>
          <w:color w:val="000000" w:themeColor="text1"/>
          <w:sz w:val="24"/>
          <w:highlight w:val="none"/>
          <w:lang w:val="en-US" w:eastAsia="zh-CN"/>
          <w14:textFill>
            <w14:solidFill>
              <w14:schemeClr w14:val="tx1"/>
            </w14:solidFill>
          </w14:textFill>
        </w:rPr>
        <w:t>供应商</w:t>
      </w:r>
      <w:r>
        <w:rPr>
          <w:rFonts w:hint="eastAsia" w:ascii="宋体" w:hAnsi="宋体"/>
          <w:b/>
          <w:bCs/>
          <w:color w:val="000000" w:themeColor="text1"/>
          <w:sz w:val="24"/>
          <w:highlight w:val="none"/>
          <w14:textFill>
            <w14:solidFill>
              <w14:schemeClr w14:val="tx1"/>
            </w14:solidFill>
          </w14:textFill>
        </w:rPr>
        <w:t>自拟</w:t>
      </w:r>
      <w:r>
        <w:rPr>
          <w:rFonts w:hint="eastAsia" w:ascii="宋体" w:hAnsi="宋体"/>
          <w:b/>
          <w:bCs/>
          <w:color w:val="000000" w:themeColor="text1"/>
          <w:sz w:val="24"/>
          <w:highlight w:val="none"/>
          <w:lang w:eastAsia="zh-CN"/>
          <w14:textFill>
            <w14:solidFill>
              <w14:schemeClr w14:val="tx1"/>
            </w14:solidFill>
          </w14:textFill>
        </w:rPr>
        <w:t>，加盖单位公章</w:t>
      </w:r>
      <w:r>
        <w:rPr>
          <w:rFonts w:hint="eastAsia" w:cs="仿宋" w:asciiTheme="minorEastAsia" w:hAnsiTheme="minorEastAsia" w:eastAsiaTheme="minorEastAsia"/>
          <w:color w:val="auto"/>
          <w:sz w:val="24"/>
          <w:highlight w:val="none"/>
          <w:shd w:val="clear" w:color="auto" w:fill="auto"/>
        </w:rPr>
        <w:br w:type="page"/>
      </w:r>
    </w:p>
    <w:p>
      <w:pPr>
        <w:adjustRightInd w:val="0"/>
        <w:snapToGrid w:val="0"/>
        <w:spacing w:line="600" w:lineRule="exact"/>
        <w:jc w:val="center"/>
        <w:outlineLvl w:val="1"/>
        <w:rPr>
          <w:rFonts w:ascii="黑体" w:hAnsi="黑体" w:eastAsia="黑体" w:cs="仿宋"/>
          <w:color w:val="auto"/>
          <w:sz w:val="36"/>
          <w:szCs w:val="36"/>
          <w:highlight w:val="none"/>
          <w:shd w:val="clear" w:color="auto" w:fill="auto"/>
        </w:rPr>
      </w:pPr>
      <w:bookmarkStart w:id="28" w:name="_Toc19498"/>
      <w:r>
        <w:rPr>
          <w:rFonts w:hint="eastAsia" w:ascii="黑体" w:hAnsi="黑体" w:eastAsia="黑体" w:cs="仿宋"/>
          <w:color w:val="auto"/>
          <w:sz w:val="36"/>
          <w:szCs w:val="36"/>
          <w:highlight w:val="none"/>
          <w:shd w:val="clear" w:color="auto" w:fill="auto"/>
          <w:lang w:val="en-US" w:eastAsia="zh-CN"/>
        </w:rPr>
        <w:t>七</w:t>
      </w:r>
      <w:r>
        <w:rPr>
          <w:rFonts w:hint="eastAsia" w:ascii="黑体" w:hAnsi="黑体" w:eastAsia="黑体" w:cs="仿宋"/>
          <w:color w:val="auto"/>
          <w:sz w:val="36"/>
          <w:szCs w:val="36"/>
          <w:highlight w:val="none"/>
          <w:shd w:val="clear" w:color="auto" w:fill="auto"/>
        </w:rPr>
        <w:t>、其他资料</w:t>
      </w:r>
      <w:bookmarkEnd w:id="28"/>
    </w:p>
    <w:p>
      <w:pPr>
        <w:adjustRightInd w:val="0"/>
        <w:snapToGrid w:val="0"/>
        <w:spacing w:line="600" w:lineRule="exact"/>
        <w:ind w:left="420" w:leftChars="200"/>
        <w:jc w:val="both"/>
        <w:rPr>
          <w:rFonts w:cs="仿宋" w:asciiTheme="minorEastAsia" w:hAnsiTheme="minorEastAsia" w:eastAsiaTheme="minorEastAsia"/>
          <w:color w:val="auto"/>
          <w:sz w:val="24"/>
          <w:highlight w:val="none"/>
          <w:shd w:val="clear" w:color="auto" w:fill="auto"/>
        </w:rPr>
      </w:pPr>
    </w:p>
    <w:p>
      <w:pPr>
        <w:spacing w:line="240" w:lineRule="auto"/>
        <w:jc w:val="both"/>
        <w:rPr>
          <w:rFonts w:hint="eastAsia" w:eastAsia="宋体"/>
          <w:highlight w:val="none"/>
          <w:lang w:eastAsia="zh-CN"/>
        </w:rPr>
      </w:pPr>
      <w:r>
        <w:rPr>
          <w:rFonts w:hint="eastAsia" w:ascii="宋体" w:hAnsi="宋体" w:cs="宋体"/>
          <w:color w:val="000000"/>
          <w:sz w:val="24"/>
          <w:szCs w:val="24"/>
          <w:highlight w:val="none"/>
          <w:lang w:val="en-US" w:eastAsia="zh-CN"/>
        </w:rPr>
        <w:t>供应商认为需要提交的其它资料。</w:t>
      </w:r>
    </w:p>
    <w:sectPr>
      <w:footerReference r:id="rId7" w:type="default"/>
      <w:pgSz w:w="11906" w:h="16838"/>
      <w:pgMar w:top="1440" w:right="86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v:textbox>
            </v:shape>
          </w:pict>
        </mc:Fallback>
      </mc:AlternateContent>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v:textbox>
            </v:shape>
          </w:pict>
        </mc:Fallback>
      </mc:AlternateContent>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0561331"/>
                    </w:sdtPr>
                    <w:sdtEndPr>
                      <w:rPr>
                        <w:sz w:val="20"/>
                      </w:rPr>
                    </w:sdtEndPr>
                    <w:sdtContent>
                      <w:p>
                        <w:pPr>
                          <w:pStyle w:val="18"/>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txbxContent>
              </v:textbox>
            </v:shape>
          </w:pict>
        </mc:Fallback>
      </mc:AlternateContent>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05D75A"/>
    <w:multiLevelType w:val="singleLevel"/>
    <w:tmpl w:val="BF05D75A"/>
    <w:lvl w:ilvl="0" w:tentative="0">
      <w:start w:val="1"/>
      <w:numFmt w:val="chineseCounting"/>
      <w:suff w:val="space"/>
      <w:lvlText w:val="第%1节"/>
      <w:lvlJc w:val="left"/>
      <w:rPr>
        <w:rFonts w:hint="eastAsia"/>
      </w:rPr>
    </w:lvl>
  </w:abstractNum>
  <w:abstractNum w:abstractNumId="1">
    <w:nsid w:val="E0B721F7"/>
    <w:multiLevelType w:val="singleLevel"/>
    <w:tmpl w:val="E0B721F7"/>
    <w:lvl w:ilvl="0" w:tentative="0">
      <w:start w:val="5"/>
      <w:numFmt w:val="chineseCounting"/>
      <w:suff w:val="space"/>
      <w:lvlText w:val="第%1章"/>
      <w:lvlJc w:val="left"/>
      <w:rPr>
        <w:rFonts w:hint="eastAsia"/>
      </w:rPr>
    </w:lvl>
  </w:abstractNum>
  <w:abstractNum w:abstractNumId="2">
    <w:nsid w:val="F3E71D23"/>
    <w:multiLevelType w:val="singleLevel"/>
    <w:tmpl w:val="F3E71D23"/>
    <w:lvl w:ilvl="0" w:tentative="0">
      <w:start w:val="1"/>
      <w:numFmt w:val="decimal"/>
      <w:lvlText w:val="(%1)"/>
      <w:lvlJc w:val="left"/>
      <w:pPr>
        <w:tabs>
          <w:tab w:val="left" w:pos="312"/>
        </w:tabs>
      </w:pPr>
    </w:lvl>
  </w:abstractNum>
  <w:abstractNum w:abstractNumId="3">
    <w:nsid w:val="00000011"/>
    <w:multiLevelType w:val="multilevel"/>
    <w:tmpl w:val="00000011"/>
    <w:lvl w:ilvl="0" w:tentative="0">
      <w:start w:val="1"/>
      <w:numFmt w:val="decimal"/>
      <w:pStyle w:val="13"/>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3ECED67"/>
    <w:multiLevelType w:val="singleLevel"/>
    <w:tmpl w:val="03ECED67"/>
    <w:lvl w:ilvl="0" w:tentative="0">
      <w:start w:val="4"/>
      <w:numFmt w:val="decimal"/>
      <w:lvlText w:val="%1."/>
      <w:lvlJc w:val="left"/>
      <w:pPr>
        <w:tabs>
          <w:tab w:val="left" w:pos="312"/>
        </w:tabs>
      </w:pPr>
    </w:lvl>
  </w:abstractNum>
  <w:abstractNum w:abstractNumId="5">
    <w:nsid w:val="176664A0"/>
    <w:multiLevelType w:val="multilevel"/>
    <w:tmpl w:val="176664A0"/>
    <w:lvl w:ilvl="0" w:tentative="0">
      <w:start w:val="1"/>
      <w:numFmt w:val="decimal"/>
      <w:suff w:val="nothing"/>
      <w:lvlText w:val="%1、"/>
      <w:lvlJc w:val="left"/>
      <w:pPr>
        <w:ind w:left="425" w:hanging="425"/>
      </w:pPr>
      <w:rPr>
        <w:rFonts w:hint="eastAsia" w:ascii="宋体" w:hAnsi="宋体" w:eastAsia="宋体"/>
        <w:b/>
        <w:i w:val="0"/>
        <w:u w:val="none"/>
      </w:rPr>
    </w:lvl>
    <w:lvl w:ilvl="1" w:tentative="0">
      <w:start w:val="1"/>
      <w:numFmt w:val="decimal"/>
      <w:pStyle w:val="55"/>
      <w:suff w:val="space"/>
      <w:lvlText w:val="%1.%2 "/>
      <w:lvlJc w:val="left"/>
      <w:pPr>
        <w:ind w:left="992" w:hanging="567"/>
      </w:pPr>
      <w:rPr>
        <w:rFonts w:hint="eastAsia" w:ascii="宋体" w:hAnsi="宋体" w:eastAsia="宋体"/>
        <w:b/>
        <w:i w:val="0"/>
        <w:u w:val="none"/>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21DE7D1F"/>
    <w:multiLevelType w:val="multilevel"/>
    <w:tmpl w:val="21DE7D1F"/>
    <w:lvl w:ilvl="0" w:tentative="0">
      <w:start w:val="1"/>
      <w:numFmt w:val="decimal"/>
      <w:pStyle w:val="17"/>
      <w:lvlText w:val="（%1）"/>
      <w:lvlJc w:val="left"/>
      <w:pPr>
        <w:ind w:left="993" w:firstLine="0"/>
      </w:pPr>
      <w:rPr>
        <w:rFonts w:hint="eastAsia" w:ascii="Times New Roman" w:hAnsi="Times New Roman" w:cs="Times New Roman"/>
        <w:b w:val="0"/>
        <w:bCs w:val="0"/>
        <w:i w:val="0"/>
        <w:iCs w:val="0"/>
        <w:caps w:val="0"/>
        <w:smallCaps w:val="0"/>
        <w:strike w:val="0"/>
        <w:dstrike w:val="0"/>
        <w:vanish w:val="0"/>
        <w:spacing w:val="0"/>
        <w:position w:val="0"/>
        <w:u w:val="none"/>
        <w:vertAlign w:val="baseline"/>
        <w:lang w:val="en-US"/>
      </w:rPr>
    </w:lvl>
    <w:lvl w:ilvl="1" w:tentative="0">
      <w:start w:val="1"/>
      <w:numFmt w:val="lowerLetter"/>
      <w:lvlText w:val="%2)"/>
      <w:lvlJc w:val="left"/>
      <w:pPr>
        <w:ind w:left="1408" w:hanging="420"/>
      </w:pPr>
      <w:rPr>
        <w:rFonts w:hint="eastAsia"/>
      </w:rPr>
    </w:lvl>
    <w:lvl w:ilvl="2" w:tentative="0">
      <w:start w:val="1"/>
      <w:numFmt w:val="lowerRoman"/>
      <w:lvlText w:val="%3."/>
      <w:lvlJc w:val="right"/>
      <w:pPr>
        <w:ind w:left="1828" w:hanging="420"/>
      </w:pPr>
      <w:rPr>
        <w:rFonts w:hint="eastAsia"/>
      </w:rPr>
    </w:lvl>
    <w:lvl w:ilvl="3" w:tentative="0">
      <w:start w:val="1"/>
      <w:numFmt w:val="decimal"/>
      <w:lvlText w:val="%4."/>
      <w:lvlJc w:val="left"/>
      <w:pPr>
        <w:ind w:left="2248" w:hanging="420"/>
      </w:pPr>
      <w:rPr>
        <w:rFonts w:hint="eastAsia"/>
      </w:rPr>
    </w:lvl>
    <w:lvl w:ilvl="4" w:tentative="0">
      <w:start w:val="1"/>
      <w:numFmt w:val="lowerLetter"/>
      <w:lvlText w:val="%5)"/>
      <w:lvlJc w:val="left"/>
      <w:pPr>
        <w:ind w:left="2668" w:hanging="420"/>
      </w:pPr>
      <w:rPr>
        <w:rFonts w:hint="eastAsia"/>
      </w:rPr>
    </w:lvl>
    <w:lvl w:ilvl="5" w:tentative="0">
      <w:start w:val="1"/>
      <w:numFmt w:val="lowerRoman"/>
      <w:lvlText w:val="%6."/>
      <w:lvlJc w:val="right"/>
      <w:pPr>
        <w:ind w:left="3088" w:hanging="420"/>
      </w:pPr>
      <w:rPr>
        <w:rFonts w:hint="eastAsia"/>
      </w:rPr>
    </w:lvl>
    <w:lvl w:ilvl="6" w:tentative="0">
      <w:start w:val="1"/>
      <w:numFmt w:val="decimal"/>
      <w:lvlText w:val="%7."/>
      <w:lvlJc w:val="left"/>
      <w:pPr>
        <w:ind w:left="3508" w:hanging="420"/>
      </w:pPr>
      <w:rPr>
        <w:rFonts w:hint="eastAsia"/>
      </w:rPr>
    </w:lvl>
    <w:lvl w:ilvl="7" w:tentative="0">
      <w:start w:val="1"/>
      <w:numFmt w:val="lowerLetter"/>
      <w:lvlText w:val="%8)"/>
      <w:lvlJc w:val="left"/>
      <w:pPr>
        <w:ind w:left="3928" w:hanging="420"/>
      </w:pPr>
      <w:rPr>
        <w:rFonts w:hint="eastAsia"/>
      </w:rPr>
    </w:lvl>
    <w:lvl w:ilvl="8" w:tentative="0">
      <w:start w:val="1"/>
      <w:numFmt w:val="lowerRoman"/>
      <w:lvlText w:val="%9."/>
      <w:lvlJc w:val="right"/>
      <w:pPr>
        <w:ind w:left="4348" w:hanging="420"/>
      </w:pPr>
      <w:rPr>
        <w:rFonts w:hint="eastAsia"/>
      </w:rPr>
    </w:lvl>
  </w:abstractNum>
  <w:abstractNum w:abstractNumId="7">
    <w:nsid w:val="3601A173"/>
    <w:multiLevelType w:val="singleLevel"/>
    <w:tmpl w:val="3601A173"/>
    <w:lvl w:ilvl="0" w:tentative="0">
      <w:start w:val="1"/>
      <w:numFmt w:val="chineseCounting"/>
      <w:suff w:val="nothing"/>
      <w:lvlText w:val="%1、"/>
      <w:lvlJc w:val="left"/>
      <w:rPr>
        <w:rFonts w:hint="eastAsia"/>
      </w:rPr>
    </w:lvl>
  </w:abstractNum>
  <w:abstractNum w:abstractNumId="8">
    <w:nsid w:val="56C16238"/>
    <w:multiLevelType w:val="multilevel"/>
    <w:tmpl w:val="56C16238"/>
    <w:lvl w:ilvl="0" w:tentative="0">
      <w:start w:val="1"/>
      <w:numFmt w:val="japaneseCounting"/>
      <w:lvlText w:val="第%1条"/>
      <w:lvlJc w:val="left"/>
      <w:pPr>
        <w:ind w:left="1800" w:hanging="1200"/>
      </w:pPr>
      <w:rPr>
        <w:rFonts w:hint="default"/>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num>
  <w:num w:numId="3">
    <w:abstractNumId w:val="5"/>
  </w:num>
  <w:num w:numId="4">
    <w:abstractNumId w:val="9"/>
  </w:num>
  <w:num w:numId="5">
    <w:abstractNumId w:val="0"/>
  </w:num>
  <w:num w:numId="6">
    <w:abstractNumId w:val="2"/>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yOWQwZjhlYjI5MDQ2NmVmYzAwODhiYjUxYjcyMzEifQ=="/>
  </w:docVars>
  <w:rsids>
    <w:rsidRoot w:val="01126D5D"/>
    <w:rsid w:val="002A672B"/>
    <w:rsid w:val="004B7566"/>
    <w:rsid w:val="00955787"/>
    <w:rsid w:val="01126D5D"/>
    <w:rsid w:val="01B41C05"/>
    <w:rsid w:val="02111B0B"/>
    <w:rsid w:val="02322E5E"/>
    <w:rsid w:val="023927A5"/>
    <w:rsid w:val="042639E2"/>
    <w:rsid w:val="04D11945"/>
    <w:rsid w:val="05104452"/>
    <w:rsid w:val="0572378B"/>
    <w:rsid w:val="084F2640"/>
    <w:rsid w:val="08D87AF0"/>
    <w:rsid w:val="094B205B"/>
    <w:rsid w:val="09E0252C"/>
    <w:rsid w:val="09E520EB"/>
    <w:rsid w:val="09EB6A08"/>
    <w:rsid w:val="0A694E65"/>
    <w:rsid w:val="0A991875"/>
    <w:rsid w:val="0C2C761B"/>
    <w:rsid w:val="0C412DED"/>
    <w:rsid w:val="0C9C3557"/>
    <w:rsid w:val="0CDF74E8"/>
    <w:rsid w:val="0CEC33F3"/>
    <w:rsid w:val="0E0027CE"/>
    <w:rsid w:val="0E454AB4"/>
    <w:rsid w:val="0FBA0748"/>
    <w:rsid w:val="10333A27"/>
    <w:rsid w:val="11531B6A"/>
    <w:rsid w:val="123E6A28"/>
    <w:rsid w:val="12CC7323"/>
    <w:rsid w:val="12D0650C"/>
    <w:rsid w:val="130D2C32"/>
    <w:rsid w:val="142C58E4"/>
    <w:rsid w:val="145A3966"/>
    <w:rsid w:val="1466045D"/>
    <w:rsid w:val="15406F25"/>
    <w:rsid w:val="1580075C"/>
    <w:rsid w:val="15F44B62"/>
    <w:rsid w:val="160C0B0F"/>
    <w:rsid w:val="16535021"/>
    <w:rsid w:val="172C4867"/>
    <w:rsid w:val="182B1EA0"/>
    <w:rsid w:val="184619F2"/>
    <w:rsid w:val="192D0C84"/>
    <w:rsid w:val="19941484"/>
    <w:rsid w:val="19B11DC7"/>
    <w:rsid w:val="1A6A333C"/>
    <w:rsid w:val="1AD00522"/>
    <w:rsid w:val="1B5B2221"/>
    <w:rsid w:val="1B8266D6"/>
    <w:rsid w:val="1C247914"/>
    <w:rsid w:val="1D791129"/>
    <w:rsid w:val="1DA17B08"/>
    <w:rsid w:val="1EF9529C"/>
    <w:rsid w:val="20082420"/>
    <w:rsid w:val="202B7A54"/>
    <w:rsid w:val="207644B7"/>
    <w:rsid w:val="21300438"/>
    <w:rsid w:val="21383BF1"/>
    <w:rsid w:val="21F54156"/>
    <w:rsid w:val="23127801"/>
    <w:rsid w:val="234A2B36"/>
    <w:rsid w:val="23534B18"/>
    <w:rsid w:val="247D7B60"/>
    <w:rsid w:val="257D4BD9"/>
    <w:rsid w:val="26272379"/>
    <w:rsid w:val="26695107"/>
    <w:rsid w:val="27376312"/>
    <w:rsid w:val="282C6E63"/>
    <w:rsid w:val="284747BC"/>
    <w:rsid w:val="28ED0CC4"/>
    <w:rsid w:val="28F3159B"/>
    <w:rsid w:val="290747ED"/>
    <w:rsid w:val="29247F38"/>
    <w:rsid w:val="29512947"/>
    <w:rsid w:val="296371B8"/>
    <w:rsid w:val="29A06F01"/>
    <w:rsid w:val="2AA255B7"/>
    <w:rsid w:val="2AB01905"/>
    <w:rsid w:val="2B754DDE"/>
    <w:rsid w:val="2C6F42D8"/>
    <w:rsid w:val="2D3C2ACD"/>
    <w:rsid w:val="2F2576B2"/>
    <w:rsid w:val="2F274261"/>
    <w:rsid w:val="2F3645C4"/>
    <w:rsid w:val="31F92D55"/>
    <w:rsid w:val="321C319A"/>
    <w:rsid w:val="323B3E9D"/>
    <w:rsid w:val="3288395A"/>
    <w:rsid w:val="32F04968"/>
    <w:rsid w:val="3376799D"/>
    <w:rsid w:val="337E7922"/>
    <w:rsid w:val="34235C15"/>
    <w:rsid w:val="35EA00F7"/>
    <w:rsid w:val="36E57458"/>
    <w:rsid w:val="372F5566"/>
    <w:rsid w:val="37AD3DD4"/>
    <w:rsid w:val="37D234C6"/>
    <w:rsid w:val="37DF2BEF"/>
    <w:rsid w:val="37ED1F92"/>
    <w:rsid w:val="384147C2"/>
    <w:rsid w:val="395F04EE"/>
    <w:rsid w:val="39B07594"/>
    <w:rsid w:val="3AC06840"/>
    <w:rsid w:val="3B486D8C"/>
    <w:rsid w:val="3B580C73"/>
    <w:rsid w:val="3C725FC3"/>
    <w:rsid w:val="3C780640"/>
    <w:rsid w:val="3CF14A32"/>
    <w:rsid w:val="3D17413A"/>
    <w:rsid w:val="3E126049"/>
    <w:rsid w:val="3E4C10D0"/>
    <w:rsid w:val="3E71762B"/>
    <w:rsid w:val="3F916A7D"/>
    <w:rsid w:val="3FA26482"/>
    <w:rsid w:val="3FC00563"/>
    <w:rsid w:val="405E03A4"/>
    <w:rsid w:val="40D5725E"/>
    <w:rsid w:val="428139C1"/>
    <w:rsid w:val="42F04A73"/>
    <w:rsid w:val="42F45122"/>
    <w:rsid w:val="434356B2"/>
    <w:rsid w:val="43746C04"/>
    <w:rsid w:val="43F73FC1"/>
    <w:rsid w:val="44B63D2F"/>
    <w:rsid w:val="468F19EB"/>
    <w:rsid w:val="46A11BD4"/>
    <w:rsid w:val="471B4D1D"/>
    <w:rsid w:val="474E4A82"/>
    <w:rsid w:val="47633C65"/>
    <w:rsid w:val="47B71DD1"/>
    <w:rsid w:val="47CB33F8"/>
    <w:rsid w:val="49024C16"/>
    <w:rsid w:val="497F3D1A"/>
    <w:rsid w:val="49CF4387"/>
    <w:rsid w:val="49ED4435"/>
    <w:rsid w:val="4A3B082B"/>
    <w:rsid w:val="4B1345DA"/>
    <w:rsid w:val="4B394720"/>
    <w:rsid w:val="4BC6156F"/>
    <w:rsid w:val="4BCC0EAB"/>
    <w:rsid w:val="4CA708E5"/>
    <w:rsid w:val="4D011658"/>
    <w:rsid w:val="4D86695B"/>
    <w:rsid w:val="4DF10E06"/>
    <w:rsid w:val="4E2F2E76"/>
    <w:rsid w:val="4E584763"/>
    <w:rsid w:val="4FE57C96"/>
    <w:rsid w:val="504D6540"/>
    <w:rsid w:val="5100114F"/>
    <w:rsid w:val="516125D2"/>
    <w:rsid w:val="51705214"/>
    <w:rsid w:val="51AB1D97"/>
    <w:rsid w:val="52236E5C"/>
    <w:rsid w:val="52E2530F"/>
    <w:rsid w:val="530E375B"/>
    <w:rsid w:val="5452013D"/>
    <w:rsid w:val="546272EC"/>
    <w:rsid w:val="548D693B"/>
    <w:rsid w:val="54A8045F"/>
    <w:rsid w:val="54C04CAB"/>
    <w:rsid w:val="54C83FD2"/>
    <w:rsid w:val="54CC190B"/>
    <w:rsid w:val="556546A7"/>
    <w:rsid w:val="562E0941"/>
    <w:rsid w:val="569E7102"/>
    <w:rsid w:val="57783E69"/>
    <w:rsid w:val="57BB6D7B"/>
    <w:rsid w:val="58621401"/>
    <w:rsid w:val="59A933C2"/>
    <w:rsid w:val="59B75D4F"/>
    <w:rsid w:val="5BE95121"/>
    <w:rsid w:val="5BEC581E"/>
    <w:rsid w:val="5C610DFE"/>
    <w:rsid w:val="5D123920"/>
    <w:rsid w:val="5D7E33A7"/>
    <w:rsid w:val="5D974B8A"/>
    <w:rsid w:val="5E022315"/>
    <w:rsid w:val="5E48584F"/>
    <w:rsid w:val="5E5052F2"/>
    <w:rsid w:val="5ECC7C34"/>
    <w:rsid w:val="5F48092A"/>
    <w:rsid w:val="607B2283"/>
    <w:rsid w:val="60D60731"/>
    <w:rsid w:val="61A31E5D"/>
    <w:rsid w:val="61A4198C"/>
    <w:rsid w:val="61F25559"/>
    <w:rsid w:val="62F07BFA"/>
    <w:rsid w:val="631C6BCB"/>
    <w:rsid w:val="63271606"/>
    <w:rsid w:val="632B4DA4"/>
    <w:rsid w:val="63D81DD1"/>
    <w:rsid w:val="65A27624"/>
    <w:rsid w:val="66960FBF"/>
    <w:rsid w:val="66BC0A47"/>
    <w:rsid w:val="66DE60D6"/>
    <w:rsid w:val="6786015F"/>
    <w:rsid w:val="67AF7DE2"/>
    <w:rsid w:val="685A155E"/>
    <w:rsid w:val="69003BE4"/>
    <w:rsid w:val="697B7A0D"/>
    <w:rsid w:val="69897F34"/>
    <w:rsid w:val="69A861AD"/>
    <w:rsid w:val="69D6308A"/>
    <w:rsid w:val="6A2402B4"/>
    <w:rsid w:val="6B610EAB"/>
    <w:rsid w:val="6BFD4BB9"/>
    <w:rsid w:val="6CA86BDC"/>
    <w:rsid w:val="6D500063"/>
    <w:rsid w:val="6D564960"/>
    <w:rsid w:val="6DF43695"/>
    <w:rsid w:val="6E0E243F"/>
    <w:rsid w:val="6F46574A"/>
    <w:rsid w:val="701F5AB8"/>
    <w:rsid w:val="70490321"/>
    <w:rsid w:val="70972C46"/>
    <w:rsid w:val="70A424CE"/>
    <w:rsid w:val="70A9509F"/>
    <w:rsid w:val="70E921F3"/>
    <w:rsid w:val="711C3104"/>
    <w:rsid w:val="719A53EB"/>
    <w:rsid w:val="72F84D3C"/>
    <w:rsid w:val="73903F92"/>
    <w:rsid w:val="74E37A68"/>
    <w:rsid w:val="75C964C9"/>
    <w:rsid w:val="760B1612"/>
    <w:rsid w:val="76101413"/>
    <w:rsid w:val="76D807B0"/>
    <w:rsid w:val="77380B3F"/>
    <w:rsid w:val="775F671D"/>
    <w:rsid w:val="77625F15"/>
    <w:rsid w:val="77634B76"/>
    <w:rsid w:val="78015892"/>
    <w:rsid w:val="78345AA6"/>
    <w:rsid w:val="79505581"/>
    <w:rsid w:val="7A5632DE"/>
    <w:rsid w:val="7A65345D"/>
    <w:rsid w:val="7B3062AA"/>
    <w:rsid w:val="7D0F1768"/>
    <w:rsid w:val="7D3B54EE"/>
    <w:rsid w:val="7D3D4C37"/>
    <w:rsid w:val="7D84082F"/>
    <w:rsid w:val="7D8F4053"/>
    <w:rsid w:val="7DD520D4"/>
    <w:rsid w:val="7E770F9B"/>
    <w:rsid w:val="7EC92CA4"/>
    <w:rsid w:val="7EEE4548"/>
    <w:rsid w:val="7F6C7F67"/>
    <w:rsid w:val="7F827294"/>
    <w:rsid w:val="7F892CFE"/>
    <w:rsid w:val="7FBC0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qFormat="1" w:unhideWhenUsed="0"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7"/>
    <w:qFormat/>
    <w:uiPriority w:val="9"/>
    <w:pPr>
      <w:keepNext/>
      <w:keepLines/>
      <w:spacing w:after="503" w:line="265" w:lineRule="auto"/>
      <w:ind w:left="10" w:right="56" w:hanging="10"/>
      <w:outlineLvl w:val="1"/>
    </w:pPr>
    <w:rPr>
      <w:rFonts w:ascii="黑体" w:hAnsi="黑体" w:eastAsia="黑体" w:cs="黑体"/>
      <w:color w:val="000000"/>
      <w:kern w:val="2"/>
      <w:sz w:val="32"/>
      <w:szCs w:val="22"/>
      <w:lang w:val="en-US" w:eastAsia="zh-CN" w:bidi="ar-SA"/>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6">
    <w:name w:val="Default Paragraph Font"/>
    <w:semiHidden/>
    <w:qFormat/>
    <w:uiPriority w:val="0"/>
  </w:style>
  <w:style w:type="table" w:default="1" w:styleId="3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style>
  <w:style w:type="paragraph" w:styleId="3">
    <w:name w:val="Body Text Indent"/>
    <w:basedOn w:val="1"/>
    <w:next w:val="4"/>
    <w:qFormat/>
    <w:uiPriority w:val="0"/>
    <w:pPr>
      <w:spacing w:line="460" w:lineRule="exact"/>
      <w:ind w:firstLine="480"/>
    </w:pPr>
  </w:style>
  <w:style w:type="paragraph" w:styleId="4">
    <w:name w:val="Body Text Indent 2"/>
    <w:basedOn w:val="1"/>
    <w:next w:val="5"/>
    <w:qFormat/>
    <w:uiPriority w:val="0"/>
    <w:pPr>
      <w:spacing w:after="120" w:line="480" w:lineRule="auto"/>
      <w:ind w:left="420" w:leftChars="200"/>
    </w:pPr>
  </w:style>
  <w:style w:type="paragraph" w:customStyle="1" w:styleId="5">
    <w:name w:val="目录 71"/>
    <w:basedOn w:val="1"/>
    <w:next w:val="1"/>
    <w:qFormat/>
    <w:uiPriority w:val="0"/>
    <w:pPr>
      <w:ind w:left="2520"/>
    </w:pPr>
    <w:rPr>
      <w:rFonts w:ascii="Calibri" w:hAnsi="宋体" w:cs="宋体"/>
      <w:kern w:val="0"/>
    </w:rPr>
  </w:style>
  <w:style w:type="paragraph" w:styleId="10">
    <w:name w:val="annotation subject"/>
    <w:basedOn w:val="11"/>
    <w:next w:val="1"/>
    <w:unhideWhenUsed/>
    <w:qFormat/>
    <w:uiPriority w:val="0"/>
    <w:pPr>
      <w:widowControl/>
      <w:spacing w:after="160" w:line="259" w:lineRule="auto"/>
    </w:pPr>
    <w:rPr>
      <w:rFonts w:ascii="Calibri" w:hAnsi="Calibri" w:eastAsia="Calibri"/>
      <w:b/>
      <w:bCs/>
      <w:color w:val="000000"/>
      <w:sz w:val="22"/>
      <w:szCs w:val="22"/>
    </w:rPr>
  </w:style>
  <w:style w:type="paragraph" w:styleId="11">
    <w:name w:val="annotation text"/>
    <w:basedOn w:val="1"/>
    <w:qFormat/>
    <w:uiPriority w:val="0"/>
    <w:pPr>
      <w:jc w:val="left"/>
    </w:pPr>
  </w:style>
  <w:style w:type="paragraph" w:styleId="12">
    <w:name w:val="Body Text First Indent"/>
    <w:basedOn w:val="13"/>
    <w:qFormat/>
    <w:uiPriority w:val="0"/>
    <w:pPr>
      <w:autoSpaceDE w:val="0"/>
      <w:autoSpaceDN w:val="0"/>
      <w:adjustRightInd w:val="0"/>
      <w:ind w:firstLine="420"/>
      <w:jc w:val="left"/>
      <w:textAlignment w:val="baseline"/>
    </w:pPr>
    <w:rPr>
      <w:rFonts w:ascii="宋体"/>
      <w:sz w:val="34"/>
    </w:rPr>
  </w:style>
  <w:style w:type="paragraph" w:styleId="13">
    <w:name w:val="Body Text"/>
    <w:basedOn w:val="1"/>
    <w:next w:val="14"/>
    <w:qFormat/>
    <w:uiPriority w:val="0"/>
    <w:pPr>
      <w:numPr>
        <w:ilvl w:val="0"/>
        <w:numId w:val="1"/>
      </w:numPr>
      <w:spacing w:after="120"/>
      <w:ind w:left="0" w:firstLine="0"/>
    </w:pPr>
    <w:rPr>
      <w:rFonts w:ascii="Times New Roman" w:hAnsi="Times New Roman"/>
      <w:szCs w:val="24"/>
    </w:rPr>
  </w:style>
  <w:style w:type="paragraph" w:customStyle="1" w:styleId="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5">
    <w:name w:val="Normal Indent"/>
    <w:basedOn w:val="1"/>
    <w:unhideWhenUsed/>
    <w:qFormat/>
    <w:uiPriority w:val="99"/>
    <w:pPr>
      <w:ind w:firstLine="420" w:firstLineChars="200"/>
    </w:pPr>
  </w:style>
  <w:style w:type="paragraph" w:styleId="16">
    <w:name w:val="HTML Address"/>
    <w:basedOn w:val="1"/>
    <w:qFormat/>
    <w:uiPriority w:val="0"/>
    <w:rPr>
      <w:rFonts w:eastAsia="宋体" w:cs="宋体"/>
      <w:i/>
      <w:iCs/>
      <w:kern w:val="2"/>
    </w:rPr>
  </w:style>
  <w:style w:type="paragraph" w:styleId="17">
    <w:name w:val="Plain Text"/>
    <w:basedOn w:val="1"/>
    <w:qFormat/>
    <w:uiPriority w:val="0"/>
    <w:pPr>
      <w:numPr>
        <w:ilvl w:val="0"/>
        <w:numId w:val="2"/>
      </w:numPr>
      <w:tabs>
        <w:tab w:val="left" w:pos="1260"/>
      </w:tabs>
      <w:adjustRightInd w:val="0"/>
      <w:snapToGrid w:val="0"/>
      <w:spacing w:beforeLines="50" w:afterLines="50" w:line="440" w:lineRule="exact"/>
      <w:jc w:val="left"/>
    </w:pPr>
    <w:rPr>
      <w:rFonts w:ascii="宋体" w:hAnsi="宋体" w:cs="Courier New"/>
    </w:rPr>
  </w:style>
  <w:style w:type="paragraph" w:styleId="18">
    <w:name w:val="footer"/>
    <w:basedOn w:val="1"/>
    <w:unhideWhenUsed/>
    <w:qFormat/>
    <w:uiPriority w:val="99"/>
    <w:pPr>
      <w:tabs>
        <w:tab w:val="center" w:pos="4153"/>
        <w:tab w:val="right" w:pos="8306"/>
      </w:tabs>
      <w:snapToGrid w:val="0"/>
      <w:jc w:val="left"/>
    </w:pPr>
    <w:rPr>
      <w:sz w:val="18"/>
      <w:szCs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semiHidden/>
    <w:qFormat/>
    <w:uiPriority w:val="0"/>
    <w:pPr>
      <w:tabs>
        <w:tab w:val="right" w:leader="dot" w:pos="9242"/>
      </w:tabs>
      <w:spacing w:beforeLines="25" w:afterLines="25"/>
    </w:pPr>
    <w:rPr>
      <w:rFonts w:ascii="宋体"/>
      <w:szCs w:val="21"/>
    </w:rPr>
  </w:style>
  <w:style w:type="paragraph" w:styleId="21">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22">
    <w:name w:val="table of figures"/>
    <w:basedOn w:val="1"/>
    <w:next w:val="1"/>
    <w:qFormat/>
    <w:uiPriority w:val="0"/>
    <w:pPr>
      <w:ind w:leftChars="200" w:hanging="200" w:hangingChars="200"/>
    </w:pPr>
  </w:style>
  <w:style w:type="paragraph" w:styleId="23">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24">
    <w:name w:val="Normal (Web)"/>
    <w:basedOn w:val="1"/>
    <w:unhideWhenUsed/>
    <w:qFormat/>
    <w:uiPriority w:val="99"/>
    <w:pPr>
      <w:spacing w:before="100" w:beforeAutospacing="1" w:after="100" w:afterAutospacing="1"/>
    </w:pPr>
    <w:rPr>
      <w:rFonts w:ascii="宋体" w:hAnsi="宋体" w:cs="宋体"/>
      <w:kern w:val="0"/>
      <w:sz w:val="24"/>
    </w:rPr>
  </w:style>
  <w:style w:type="paragraph" w:styleId="25">
    <w:name w:val="List Continue 3"/>
    <w:basedOn w:val="1"/>
    <w:semiHidden/>
    <w:qFormat/>
    <w:uiPriority w:val="0"/>
    <w:pPr>
      <w:widowControl w:val="0"/>
      <w:spacing w:after="120" w:line="240" w:lineRule="auto"/>
      <w:ind w:left="1260" w:leftChars="600"/>
      <w:jc w:val="both"/>
    </w:pPr>
    <w:rPr>
      <w:rFonts w:ascii="Times New Roman" w:hAnsi="Times New Roman" w:eastAsia="宋体" w:cs="Times New Roman"/>
      <w:color w:val="auto"/>
      <w:sz w:val="21"/>
      <w:szCs w:val="24"/>
    </w:rPr>
  </w:style>
  <w:style w:type="character" w:styleId="27">
    <w:name w:val="Strong"/>
    <w:qFormat/>
    <w:uiPriority w:val="22"/>
    <w:rPr>
      <w:b/>
      <w:bCs/>
    </w:rPr>
  </w:style>
  <w:style w:type="character" w:styleId="28">
    <w:name w:val="Hyperlink"/>
    <w:basedOn w:val="26"/>
    <w:qFormat/>
    <w:uiPriority w:val="99"/>
    <w:rPr>
      <w:rFonts w:ascii="Times New Roman" w:hAnsi="Times New Roman" w:eastAsia="宋体"/>
      <w:color w:val="0000FF"/>
      <w:spacing w:val="0"/>
      <w:w w:val="100"/>
      <w:szCs w:val="21"/>
      <w:u w:val="single"/>
      <w:lang w:val="en-US" w:eastAsia="zh-CN"/>
    </w:rPr>
  </w:style>
  <w:style w:type="character" w:styleId="29">
    <w:name w:val="footnote reference"/>
    <w:qFormat/>
    <w:uiPriority w:val="0"/>
    <w:rPr>
      <w:vertAlign w:val="superscript"/>
    </w:rPr>
  </w:style>
  <w:style w:type="table" w:styleId="31">
    <w:name w:val="Table Grid"/>
    <w:basedOn w:val="3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正文1"/>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1"/>
      <w:lang w:val="en-US" w:eastAsia="zh-CN" w:bidi="ar-SA"/>
    </w:rPr>
  </w:style>
  <w:style w:type="paragraph" w:customStyle="1" w:styleId="34">
    <w:name w:val="Body Text Indent 21"/>
    <w:basedOn w:val="1"/>
    <w:next w:val="19"/>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paragraph" w:customStyle="1" w:styleId="35">
    <w:name w:val="_Style 2"/>
    <w:basedOn w:val="6"/>
    <w:next w:val="1"/>
    <w:qFormat/>
    <w:uiPriority w:val="0"/>
    <w:pPr>
      <w:spacing w:before="480" w:after="0" w:line="276" w:lineRule="auto"/>
      <w:outlineLvl w:val="9"/>
    </w:pPr>
    <w:rPr>
      <w:rFonts w:ascii="Cambria" w:hAnsi="Cambria"/>
      <w:color w:val="365F91"/>
      <w:kern w:val="0"/>
      <w:sz w:val="28"/>
      <w:szCs w:val="28"/>
    </w:rPr>
  </w:style>
  <w:style w:type="paragraph" w:customStyle="1" w:styleId="36">
    <w:name w:val="List Paragraph"/>
    <w:basedOn w:val="1"/>
    <w:qFormat/>
    <w:uiPriority w:val="34"/>
    <w:pPr>
      <w:ind w:firstLine="420" w:firstLineChars="200"/>
    </w:pPr>
    <w:rPr>
      <w:rFonts w:ascii="宋体" w:hAnsi="宋体" w:cs="宋体"/>
      <w:kern w:val="0"/>
      <w:sz w:val="24"/>
    </w:rPr>
  </w:style>
  <w:style w:type="paragraph" w:customStyle="1" w:styleId="37">
    <w:name w:val="一级条标题"/>
    <w:next w:val="38"/>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38">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39">
    <w:name w:val="p0"/>
    <w:basedOn w:val="1"/>
    <w:qFormat/>
    <w:uiPriority w:val="0"/>
    <w:pPr>
      <w:spacing w:line="240" w:lineRule="auto"/>
      <w:jc w:val="both"/>
    </w:pPr>
    <w:rPr>
      <w:kern w:val="0"/>
      <w:szCs w:val="21"/>
    </w:rPr>
  </w:style>
  <w:style w:type="paragraph" w:customStyle="1" w:styleId="40">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paragraph" w:customStyle="1" w:styleId="41">
    <w:name w:val="WPSOffice手动目录 1"/>
    <w:qFormat/>
    <w:uiPriority w:val="0"/>
    <w:pPr>
      <w:ind w:leftChars="0"/>
    </w:pPr>
    <w:rPr>
      <w:rFonts w:ascii="Times New Roman" w:hAnsi="Times New Roman" w:eastAsia="宋体" w:cs="Times New Roman"/>
      <w:sz w:val="20"/>
      <w:szCs w:val="20"/>
    </w:rPr>
  </w:style>
  <w:style w:type="paragraph" w:customStyle="1" w:styleId="4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3">
    <w:name w:val="正文111"/>
    <w:qFormat/>
    <w:uiPriority w:val="0"/>
    <w:pPr>
      <w:widowControl w:val="0"/>
      <w:suppressAutoHyphens w:val="0"/>
      <w:bidi w:val="0"/>
      <w:spacing w:beforeLines="0" w:afterLines="0"/>
      <w:jc w:val="both"/>
    </w:pPr>
    <w:rPr>
      <w:rFonts w:ascii="Calibri" w:hAnsi="Calibri" w:eastAsia="新宋体" w:cs="Times New Roman"/>
      <w:color w:val="auto"/>
      <w:kern w:val="0"/>
      <w:sz w:val="21"/>
      <w:szCs w:val="24"/>
      <w:lang w:val="en-US" w:eastAsia="zh-CN" w:bidi="hi-IN"/>
    </w:rPr>
  </w:style>
  <w:style w:type="paragraph" w:customStyle="1" w:styleId="44">
    <w:name w:val="标题 21"/>
    <w:basedOn w:val="33"/>
    <w:next w:val="33"/>
    <w:qFormat/>
    <w:uiPriority w:val="0"/>
    <w:pPr>
      <w:widowControl/>
      <w:spacing w:beforeAutospacing="1" w:afterAutospacing="1"/>
      <w:jc w:val="left"/>
      <w:outlineLvl w:val="1"/>
    </w:pPr>
    <w:rPr>
      <w:rFonts w:ascii="宋体" w:hAnsi="宋体" w:cs="宋体"/>
      <w:b/>
      <w:bCs/>
      <w:kern w:val="0"/>
      <w:sz w:val="36"/>
      <w:szCs w:val="36"/>
    </w:rPr>
  </w:style>
  <w:style w:type="paragraph" w:customStyle="1" w:styleId="45">
    <w:name w:val="表格内容"/>
    <w:basedOn w:val="46"/>
    <w:qFormat/>
    <w:uiPriority w:val="0"/>
    <w:pPr>
      <w:suppressLineNumbers/>
    </w:pPr>
  </w:style>
  <w:style w:type="paragraph" w:customStyle="1" w:styleId="46">
    <w:name w:val="正文11"/>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character" w:customStyle="1" w:styleId="47">
    <w:name w:val="标题 2 字符"/>
    <w:link w:val="7"/>
    <w:qFormat/>
    <w:uiPriority w:val="0"/>
    <w:rPr>
      <w:rFonts w:ascii="黑体" w:hAnsi="黑体" w:eastAsia="黑体" w:cs="黑体"/>
      <w:color w:val="000000"/>
      <w:kern w:val="2"/>
      <w:sz w:val="32"/>
      <w:szCs w:val="22"/>
      <w:lang w:val="en-US" w:eastAsia="zh-CN" w:bidi="ar-SA"/>
    </w:rPr>
  </w:style>
  <w:style w:type="paragraph" w:customStyle="1" w:styleId="48">
    <w:name w:val="标题2"/>
    <w:basedOn w:val="6"/>
    <w:qFormat/>
    <w:uiPriority w:val="0"/>
    <w:pPr>
      <w:widowControl w:val="0"/>
      <w:spacing w:after="0" w:line="360" w:lineRule="auto"/>
      <w:ind w:left="0" w:right="0" w:firstLine="0"/>
      <w:jc w:val="both"/>
    </w:pPr>
    <w:rPr>
      <w:rFonts w:ascii="Times New Roman" w:hAnsi="Times New Roman" w:eastAsia="宋体" w:cs="Times New Roman"/>
      <w:kern w:val="44"/>
      <w:sz w:val="24"/>
      <w:szCs w:val="24"/>
    </w:rPr>
  </w:style>
  <w:style w:type="character" w:customStyle="1" w:styleId="49">
    <w:name w:val="font31"/>
    <w:basedOn w:val="26"/>
    <w:qFormat/>
    <w:uiPriority w:val="0"/>
    <w:rPr>
      <w:rFonts w:hint="eastAsia" w:ascii="仿宋" w:hAnsi="仿宋" w:eastAsia="仿宋" w:cs="仿宋"/>
      <w:color w:val="000000"/>
      <w:sz w:val="28"/>
      <w:szCs w:val="28"/>
      <w:u w:val="none"/>
    </w:rPr>
  </w:style>
  <w:style w:type="character" w:customStyle="1" w:styleId="50">
    <w:name w:val="font11"/>
    <w:basedOn w:val="26"/>
    <w:qFormat/>
    <w:uiPriority w:val="0"/>
    <w:rPr>
      <w:rFonts w:hint="eastAsia" w:ascii="仿宋" w:hAnsi="仿宋" w:eastAsia="仿宋" w:cs="仿宋"/>
      <w:color w:val="000000"/>
      <w:sz w:val="28"/>
      <w:szCs w:val="28"/>
      <w:u w:val="none"/>
      <w:vertAlign w:val="superscript"/>
    </w:rPr>
  </w:style>
  <w:style w:type="character" w:customStyle="1" w:styleId="51">
    <w:name w:val="font21"/>
    <w:basedOn w:val="26"/>
    <w:qFormat/>
    <w:uiPriority w:val="0"/>
    <w:rPr>
      <w:rFonts w:hint="eastAsia" w:ascii="仿宋" w:hAnsi="仿宋" w:eastAsia="仿宋" w:cs="仿宋"/>
      <w:color w:val="000000"/>
      <w:sz w:val="28"/>
      <w:szCs w:val="28"/>
      <w:u w:val="none"/>
    </w:rPr>
  </w:style>
  <w:style w:type="paragraph" w:customStyle="1" w:styleId="52">
    <w:name w:val="样式 标题 1 + 宋体 四号 段前: 5 磅 段后: 5 磅 行距: 单倍行距"/>
    <w:basedOn w:val="7"/>
    <w:qFormat/>
    <w:uiPriority w:val="0"/>
    <w:pPr>
      <w:spacing w:before="100" w:beforeLines="0" w:after="100" w:afterLines="0" w:line="240" w:lineRule="auto"/>
    </w:pPr>
    <w:rPr>
      <w:rFonts w:ascii="宋体" w:hAnsi="宋体" w:cs="宋体"/>
      <w:sz w:val="28"/>
    </w:rPr>
  </w:style>
  <w:style w:type="paragraph" w:customStyle="1" w:styleId="53">
    <w:name w:val="CM99"/>
    <w:basedOn w:val="14"/>
    <w:next w:val="14"/>
    <w:qFormat/>
    <w:uiPriority w:val="0"/>
    <w:pPr>
      <w:spacing w:after="443"/>
    </w:pPr>
  </w:style>
  <w:style w:type="paragraph" w:customStyle="1" w:styleId="54">
    <w:name w:val="CM80"/>
    <w:basedOn w:val="14"/>
    <w:next w:val="14"/>
    <w:qFormat/>
    <w:uiPriority w:val="0"/>
    <w:pPr>
      <w:spacing w:line="440" w:lineRule="atLeast"/>
    </w:pPr>
  </w:style>
  <w:style w:type="paragraph" w:customStyle="1" w:styleId="55">
    <w:name w:val="样式2"/>
    <w:basedOn w:val="1"/>
    <w:qFormat/>
    <w:uiPriority w:val="0"/>
    <w:pPr>
      <w:numPr>
        <w:ilvl w:val="1"/>
        <w:numId w:val="3"/>
      </w:numPr>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26927</Words>
  <Characters>29080</Characters>
  <Lines>0</Lines>
  <Paragraphs>0</Paragraphs>
  <TotalTime>5</TotalTime>
  <ScaleCrop>false</ScaleCrop>
  <LinksUpToDate>false</LinksUpToDate>
  <CharactersWithSpaces>32199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2021-11-26T05:41:00Z</dcterms:created>
  <dc:creator>0</dc:creator>
  <cp:lastModifiedBy>YSNY</cp:lastModifiedBy>
  <cp:lastPrinted>2022-04-12T02:55:00Z</cp:lastPrinted>
  <dcterms:modified xsi:type="dcterms:W3CDTF">2022-09-19T16:27:48Z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14207F9F29CC4AB9A52F857B166A0332</vt:lpwstr>
  </property>
</Properties>
</file>