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default" w:ascii="仿宋" w:hAnsi="仿宋" w:eastAsia="仿宋" w:cs="仿宋"/>
          <w:b/>
          <w:bCs/>
          <w:i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kern w:val="2"/>
          <w:sz w:val="28"/>
          <w:szCs w:val="28"/>
          <w:highlight w:val="none"/>
          <w:lang w:val="en-US" w:eastAsia="zh-CN" w:bidi="ar-SA"/>
        </w:rPr>
        <w:t>附件2：物业服务要求</w:t>
      </w:r>
      <w:bookmarkStart w:id="0" w:name="_GoBack"/>
      <w:bookmarkEnd w:id="0"/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1.公共设施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公共设施设备维护良好、正常运行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水电工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每月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巡查4次以上、每月定期保养，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水电维修及时、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合格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2.公共环境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公共环境整体美观洁净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(1)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办公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楼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内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外公共场所每天清扫两次，实施8小时保洁；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(2)楼内公共通道、走廊、楼梯、休闲场所每天清扫一次，每月清洁4次(含楼梯扶手)，大堂实施8小时保洁；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化粪池，雨水、污水井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应及时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清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洗、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疏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，如发生堵塞及时处理，确保化粪池不外溢，下水道畅通；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iCs/>
          <w:color w:val="000000" w:themeColor="text1"/>
          <w:sz w:val="28"/>
          <w:szCs w:val="28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物业管理区域内的</w:t>
      </w:r>
      <w:r>
        <w:rPr>
          <w:rFonts w:hint="eastAsia" w:ascii="仿宋" w:hAnsi="仿宋" w:eastAsia="仿宋" w:cs="仿宋"/>
          <w:b w:val="0"/>
          <w:bCs w:val="0"/>
          <w:i w:val="0"/>
          <w:iCs/>
          <w:color w:val="000000" w:themeColor="text1"/>
          <w:sz w:val="28"/>
          <w:szCs w:val="28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屋面及屋顶排水沟每月察看一次，如有垃圾，及时安排清理；</w:t>
      </w:r>
    </w:p>
    <w:p>
      <w:pPr>
        <w:pStyle w:val="2"/>
        <w:ind w:left="0" w:leftChars="0" w:firstLine="560" w:firstLineChars="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保持道路路面清洁，沟渠畅通，每天清至少清扫一次；</w:t>
      </w:r>
    </w:p>
    <w:p>
      <w:pPr>
        <w:pStyle w:val="2"/>
        <w:ind w:left="0" w:leftChars="0" w:firstLine="560" w:firstLineChars="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)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职工宿舍每天清扫一次，及时清理垃圾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highlight w:val="none"/>
          <w:lang w:eastAsia="zh-CN"/>
        </w:rPr>
        <w:t>保持公共照明灯完好率</w:t>
      </w:r>
      <w:r>
        <w:rPr>
          <w:rFonts w:hint="eastAsia" w:ascii="仿宋" w:hAnsi="仿宋" w:eastAsia="仿宋" w:cs="仿宋"/>
          <w:highlight w:val="none"/>
          <w:lang w:val="en-US" w:eastAsia="zh-CN"/>
        </w:rPr>
        <w:t>90%以上，供水管网完好率100%</w:t>
      </w:r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)垃圾日产日清，职工宿舍与办公楼的垃圾箱(桶)每天至少清理一次；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)每月灭蚊、苍蝇一次，每季度灭鼠、灭蟑一次。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公共绿化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(1)日常淋水，定期修剪、除杂草、灭虫害；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(2)绿化地、园林小品每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星期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清洁一次；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(3)植物成活率达到95％以上，出现枯死苗木及时补种。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保安服务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(1)实行24小时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值勤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保安制度，日夜巡逻；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(2)保安人员有明显标志、工作规范，遇有险情，在接到报警后立即到达现场；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(3)对出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入外来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车辆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与人员进行登记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，以标准手势指挥车辆的进出停放；</w:t>
      </w:r>
    </w:p>
    <w:p>
      <w:pPr>
        <w:pStyle w:val="2"/>
        <w:ind w:left="0" w:leftChars="0" w:firstLine="560" w:firstLineChars="0"/>
        <w:rPr>
          <w:rFonts w:hint="eastAsia" w:ascii="仿宋" w:hAnsi="仿宋" w:eastAsia="仿宋" w:cs="仿宋"/>
          <w:b/>
          <w:bCs/>
          <w:i w:val="0"/>
          <w:iCs/>
          <w:color w:val="000000" w:themeColor="text1"/>
          <w:sz w:val="28"/>
          <w:szCs w:val="28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i w:val="0"/>
          <w:iCs/>
          <w:color w:val="000000" w:themeColor="text1"/>
          <w:sz w:val="28"/>
          <w:szCs w:val="28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职工活动中心卫生服务</w:t>
      </w:r>
    </w:p>
    <w:p>
      <w:pPr>
        <w:pStyle w:val="2"/>
        <w:ind w:left="0" w:leftChars="0" w:firstLine="560" w:firstLineChars="0"/>
        <w:rPr>
          <w:rFonts w:hint="eastAsia" w:ascii="仿宋" w:hAnsi="仿宋" w:eastAsia="仿宋" w:cs="仿宋"/>
          <w:highlight w:val="none"/>
          <w:lang w:eastAsia="zh-CN"/>
        </w:rPr>
      </w:pPr>
      <w:r>
        <w:rPr>
          <w:rFonts w:hint="eastAsia" w:ascii="仿宋" w:hAnsi="仿宋" w:eastAsia="仿宋" w:cs="仿宋"/>
          <w:highlight w:val="none"/>
          <w:lang w:eastAsia="zh-CN"/>
        </w:rPr>
        <w:t>按时开放活动中心，及时清扫，保管好活动中心的物品，及时报告中心运动场地与运动器材完备状况，提出修理与补充建议。</w:t>
      </w:r>
    </w:p>
    <w:p>
      <w:pPr>
        <w:pStyle w:val="2"/>
        <w:ind w:left="0" w:leftChars="0" w:firstLine="560" w:firstLineChars="0"/>
        <w:rPr>
          <w:rFonts w:hint="eastAsia" w:ascii="仿宋" w:hAnsi="仿宋" w:eastAsia="仿宋" w:cs="仿宋"/>
          <w:b/>
          <w:bCs/>
          <w:i w:val="0"/>
          <w:iCs/>
          <w:color w:val="000000" w:themeColor="text1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i w:val="0"/>
          <w:iCs/>
          <w:color w:val="000000" w:themeColor="text1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重大会务服务</w:t>
      </w:r>
    </w:p>
    <w:p>
      <w:pPr>
        <w:pStyle w:val="2"/>
        <w:ind w:left="0" w:leftChars="0" w:firstLine="560" w:firstLineChars="0"/>
        <w:rPr>
          <w:rFonts w:hint="eastAsia"/>
          <w:highlight w:val="none"/>
        </w:rPr>
      </w:pPr>
      <w:r>
        <w:rPr>
          <w:rFonts w:hint="eastAsia" w:ascii="仿宋" w:hAnsi="仿宋" w:eastAsia="仿宋" w:cs="仿宋"/>
          <w:highlight w:val="none"/>
          <w:lang w:eastAsia="zh-CN"/>
        </w:rPr>
        <w:t>场地清扫，会堂布置，茶水服务</w:t>
      </w:r>
      <w:r>
        <w:rPr>
          <w:rFonts w:hint="eastAsia"/>
          <w:highlight w:val="none"/>
          <w:lang w:eastAsia="zh-CN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管理服务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(1)接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甲方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投诉有记录、有跟踪、有处理结果反馈；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(2)管理员每日巡视两次以上，接电话投诉半小时内到现场处理。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维修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服务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(1)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开通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24小时服务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电话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，维修及时率100％；</w:t>
      </w:r>
    </w:p>
    <w:p>
      <w:pPr>
        <w:ind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(2)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</w:rPr>
        <w:t>路灯、楼道灯完好率不低于95%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ind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  <w:lang w:eastAsia="zh-CN"/>
        </w:rPr>
        <w:t>及时维修公共供水管网，及时更换阀门与水龙头，完好率保持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  <w:lang w:val="en-US" w:eastAsia="zh-CN"/>
        </w:rPr>
        <w:t>100%；其他供水管网提供有偿维修服务。</w:t>
      </w:r>
    </w:p>
    <w:p>
      <w:pPr>
        <w:ind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</w:rPr>
        <w:t>)维修合格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highlight w:val="none"/>
          <w:shd w:val="clear" w:fill="FFFFFF"/>
          <w:lang w:eastAsia="zh-CN"/>
        </w:rPr>
        <w:t>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27C3B"/>
    <w:rsid w:val="03B27E20"/>
    <w:rsid w:val="0ED7573D"/>
    <w:rsid w:val="139B1331"/>
    <w:rsid w:val="1FEC5E90"/>
    <w:rsid w:val="2B963506"/>
    <w:rsid w:val="2E575B54"/>
    <w:rsid w:val="2EE30C3E"/>
    <w:rsid w:val="31772473"/>
    <w:rsid w:val="3D9F2A91"/>
    <w:rsid w:val="3EC90159"/>
    <w:rsid w:val="41741B57"/>
    <w:rsid w:val="474309D2"/>
    <w:rsid w:val="4A610958"/>
    <w:rsid w:val="4E6D025B"/>
    <w:rsid w:val="6D05403F"/>
    <w:rsid w:val="6DF50A6A"/>
    <w:rsid w:val="6DF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afterLines="0" w:line="360" w:lineRule="auto"/>
      <w:ind w:left="420" w:leftChars="200"/>
    </w:pPr>
    <w:rPr>
      <w:sz w:val="28"/>
      <w:szCs w:val="2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HTML Address"/>
    <w:basedOn w:val="1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2021-12-08T03:31:00Z</dcterms:created>
  <dc:creator>Windows</dc:creator>
  <cp:lastModifiedBy>sxb</cp:lastModifiedBy>
  <dcterms:modified xsi:type="dcterms:W3CDTF">2022-01-17T18:28:42Z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63489271E6BB41249B7F963A23DAB14C</vt:lpwstr>
  </property>
</Properties>
</file>